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445" w:rsidRPr="00866445" w:rsidRDefault="00866445" w:rsidP="00866445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  <w:hyperlink r:id="rId5" w:history="1">
        <w:r w:rsidRPr="00866445">
          <w:rPr>
            <w:rFonts w:ascii="Microsoft YaHei" w:eastAsia="Microsoft YaHei" w:hAnsi="Microsoft YaHei" w:cs="Times New Roman" w:hint="eastAsia"/>
            <w:color w:val="000000"/>
            <w:kern w:val="36"/>
            <w:sz w:val="30"/>
            <w:szCs w:val="30"/>
          </w:rPr>
          <w:t>spring事务管理总结</w:t>
        </w:r>
      </w:hyperlink>
    </w:p>
    <w:p w:rsidR="00866445" w:rsidRPr="00866445" w:rsidRDefault="00866445" w:rsidP="00866445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 w:rsidRPr="00866445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标签：</w:t>
      </w:r>
      <w:r w:rsidRPr="00866445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6" w:tgtFrame="_blank" w:history="1">
        <w:r w:rsidRPr="00866445">
          <w:rPr>
            <w:rFonts w:ascii="Arial" w:eastAsia="Times New Roman" w:hAnsi="Arial" w:cs="Arial"/>
            <w:color w:val="6A3906"/>
            <w:sz w:val="18"/>
            <w:szCs w:val="18"/>
          </w:rPr>
          <w:t>spring</w:t>
        </w:r>
      </w:hyperlink>
      <w:hyperlink r:id="rId7" w:tgtFrame="_blank" w:history="1">
        <w:r w:rsidRPr="00866445">
          <w:rPr>
            <w:rFonts w:ascii="Arial" w:eastAsia="Times New Roman" w:hAnsi="Arial" w:cs="Arial"/>
            <w:color w:val="6A3906"/>
            <w:sz w:val="18"/>
            <w:szCs w:val="18"/>
          </w:rPr>
          <w:t>service</w:t>
        </w:r>
      </w:hyperlink>
      <w:hyperlink r:id="rId8" w:tgtFrame="_blank" w:history="1">
        <w:r w:rsidRPr="00866445">
          <w:rPr>
            <w:rFonts w:ascii="Microsoft YaHei" w:eastAsia="Microsoft YaHei" w:hAnsi="Microsoft YaHei" w:cs="Microsoft YaHei" w:hint="eastAsia"/>
            <w:color w:val="6A3906"/>
            <w:sz w:val="18"/>
            <w:szCs w:val="18"/>
          </w:rPr>
          <w:t>数据库</w:t>
        </w:r>
      </w:hyperlink>
      <w:hyperlink r:id="rId9" w:tgtFrame="_blank" w:history="1">
        <w:r w:rsidRPr="00866445">
          <w:rPr>
            <w:rFonts w:ascii="Arial" w:eastAsia="Times New Roman" w:hAnsi="Arial" w:cs="Arial"/>
            <w:color w:val="6A3906"/>
            <w:sz w:val="18"/>
            <w:szCs w:val="18"/>
          </w:rPr>
          <w:t>session</w:t>
        </w:r>
      </w:hyperlink>
      <w:hyperlink r:id="rId10" w:tgtFrame="_blank" w:history="1">
        <w:r w:rsidRPr="00866445">
          <w:rPr>
            <w:rFonts w:ascii="Arial" w:eastAsia="Times New Roman" w:hAnsi="Arial" w:cs="Arial"/>
            <w:color w:val="6A3906"/>
            <w:sz w:val="18"/>
            <w:szCs w:val="18"/>
          </w:rPr>
          <w:t>nested</w:t>
        </w:r>
      </w:hyperlink>
      <w:hyperlink r:id="rId11" w:tgtFrame="_blank" w:history="1">
        <w:r w:rsidRPr="00866445">
          <w:rPr>
            <w:rFonts w:ascii="Arial" w:eastAsia="Times New Roman" w:hAnsi="Arial" w:cs="Arial"/>
            <w:color w:val="6A3906"/>
            <w:sz w:val="18"/>
            <w:szCs w:val="18"/>
          </w:rPr>
          <w:t>exception</w:t>
        </w:r>
      </w:hyperlink>
    </w:p>
    <w:p w:rsidR="00866445" w:rsidRPr="00866445" w:rsidRDefault="00866445" w:rsidP="00866445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866445">
        <w:rPr>
          <w:rFonts w:ascii="Arial" w:eastAsia="Times New Roman" w:hAnsi="Arial" w:cs="Arial"/>
          <w:color w:val="999999"/>
          <w:sz w:val="18"/>
          <w:szCs w:val="18"/>
        </w:rPr>
        <w:t>2011-09-03 14:12 16975</w:t>
      </w:r>
      <w:r w:rsidRPr="00866445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866445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2" w:anchor="comments" w:history="1">
        <w:r w:rsidRPr="00866445">
          <w:rPr>
            <w:rFonts w:ascii="Microsoft YaHei" w:eastAsia="Microsoft YaHei" w:hAnsi="Microsoft YaHei" w:cs="Microsoft YaHei" w:hint="eastAsia"/>
            <w:color w:val="6A3906"/>
            <w:sz w:val="18"/>
            <w:szCs w:val="18"/>
          </w:rPr>
          <w:t>评论</w:t>
        </w:r>
      </w:hyperlink>
      <w:r w:rsidRPr="00866445">
        <w:rPr>
          <w:rFonts w:ascii="Arial" w:eastAsia="Times New Roman" w:hAnsi="Arial" w:cs="Arial"/>
          <w:color w:val="999999"/>
          <w:sz w:val="18"/>
          <w:szCs w:val="18"/>
        </w:rPr>
        <w:t>(2) </w:t>
      </w:r>
      <w:hyperlink r:id="rId13" w:tgtFrame="_blank" w:tooltip="收藏" w:history="1">
        <w:r w:rsidRPr="00866445">
          <w:rPr>
            <w:rFonts w:ascii="Microsoft YaHei" w:eastAsia="Microsoft YaHei" w:hAnsi="Microsoft YaHei" w:cs="Microsoft YaHei" w:hint="eastAsia"/>
            <w:color w:val="6A3906"/>
            <w:sz w:val="18"/>
            <w:szCs w:val="18"/>
          </w:rPr>
          <w:t>收藏</w:t>
        </w:r>
      </w:hyperlink>
      <w:r w:rsidRPr="00866445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4" w:anchor="report" w:tooltip="举报" w:history="1">
        <w:r w:rsidRPr="00866445">
          <w:rPr>
            <w:rFonts w:ascii="Microsoft YaHei" w:eastAsia="Microsoft YaHei" w:hAnsi="Microsoft YaHei" w:cs="Microsoft YaHei" w:hint="eastAsia"/>
            <w:color w:val="6A3906"/>
            <w:sz w:val="18"/>
            <w:szCs w:val="18"/>
          </w:rPr>
          <w:t>举报</w:t>
        </w:r>
      </w:hyperlink>
    </w:p>
    <w:p w:rsidR="00866445" w:rsidRPr="00866445" w:rsidRDefault="00866445" w:rsidP="00866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66445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2" name="Picture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44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86644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分类</w:t>
      </w:r>
      <w:r w:rsidRPr="00866445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866445" w:rsidRPr="00866445" w:rsidRDefault="00866445" w:rsidP="00866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2E2B"/>
          <w:sz w:val="18"/>
          <w:szCs w:val="18"/>
        </w:rPr>
      </w:pPr>
      <w:r w:rsidRPr="00866445">
        <w:rPr>
          <w:rFonts w:ascii="Arial" w:eastAsia="Times New Roman" w:hAnsi="Arial" w:cs="Arial"/>
          <w:color w:val="362E2B"/>
          <w:sz w:val="18"/>
          <w:szCs w:val="18"/>
        </w:rPr>
        <w:t> </w:t>
      </w:r>
    </w:p>
    <w:p w:rsidR="00866445" w:rsidRPr="00866445" w:rsidRDefault="00866445" w:rsidP="00866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F3434"/>
          <w:sz w:val="21"/>
          <w:szCs w:val="21"/>
        </w:rPr>
      </w:pPr>
      <w:r w:rsidRPr="00866445">
        <w:rPr>
          <w:rFonts w:ascii="Arial" w:eastAsia="Times New Roman" w:hAnsi="Arial" w:cs="Arial"/>
          <w:color w:val="DF3434"/>
          <w:sz w:val="21"/>
          <w:szCs w:val="21"/>
        </w:rPr>
        <w:t>Spring</w:t>
      </w:r>
      <w:r w:rsidRPr="00866445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（</w:t>
      </w:r>
      <w:r w:rsidRPr="00866445">
        <w:rPr>
          <w:rFonts w:ascii="Arial" w:eastAsia="Times New Roman" w:hAnsi="Arial" w:cs="Arial"/>
          <w:color w:val="DF3434"/>
          <w:sz w:val="21"/>
          <w:szCs w:val="21"/>
        </w:rPr>
        <w:t>1</w:t>
      </w:r>
      <w:r w:rsidRPr="00866445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）</w:t>
      </w:r>
      <w:r w:rsidRPr="00866445">
        <w:rPr>
          <w:rFonts w:ascii="Arial" w:eastAsia="Times New Roman" w:hAnsi="Arial" w:cs="Arial"/>
          <w:color w:val="DF3434"/>
          <w:sz w:val="21"/>
          <w:szCs w:val="21"/>
        </w:rPr>
        <w:t> </w:t>
      </w:r>
      <w:r w:rsidRPr="00866445">
        <w:rPr>
          <w:rFonts w:ascii="Arial" w:eastAsia="Times New Roman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1" name="Picture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445" w:rsidRPr="00866445" w:rsidRDefault="00866445" w:rsidP="00866445">
      <w:pPr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866445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版权声明：本文为博主原创文章，未经博主允许不得转载</w:t>
      </w:r>
      <w:r w:rsidRPr="00866445"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 w:rsidR="00866445" w:rsidRPr="00866445" w:rsidRDefault="00866445" w:rsidP="00866445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项目中一直用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spring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，事务管理这块还是遇到了挺多问题。下面把这些问题总结一下，以供大家参考和讨论。下面先提出这些问题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问题一：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spring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中的声明式事务很方便，但有时候还是不能很好的满足需求。比如：项目中一些业务数据要从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Excel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中导入，一次导入可能上千条，每一条数据又涉及多个表（这几个表的数据需要在一个事务中）。这种情况可能声明式事务就不好办了。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问题二：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“PROPAGATION_REQUIRED,readOnly”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，只读事务和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“PROPAGATION_REQUIRED”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区别在哪里？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问题三：事务放在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service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层中，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service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中这个类的方法之间的调用，事务是什么样的？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service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层调用另外一个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service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层的类的方法，事务又是怎样的？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问题四：编程式事务中，多次提交报错：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Transaction is already completed do not call commit or rollback more than once per transaction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，如何解决？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首先来看一下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spring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中事务的基本知识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事务的属性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 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  <w:t xml:space="preserve">(1) 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传播行为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 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  <w:t xml:space="preserve">PROPAGATION_MANDATORY: 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方法必须在一个现存的事务中进行，否则丢出异常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 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  <w:t xml:space="preserve">PROPAGATION_NESTED: 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在一个嵌入的事务中进行，如果不是，则同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PROPAGATION_REQUIRED 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  <w:t xml:space="preserve">PROPAGATION_NEVER: 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指出不应在事务中进行，如果有就丢出异常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 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  <w:t xml:space="preserve">PROPAGATION_NOT_SUPPORTED: 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指出不应在事务中进行，如果有就暂停现存的事务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 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  <w:t xml:space="preserve">PROPAGATION_REQUIRED: 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在当前的事务中进行，如果没有就建立一个新的事务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 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  <w:t xml:space="preserve">PROPAGATION_REQUIRES_NEW: 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建立一个新的事务，如果现存一个事务就暂停它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 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  <w:t xml:space="preserve">PROPAGATION_SUPPORTS: 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支持现在的事务，如果没有就以非事务的方式执行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 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  <w:t xml:space="preserve">(2) 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隔离层级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 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  <w:t xml:space="preserve">ISOLATION_DEFAULT: 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使用底层数据库预设的隔离层级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 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lastRenderedPageBreak/>
        <w:t xml:space="preserve">ISOLATION_READ_COMMITTED: 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允许事务读取其他并行的事务已经送出（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Commit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）的数据字段，可以防止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Dirty read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问题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 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  <w:t xml:space="preserve">ISOLATION_READ_UNCOMMITTED: 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允许事务读取其他并行的事务还没送出的数据，会发生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Dirty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、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Nonrepeatable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、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Phantom read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等问题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 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  <w:t xml:space="preserve">ISOLATION_REPEATABLE_READ: 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要求多次读取的数据必须相同，除非事务本身更新数据，可防止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Dirty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、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Nonrepeatable read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问题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 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  <w:t xml:space="preserve">ISOLATION_SERIALIZABLE: 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完整的隔离层级，可防止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Dirty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、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Nonrepeatable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、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Phantom read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等问题，会锁定对应的数据表格，因而有效率问题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 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</w:r>
      <w:hyperlink r:id="rId17" w:tgtFrame="_blank" w:history="1">
        <w:r w:rsidRPr="00866445">
          <w:rPr>
            <w:rFonts w:ascii="Microsoft YaHei" w:eastAsia="Microsoft YaHei" w:hAnsi="Microsoft YaHei" w:cs="Microsoft YaHei" w:hint="eastAsia"/>
            <w:color w:val="6A3906"/>
            <w:sz w:val="21"/>
            <w:szCs w:val="21"/>
          </w:rPr>
          <w:t>具体知识请看这篇文章</w:t>
        </w:r>
      </w:hyperlink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，</w:t>
      </w:r>
      <w:hyperlink r:id="rId18" w:tgtFrame="_blank" w:history="1">
        <w:r w:rsidRPr="00866445">
          <w:rPr>
            <w:rFonts w:ascii="Microsoft YaHei" w:eastAsia="Microsoft YaHei" w:hAnsi="Microsoft YaHei" w:cs="Microsoft YaHei" w:hint="eastAsia"/>
            <w:color w:val="6A3906"/>
            <w:sz w:val="21"/>
            <w:szCs w:val="21"/>
          </w:rPr>
          <w:t>进一步了解</w:t>
        </w:r>
        <w:r w:rsidRPr="00866445">
          <w:rPr>
            <w:rFonts w:ascii="Arial" w:eastAsia="Times New Roman" w:hAnsi="Arial" w:cs="Arial"/>
            <w:color w:val="6A3906"/>
            <w:sz w:val="21"/>
            <w:szCs w:val="21"/>
          </w:rPr>
          <w:t>spring</w:t>
        </w:r>
        <w:r w:rsidRPr="00866445">
          <w:rPr>
            <w:rFonts w:ascii="Microsoft YaHei" w:eastAsia="Microsoft YaHei" w:hAnsi="Microsoft YaHei" w:cs="Microsoft YaHei" w:hint="eastAsia"/>
            <w:color w:val="6A3906"/>
            <w:sz w:val="21"/>
            <w:szCs w:val="21"/>
          </w:rPr>
          <w:t>事务请看这篇文章</w:t>
        </w:r>
      </w:hyperlink>
      <w:r w:rsidRPr="00866445">
        <w:rPr>
          <w:rFonts w:ascii="Microsoft YaHei" w:eastAsia="Microsoft YaHei" w:hAnsi="Microsoft YaHei" w:cs="Microsoft YaHei"/>
          <w:color w:val="362E2B"/>
          <w:sz w:val="21"/>
          <w:szCs w:val="21"/>
        </w:rPr>
        <w:t>。</w:t>
      </w:r>
    </w:p>
    <w:p w:rsidR="00866445" w:rsidRPr="00866445" w:rsidRDefault="00866445" w:rsidP="0086644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866445">
        <w:rPr>
          <w:rFonts w:ascii="Arial" w:eastAsia="Times New Roman" w:hAnsi="Arial" w:cs="Arial"/>
          <w:color w:val="362E2B"/>
          <w:sz w:val="21"/>
          <w:szCs w:val="21"/>
        </w:rPr>
        <w:t xml:space="preserve">(3) 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只读提示（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Read-only hints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）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 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如果事务只进行读取的动作，则可以利用底层数据库在只读操作时发生的一些最佳化动作，由于这个动作利用到数据库在只读的事务操作最佳化，因而必须在事务中才有效，也就是说要搭配传播行为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PROPAGATION_REQUIRED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、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PROPAGATION_REQUIRES_NEW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、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PROPAGATION_NESTED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来设置。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 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  <w:t>(4)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事务超时期间（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The transaction timeout period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）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 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有的事务操作可能延续很长一段的时间，事务本身可能关联到数据表的锁定，因而长时间的事务操作会有效率上的问题，对于过长的事务操作，考虑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Roll back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事务并要求重新操作，而不是无限时的等待事务完成。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 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可以设置事务超时期间，计时是从事务开始时，所以这个设置必须搭配传播行为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PROPAGATION_REQUIRED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、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PROPAGATION_REQUIRES_NEW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、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PROPAGATION_NESTED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来设置。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 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事务的超时属性以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timeout_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为前缀和一个整型数字定义，例如：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 xml:space="preserve"> &lt;prop key="query*"&gt;PROPAGATION_REGUIRED,timeout_5,readOnly&lt;/prop&gt; 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  <w:t>Spring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中对异常的回滚，默认是在</w:t>
      </w:r>
      <w:hyperlink r:id="rId19" w:tgtFrame="_blank" w:history="1">
        <w:r w:rsidRPr="00866445">
          <w:rPr>
            <w:rFonts w:ascii="Microsoft YaHei" w:eastAsia="Microsoft YaHei" w:hAnsi="Microsoft YaHei" w:cs="Microsoft YaHei" w:hint="eastAsia"/>
            <w:color w:val="6A3906"/>
            <w:sz w:val="21"/>
            <w:szCs w:val="21"/>
          </w:rPr>
          <w:t>抛出运行时异常</w:t>
        </w:r>
        <w:r w:rsidRPr="00866445">
          <w:rPr>
            <w:rFonts w:ascii="Arial" w:eastAsia="Times New Roman" w:hAnsi="Arial" w:cs="Arial"/>
            <w:color w:val="6A3906"/>
            <w:sz w:val="21"/>
            <w:szCs w:val="21"/>
          </w:rPr>
          <w:t>(RuntimeException)</w:t>
        </w:r>
      </w:hyperlink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时才回滚，对非运行时异常不回滚。如果使用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-Exception,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意思是对所有的异常异常都回滚。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Exception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前面加上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 xml:space="preserve"> "-" 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时，表示发生指定异常时撤消操作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(rollback)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，如果前面加上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 xml:space="preserve"> "+"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，表示发生异常时立即提交（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commit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）。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 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要想用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Spring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的事务管理机制，就需要把数据库的连接交给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Spring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来管理，（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JDBC,SESSION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道理一样），如果使用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Hibernate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框架，要把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Session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交给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Spring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管理。在整个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Service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方法调用中，虽然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Sevice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调用了多个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Dao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，但是整个过程中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Session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只有一个。也就是说你对数据库的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DML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操作，都会先保存在这个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Session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中，包括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update,insert,delete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。当发生异常（这个异常可以是数据库的，也可以是程序的），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Spring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会把这个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Session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中对应的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DML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操作回滚。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lastRenderedPageBreak/>
        <w:t>问题一解决的方法，显然声明式事务是不好满足这种需求的，那就采用编程式事务。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  <w:t>spring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参考文档中说最好用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TransactionTemplate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，而不推荐使用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PlatformTransactionManager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，而我认为恰恰相反，实际上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TransactionTemplate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还是不能很满足我们的需求，使用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TransactionTemplate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时当再次进行事务提交时就报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Transaction is already completed do not call commit or rollback more than once per transaction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。好像使用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TransactionTemplate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不能进行提交多次，当然采用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PlatformTransactionManager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是可以的（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TransactionTemplate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实际上提供了编程式事务的模板，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TransactionTemplate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处理事务方便，但可能不能满足需求）。下面贴出使用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PlatformTransactionManager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的代码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第一：关于数据源和事务物理器的配置文件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(TransactionTemplate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也贴上了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)</w:t>
      </w:r>
    </w:p>
    <w:p w:rsidR="00866445" w:rsidRPr="00866445" w:rsidRDefault="00866445" w:rsidP="0086644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866445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86644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0" w:tooltip="view plain" w:history="1">
        <w:r w:rsidRPr="00866445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86644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 w:rsidRPr="00866445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866445" w:rsidRPr="00866445" w:rsidRDefault="00866445" w:rsidP="0086644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"org.apache.commons.dbcp.BasicDataSource"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destroy-method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"close"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"driverClassName"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com.mysql.jdbc.Driver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"url"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jdbc:mysql://127.0.0.1:3306/db?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useUnicode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true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&amp;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characterEncoding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utf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-8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"username"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root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root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"transactionManager"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"org.springframework.jdbc.datasource.DataSourceTransactionManager"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"transactionTemplate"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"org.springframework.transaction.support.TransactionTemplate"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"transactionManager"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&lt;ref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bean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"transactionManager"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第二：使用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PlatformTransactionManager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进行多次提交的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service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类代码片断</w:t>
      </w:r>
      <w:r w:rsidRPr="00866445">
        <w:rPr>
          <w:rFonts w:ascii="Microsoft YaHei" w:eastAsia="Microsoft YaHei" w:hAnsi="Microsoft YaHei" w:cs="Microsoft YaHei"/>
          <w:color w:val="362E2B"/>
          <w:sz w:val="21"/>
          <w:szCs w:val="21"/>
        </w:rPr>
        <w:t>：</w:t>
      </w:r>
    </w:p>
    <w:p w:rsidR="00866445" w:rsidRPr="00866445" w:rsidRDefault="00866445" w:rsidP="0086644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866445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86644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2" w:tooltip="view plain" w:history="1">
        <w:r w:rsidRPr="00866445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86644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3" w:tgtFrame="_blank" w:tooltip="copy" w:history="1">
        <w:r w:rsidRPr="00866445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866445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采用注入的方式得到</w:t>
      </w:r>
      <w:r w:rsidRPr="008664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PlatformTransactionManager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PlatformTransactionManager platformTransactionManager=</w:t>
      </w: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PlatformTransactionManager getPlatformTransactionManager()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platformTransactionManager;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setPlatformTransactionManager(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PlatformTransactionManager platformTransactionManager)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.platformTransactionManager = platformTransactionManager;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866445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循环提交示例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drExcel()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TransactionDefinition definition = </w:t>
      </w: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DefaultTransactionDefinition(TransactionDefinition.PROPAGATION_REQUIRED);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TransactionStatus status=</w:t>
      </w: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866445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;i&lt;</w:t>
      </w:r>
      <w:r w:rsidRPr="00866445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;i++)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8664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866445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重置事务状态。没这句话会报错。这就是问题四的解决方法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status=platformTransactionManager.getTransaction(definition);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664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866445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以下代码是操作数据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664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//......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664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866445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提交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platformTransactionManager.commit(status);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</w:t>
      </w: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(Exception e)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platformTransactionManager.rollback(status);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66445" w:rsidRPr="00866445" w:rsidRDefault="00866445" w:rsidP="0086644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66445" w:rsidRPr="00866445" w:rsidRDefault="00866445" w:rsidP="00866445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</w:p>
    <w:p w:rsidR="00866445" w:rsidRPr="00866445" w:rsidRDefault="00866445" w:rsidP="00866445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下面贴出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transactionTemplate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使用片断，以供以后用到时参考</w:t>
      </w:r>
      <w:r w:rsidRPr="00866445">
        <w:rPr>
          <w:rFonts w:ascii="Microsoft YaHei" w:eastAsia="Microsoft YaHei" w:hAnsi="Microsoft YaHei" w:cs="Microsoft YaHei"/>
          <w:color w:val="362E2B"/>
          <w:sz w:val="21"/>
          <w:szCs w:val="21"/>
        </w:rPr>
        <w:t>：</w:t>
      </w:r>
    </w:p>
    <w:p w:rsidR="00866445" w:rsidRPr="00866445" w:rsidRDefault="00866445" w:rsidP="0086644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866445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86644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4" w:tooltip="view plain" w:history="1">
        <w:r w:rsidRPr="00866445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86644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 w:rsidRPr="00866445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866445" w:rsidRPr="00866445" w:rsidRDefault="00866445" w:rsidP="008664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createPerson(</w:t>
      </w: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Person person) {  </w:t>
      </w:r>
    </w:p>
    <w:p w:rsidR="00866445" w:rsidRPr="00866445" w:rsidRDefault="00866445" w:rsidP="008664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transactionTemplate.setPropagationBehavior(TransactionDefinition.PROPAGATION_REQUIRED);  </w:t>
      </w:r>
    </w:p>
    <w:p w:rsidR="00866445" w:rsidRPr="00866445" w:rsidRDefault="00866445" w:rsidP="008664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transactionTemplate.execute(</w:t>
      </w: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TransactionCallbackWithoutResult(){    </w:t>
      </w:r>
      <w:r w:rsidRPr="008664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866445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使用无返回值的事务回调接口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6445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doInTransactionWithoutResult(TransactionStatus arg0) {  </w:t>
      </w:r>
    </w:p>
    <w:p w:rsidR="00866445" w:rsidRPr="00866445" w:rsidRDefault="00866445" w:rsidP="008664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getHibernateTemplate().save(person);      </w:t>
      </w:r>
    </w:p>
    <w:p w:rsidR="00866445" w:rsidRPr="00866445" w:rsidRDefault="00866445" w:rsidP="008664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866445" w:rsidRPr="00866445" w:rsidRDefault="00866445" w:rsidP="008664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});  </w:t>
      </w:r>
    </w:p>
    <w:p w:rsidR="00866445" w:rsidRPr="00866445" w:rsidRDefault="00866445" w:rsidP="008664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66445" w:rsidRPr="00866445" w:rsidRDefault="00866445" w:rsidP="008664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Person queryOnePerson(</w:t>
      </w: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hql) {  </w:t>
      </w:r>
    </w:p>
    <w:p w:rsidR="00866445" w:rsidRPr="00866445" w:rsidRDefault="00866445" w:rsidP="008664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transactionTemplate.setPropagationBehavior(TransactionDefinition.PROPAGATION_REQUIRED);  </w:t>
      </w:r>
    </w:p>
    <w:p w:rsidR="00866445" w:rsidRPr="00866445" w:rsidRDefault="00866445" w:rsidP="008664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(Person)transactionTemplate.execute(</w:t>
      </w: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TransactionCallback(){     </w:t>
      </w:r>
      <w:r w:rsidRPr="008664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866445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使用带返回值的事务回调接口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Object doInTransaction(TransactionStatus arg0) {  </w:t>
      </w:r>
    </w:p>
    <w:p w:rsidR="00866445" w:rsidRPr="00866445" w:rsidRDefault="00866445" w:rsidP="008664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8664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getHibernateTemplate().find(hql).get(</w:t>
      </w:r>
      <w:r w:rsidRPr="00866445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66445" w:rsidRPr="00866445" w:rsidRDefault="00866445" w:rsidP="008664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866445" w:rsidRPr="00866445" w:rsidRDefault="00866445" w:rsidP="008664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});  </w:t>
      </w:r>
    </w:p>
    <w:p w:rsidR="00866445" w:rsidRPr="00866445" w:rsidRDefault="00866445" w:rsidP="008664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66445" w:rsidRPr="00866445" w:rsidRDefault="00866445" w:rsidP="0086644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以上问题一和问题四基本上解决。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再看问题二，我在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oracle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数据库试验了下，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“PROPAGATION_REQUIRED,readOnly”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下进行事务操作是可以的，和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“PROPAGATION_REQUIRED”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没有区别，可能是要告诉数据库我只进行只读操作，数据库可以进行对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sql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进行一些优化吧？如果进行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insert update delete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操作也还是放在一个事务中进行的。我认为对于不需要事务的操作，应该配置成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“PROPAGATION_SUPPORTS”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还是更合理一些。有待大家讨论。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问题三，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service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中这个类的方法之间的调用，你比如我现在事务配置成如下所示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:</w:t>
      </w:r>
    </w:p>
    <w:p w:rsidR="00866445" w:rsidRPr="00866445" w:rsidRDefault="00866445" w:rsidP="0086644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866445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86644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6" w:tooltip="view plain" w:history="1">
        <w:r w:rsidRPr="00866445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86644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7" w:tgtFrame="_blank" w:tooltip="copy" w:history="1">
        <w:r w:rsidRPr="00866445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866445" w:rsidRPr="00866445" w:rsidRDefault="00866445" w:rsidP="0086644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"baseTransactionProxy"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"org.springframework.transaction.interceptor.TransactionProxyFactoryBean"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abstract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"transactionManager"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&lt;ref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bean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"transactionManager"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"transactionAttributes"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&lt;props&gt;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key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"insert*"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PROPAGATION_REQUIRED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key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"update*"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PROPAGATION_REQUIRED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key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"delete*"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PROPAGATION_REQUIRED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64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key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64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PROPAGATION_SUPPORTS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&lt;/props&gt;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6445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lastRenderedPageBreak/>
        <w:t>&lt;/bean&gt;</w:t>
      </w:r>
      <w:r w:rsidRPr="008664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6445" w:rsidRPr="00866445" w:rsidRDefault="00866445" w:rsidP="0086644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</w:p>
    <w:p w:rsidR="00866445" w:rsidRPr="00866445" w:rsidRDefault="00866445" w:rsidP="00866445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某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service1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类中有方法两个方法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importData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（有一个对数据库操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A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）、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insertData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（有一个对数据库的操作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B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）方法。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试验一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importData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方法中调用了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insertData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的方法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试验结果：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action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中调用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service1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中的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importData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方法，这时候是没有事务的。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试验二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insertData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调用了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importData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方法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试验结果：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action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中调用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service1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中的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insertData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方法是有事务的。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这就说明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service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方法中事务是根据该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service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层中最开始方法的事务属性来的。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那么</w:t>
      </w:r>
      <w:r w:rsidRPr="00866445">
        <w:rPr>
          <w:rFonts w:ascii="Arial" w:eastAsia="Times New Roman" w:hAnsi="Arial" w:cs="Arial"/>
          <w:color w:val="362E2B"/>
          <w:sz w:val="21"/>
          <w:szCs w:val="21"/>
        </w:rPr>
        <w:t>service</w:t>
      </w:r>
      <w:r w:rsidRPr="0086644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类之间方法调用会是什么样的？我想也应该是这样的</w:t>
      </w:r>
      <w:r w:rsidRPr="00866445">
        <w:rPr>
          <w:rFonts w:ascii="Microsoft YaHei" w:eastAsia="Microsoft YaHei" w:hAnsi="Microsoft YaHei" w:cs="Microsoft YaHei"/>
          <w:color w:val="362E2B"/>
          <w:sz w:val="21"/>
          <w:szCs w:val="21"/>
        </w:rPr>
        <w:t>。</w:t>
      </w:r>
    </w:p>
    <w:p w:rsidR="00CB473D" w:rsidRDefault="00866445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E1978"/>
    <w:multiLevelType w:val="multilevel"/>
    <w:tmpl w:val="83D2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A913C2"/>
    <w:multiLevelType w:val="multilevel"/>
    <w:tmpl w:val="6EEE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AC58C4"/>
    <w:multiLevelType w:val="multilevel"/>
    <w:tmpl w:val="35E0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7F2150"/>
    <w:multiLevelType w:val="multilevel"/>
    <w:tmpl w:val="5A90B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27"/>
    <w:rsid w:val="00033E17"/>
    <w:rsid w:val="00205390"/>
    <w:rsid w:val="00716C27"/>
    <w:rsid w:val="0086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846CE-B247-4A61-810B-9B5424BE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64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4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866445"/>
  </w:style>
  <w:style w:type="character" w:styleId="Hyperlink">
    <w:name w:val="Hyperlink"/>
    <w:basedOn w:val="DefaultParagraphFont"/>
    <w:uiPriority w:val="99"/>
    <w:semiHidden/>
    <w:unhideWhenUsed/>
    <w:rsid w:val="00866445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866445"/>
  </w:style>
  <w:style w:type="character" w:customStyle="1" w:styleId="apple-converted-space">
    <w:name w:val="apple-converted-space"/>
    <w:basedOn w:val="DefaultParagraphFont"/>
    <w:rsid w:val="00866445"/>
  </w:style>
  <w:style w:type="character" w:customStyle="1" w:styleId="linkpostdate">
    <w:name w:val="link_postdate"/>
    <w:basedOn w:val="DefaultParagraphFont"/>
    <w:rsid w:val="00866445"/>
  </w:style>
  <w:style w:type="character" w:customStyle="1" w:styleId="linkview">
    <w:name w:val="link_view"/>
    <w:basedOn w:val="DefaultParagraphFont"/>
    <w:rsid w:val="00866445"/>
  </w:style>
  <w:style w:type="character" w:customStyle="1" w:styleId="linkcomments">
    <w:name w:val="link_comments"/>
    <w:basedOn w:val="DefaultParagraphFont"/>
    <w:rsid w:val="00866445"/>
  </w:style>
  <w:style w:type="character" w:customStyle="1" w:styleId="linkcollect">
    <w:name w:val="link_collect"/>
    <w:basedOn w:val="DefaultParagraphFont"/>
    <w:rsid w:val="00866445"/>
  </w:style>
  <w:style w:type="character" w:customStyle="1" w:styleId="linkreport">
    <w:name w:val="link_report"/>
    <w:basedOn w:val="DefaultParagraphFont"/>
    <w:rsid w:val="00866445"/>
  </w:style>
  <w:style w:type="character" w:styleId="Emphasis">
    <w:name w:val="Emphasis"/>
    <w:basedOn w:val="DefaultParagraphFont"/>
    <w:uiPriority w:val="20"/>
    <w:qFormat/>
    <w:rsid w:val="00866445"/>
    <w:rPr>
      <w:i/>
      <w:iCs/>
    </w:rPr>
  </w:style>
  <w:style w:type="paragraph" w:customStyle="1" w:styleId="copyrightp">
    <w:name w:val="copyright_p"/>
    <w:basedOn w:val="Normal"/>
    <w:rsid w:val="00866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6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cking-ad">
    <w:name w:val="tracking-ad"/>
    <w:basedOn w:val="DefaultParagraphFont"/>
    <w:rsid w:val="00866445"/>
  </w:style>
  <w:style w:type="character" w:customStyle="1" w:styleId="tag">
    <w:name w:val="tag"/>
    <w:basedOn w:val="DefaultParagraphFont"/>
    <w:rsid w:val="00866445"/>
  </w:style>
  <w:style w:type="character" w:customStyle="1" w:styleId="tag-name">
    <w:name w:val="tag-name"/>
    <w:basedOn w:val="DefaultParagraphFont"/>
    <w:rsid w:val="00866445"/>
  </w:style>
  <w:style w:type="character" w:customStyle="1" w:styleId="attribute">
    <w:name w:val="attribute"/>
    <w:basedOn w:val="DefaultParagraphFont"/>
    <w:rsid w:val="00866445"/>
  </w:style>
  <w:style w:type="character" w:customStyle="1" w:styleId="attribute-value">
    <w:name w:val="attribute-value"/>
    <w:basedOn w:val="DefaultParagraphFont"/>
    <w:rsid w:val="00866445"/>
  </w:style>
  <w:style w:type="character" w:customStyle="1" w:styleId="comment">
    <w:name w:val="comment"/>
    <w:basedOn w:val="DefaultParagraphFont"/>
    <w:rsid w:val="00866445"/>
  </w:style>
  <w:style w:type="character" w:customStyle="1" w:styleId="keyword">
    <w:name w:val="keyword"/>
    <w:basedOn w:val="DefaultParagraphFont"/>
    <w:rsid w:val="00866445"/>
  </w:style>
  <w:style w:type="character" w:customStyle="1" w:styleId="number">
    <w:name w:val="number"/>
    <w:basedOn w:val="DefaultParagraphFont"/>
    <w:rsid w:val="00866445"/>
  </w:style>
  <w:style w:type="character" w:customStyle="1" w:styleId="annotation">
    <w:name w:val="annotation"/>
    <w:basedOn w:val="DefaultParagraphFont"/>
    <w:rsid w:val="00866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41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449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15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0746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010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15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3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6%95%b0%e6%8d%ae%e5%ba%93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blog.csdn.net/turkeyzhou/article/details/5202771" TargetMode="External"/><Relationship Id="rId26" Type="http://schemas.openxmlformats.org/officeDocument/2006/relationships/hyperlink" Target="http://blog.csdn.net/ocean1010/article/details/674531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ocean1010/article/details/6745316" TargetMode="External"/><Relationship Id="rId7" Type="http://schemas.openxmlformats.org/officeDocument/2006/relationships/hyperlink" Target="http://www.csdn.net/tag/service" TargetMode="External"/><Relationship Id="rId12" Type="http://schemas.openxmlformats.org/officeDocument/2006/relationships/hyperlink" Target="http://blog.csdn.net/ocean1010/article/details/6745316" TargetMode="External"/><Relationship Id="rId17" Type="http://schemas.openxmlformats.org/officeDocument/2006/relationships/hyperlink" Target="http://blog.csdn.net/ocean1010/article/details/6548771" TargetMode="External"/><Relationship Id="rId25" Type="http://schemas.openxmlformats.org/officeDocument/2006/relationships/hyperlink" Target="http://blog.csdn.net/ocean1010/article/details/6745316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blog.csdn.net/ocean1010/article/details/674531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sdn.net/tag/spring" TargetMode="External"/><Relationship Id="rId11" Type="http://schemas.openxmlformats.org/officeDocument/2006/relationships/hyperlink" Target="http://www.csdn.net/tag/exception" TargetMode="External"/><Relationship Id="rId24" Type="http://schemas.openxmlformats.org/officeDocument/2006/relationships/hyperlink" Target="http://blog.csdn.net/ocean1010/article/details/6745316" TargetMode="External"/><Relationship Id="rId5" Type="http://schemas.openxmlformats.org/officeDocument/2006/relationships/hyperlink" Target="http://blog.csdn.net/ocean1010/article/details/6745316" TargetMode="External"/><Relationship Id="rId15" Type="http://schemas.openxmlformats.org/officeDocument/2006/relationships/image" Target="media/image1.jpeg"/><Relationship Id="rId23" Type="http://schemas.openxmlformats.org/officeDocument/2006/relationships/hyperlink" Target="http://blog.csdn.net/ocean1010/article/details/6745316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csdn.net/tag/nested" TargetMode="External"/><Relationship Id="rId19" Type="http://schemas.openxmlformats.org/officeDocument/2006/relationships/hyperlink" Target="http://blog.csdn.net/ocean1010/article/details/61143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session" TargetMode="External"/><Relationship Id="rId14" Type="http://schemas.openxmlformats.org/officeDocument/2006/relationships/hyperlink" Target="http://blog.csdn.net/ocean1010/article/details/6745316" TargetMode="External"/><Relationship Id="rId22" Type="http://schemas.openxmlformats.org/officeDocument/2006/relationships/hyperlink" Target="http://blog.csdn.net/ocean1010/article/details/6745316" TargetMode="External"/><Relationship Id="rId27" Type="http://schemas.openxmlformats.org/officeDocument/2006/relationships/hyperlink" Target="http://blog.csdn.net/ocean1010/article/details/6745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1291</Words>
  <Characters>7364</Characters>
  <Application>Microsoft Office Word</Application>
  <DocSecurity>0</DocSecurity>
  <Lines>61</Lines>
  <Paragraphs>17</Paragraphs>
  <ScaleCrop>false</ScaleCrop>
  <Company>Vmware, Inc.</Company>
  <LinksUpToDate>false</LinksUpToDate>
  <CharactersWithSpaces>8638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3</cp:revision>
  <dcterms:created xsi:type="dcterms:W3CDTF">2016-03-24T10:23:00Z</dcterms:created>
  <dcterms:modified xsi:type="dcterms:W3CDTF">2016-03-24T10:23:00Z</dcterms:modified>
</cp:coreProperties>
</file>