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DC" w:rsidRPr="007113DC" w:rsidRDefault="007113DC" w:rsidP="007113DC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7113DC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7113DC" w:rsidRPr="007113DC" w:rsidRDefault="007113DC" w:rsidP="007113DC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6" w:history="1">
        <w:r w:rsidRPr="007113DC">
          <w:rPr>
            <w:rFonts w:ascii="Microsoft YaHei" w:eastAsia="Microsoft YaHei" w:hAnsi="Microsoft YaHei" w:cs="Times New Roman" w:hint="eastAsia"/>
            <w:color w:val="FF0000"/>
            <w:kern w:val="36"/>
            <w:sz w:val="30"/>
            <w:szCs w:val="30"/>
            <w:u w:val="single"/>
          </w:rPr>
          <w:t>[置顶]</w:t>
        </w:r>
        <w:r w:rsidRPr="007113DC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 </w:t>
        </w:r>
        <w:r w:rsidRPr="007113DC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Spring AOP 实现原理</w:t>
        </w:r>
      </w:hyperlink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t0"/>
      <w:bookmarkEnd w:id="0"/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什么是</w:t>
      </w:r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AOP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Aspect-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OrientedProgramming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，面向方面编程），可以说是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Object-Oriented Programing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，面向对象编程）的补充和完善。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引入封装、继承和多态性等概念来建立一种对象层次结构，用以模拟公共行为的一个集合。当我们需要为分散的对象引入公共行为的时候，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则显得无能为力。也就是说，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允许你定义从上到下</w:t>
      </w:r>
      <w:bookmarkStart w:id="1" w:name="_GoBack"/>
      <w:bookmarkEnd w:id="1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关系，但并不适合定义从左到右的关系。例如日志功能。日志代码往往水平地散布在所有对象层次中，而与它所散布到的对象的核心功能毫无关系。对于其他类型的代码，如安全性、异常处理和透明的持续性也是如此。这种散布在各处的无关的代码被称为横切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cross-cutting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）代码，在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OOP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设计中，它导致了大量代码的重复，而不利于各个模块的重用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技术则恰恰相反，它利用一种称为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横切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的技术，剖解开封装的对象内部，并将那些影响了多个类的公共行为封装到一个可重用模块，并将其名为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“Aspect”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，即方面。所谓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，简单地说，就是将那些与业务无关，却为业务模块所共同调用的逻辑或责任封装起来，便于减少系统的重复代码，降低模块间的耦合度，并有利于未来的可操作性和可维护性。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代表的是一个横向的关系，如果说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是一个空心的圆柱体，其中封装的是对象的属性和行为；那么面向方面编程的方法，就仿佛一把利刃，将这些空心圆柱体剖开，以获得其内部的消息。而剖开的切面，也就是所谓的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了。然后它又以巧夺天功的妙手将这些剖开的切面复原，不留痕迹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横切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技术，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权限认证、日志、事务处理。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的作用在于分离系统中的各种关注点，将核心关注点和横切关注点分离开来。正如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Avanade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公司的高级方案构架师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Adam Magee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所说，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的核心思想就是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将应用程序中的商业逻辑同对其提供支持的通用服务进行分离。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实现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的技术，主要分为两大类：一是采用动态代理技术，利用截取消息的方式，对该消息进行装饰，以取代原有对象行为的执行；二是采用静态织入的方式，引入特定的语法创建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，从而使得编译器可以在编译期间织入有关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的代码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2" w:name="t1"/>
      <w:bookmarkEnd w:id="2"/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AOP</w:t>
      </w:r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使用场</w:t>
      </w:r>
      <w:r w:rsidRPr="007113D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景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lastRenderedPageBreak/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用来封装横切关注点，具体可以在下面的场景中使用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Authentication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权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限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Caching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缓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存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Context passing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内容传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递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Error handling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错误处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理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Lazy loading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懒加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载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Debugging</w:t>
      </w:r>
      <w:proofErr w:type="gramStart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　调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试</w:t>
      </w:r>
      <w:proofErr w:type="gramEnd"/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logging</w:t>
      </w:r>
      <w:proofErr w:type="gramEnd"/>
      <w:r w:rsidRPr="007113DC">
        <w:rPr>
          <w:rFonts w:ascii="Arial" w:eastAsia="Times New Roman" w:hAnsi="Arial" w:cs="Arial"/>
          <w:color w:val="000000"/>
          <w:sz w:val="21"/>
          <w:szCs w:val="21"/>
        </w:rPr>
        <w:t>, tracing, profiling and monitoring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记录跟踪　优化　校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准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Performance optimization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性能优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化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Persistence</w:t>
      </w:r>
      <w:proofErr w:type="gramStart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　持久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化</w:t>
      </w:r>
      <w:proofErr w:type="gramEnd"/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Resource pooling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资源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Synchronization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 xml:space="preserve">　同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步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Transactions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事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务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3" w:name="t2"/>
      <w:bookmarkEnd w:id="3"/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AOP</w:t>
      </w:r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相关概</w:t>
      </w:r>
      <w:r w:rsidRPr="007113D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念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方面（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Aspect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）：一个关注点的模块化，这个关注点实现可能另外横切多个对象。事务管理是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J2EE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应用中一个很好的横切关注点例子。方面用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Advisor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或拦截器实现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连接点（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程序执行过程中明确的点，如方法的调用或特定的异常被抛出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通知（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在特定的连接点，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框架执行的动作。各种类型的通知包括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proofErr w:type="gram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around</w:t>
      </w:r>
      <w:proofErr w:type="gramEnd"/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、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“before”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“throws”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通知。通知类型将在下面讨论。许多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框架包括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都是以拦截器做通知模型，维护一个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“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围绕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连接点的拦截器链。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中定义了四个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advice: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BeforeAdvice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AfterAdvice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ThrowAdvice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DynamicIntroductionAdvice</w:t>
      </w:r>
      <w:proofErr w:type="spellEnd"/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切入点（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Pointcut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指定一个通知将被引发的一系列连接点的集合。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框架必须允许开发者指定切入点：例如，使用正则表达式。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定义了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Pointcut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接口，用来组合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MethodMatcher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ClassFilter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，可以通过名字很清楚的理解，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MethodMatcher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是用来检查目标类的方法是否可以被应用此通知，而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ClassFilter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是用来检查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Pointcut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是否应该应用到目标类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上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引入（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Introduction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添加方法或字段到被通知的类。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允许引入新的接口到任何被通知的对象。例如，你可以使用一个引入使任何对象实现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IsModified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接口，来简化缓存。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中要使用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Introduction,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可有通过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DelegatingIntroductionInterceptor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来实现通知，通过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DefaultIntroductionAdvisor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来配置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Advice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和代理类要实现的接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口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目标对象（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Target Object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包含连接点的对象。也被称作被通知或被代理对象。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POJO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代理（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 Proxy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: 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框架创建的对象，包含通知。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代理可以是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动态代理或者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CGLIB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代理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织入（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Weaving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组装方面来创建一个被通知对象。这可以在编译时完成（例如使用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AspectJ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编译器），也可以在运行时完成。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和其他纯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Java 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框架一样，在运行时完成织入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4" w:name="t3"/>
      <w:bookmarkEnd w:id="4"/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 AOP</w:t>
      </w:r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组</w:t>
      </w:r>
      <w:r w:rsidRPr="007113D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件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下面这种类图列出了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中主要的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组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件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1050250" cy="16889820"/>
            <wp:effectExtent l="0" t="0" r="0" b="7620"/>
            <wp:docPr id="1" name="Picture 1" descr="http://img.blog.csdn.net/20130924152523859?watermark/2/text/aHR0cDovL2Jsb2cuY3Nkbi5uZXQvTW9yZWVWY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924152523859?watermark/2/text/aHR0cDovL2Jsb2cuY3Nkbi5uZXQvTW9yZWVWY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362" cy="168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5" w:name="t4"/>
      <w:bookmarkEnd w:id="5"/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lastRenderedPageBreak/>
        <w:t>如何使用</w:t>
      </w:r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 AOP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可以通过配置文件或者编程的方式来使用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配置可以通过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xml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文件来进行，大概有四种方式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1.        </w:t>
      </w:r>
      <w:r w:rsidRPr="007113D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配置</w:t>
      </w:r>
      <w:proofErr w:type="spellStart"/>
      <w:r w:rsidRPr="007113DC">
        <w:rPr>
          <w:rFonts w:ascii="Arial" w:eastAsia="Times New Roman" w:hAnsi="Arial" w:cs="Arial"/>
          <w:color w:val="333333"/>
          <w:sz w:val="20"/>
          <w:szCs w:val="20"/>
        </w:rPr>
        <w:t>ProxyFactoryBean</w:t>
      </w:r>
      <w:proofErr w:type="spellEnd"/>
      <w:r w:rsidRPr="007113DC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，显式地设置</w:t>
      </w:r>
      <w:r w:rsidRPr="007113DC">
        <w:rPr>
          <w:rFonts w:ascii="Arial" w:eastAsia="Times New Roman" w:hAnsi="Arial" w:cs="Arial"/>
          <w:color w:val="333333"/>
          <w:sz w:val="20"/>
          <w:szCs w:val="20"/>
        </w:rPr>
        <w:t>advisors, advice, target</w:t>
      </w:r>
      <w:r w:rsidRPr="007113DC">
        <w:rPr>
          <w:rFonts w:ascii="Microsoft YaHei" w:eastAsia="Microsoft YaHei" w:hAnsi="Microsoft YaHei" w:cs="Microsoft YaHei"/>
          <w:color w:val="333333"/>
          <w:sz w:val="20"/>
          <w:szCs w:val="20"/>
        </w:rPr>
        <w:t>等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2.        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配置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AutoProxyCreator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，这种方式下，还是如以前一样使用定义的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bean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，但是从容器中获得的其实已经是代理对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象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3.        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&lt;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proofErr w:type="gram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:config</w:t>
      </w:r>
      <w:proofErr w:type="spellEnd"/>
      <w:proofErr w:type="gramEnd"/>
      <w:r w:rsidRPr="007113DC">
        <w:rPr>
          <w:rFonts w:ascii="Arial" w:eastAsia="Times New Roman" w:hAnsi="Arial" w:cs="Arial"/>
          <w:color w:val="000000"/>
          <w:sz w:val="21"/>
          <w:szCs w:val="21"/>
        </w:rPr>
        <w:t>&gt;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来配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置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4.        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通过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&lt;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aop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aspectj-autoproxy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&gt;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来配置，使用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AspectJ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的注解来标识通知及切入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点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也可以直接使用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ProxyFactory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来以编程的方式使用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，通过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ProxyFactory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提供的方法可以设置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target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 advisor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等相关配置，最终通过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getProxy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方法来获取代理对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象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具体使用的示例可以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google.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这里略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去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6" w:name="t5"/>
      <w:bookmarkEnd w:id="6"/>
      <w:r w:rsidRPr="007113DC">
        <w:rPr>
          <w:rFonts w:ascii="Arial" w:eastAsia="Times New Roman" w:hAnsi="Arial" w:cs="Arial"/>
          <w:b/>
          <w:bCs/>
          <w:color w:val="000000"/>
          <w:sz w:val="36"/>
          <w:szCs w:val="36"/>
        </w:rPr>
        <w:t>Spring AOP</w:t>
      </w:r>
      <w:r w:rsidRPr="007113D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代理对象的生</w:t>
      </w:r>
      <w:r w:rsidRPr="007113D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成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提供了两种方式来生成代理对象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JDKProxy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Cglib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，具体使用哪种方式生成由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AopProxyFactory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根据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AdvisedSupport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对象的配置来决定。默认的策略是如果目标类是接口，则使用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动态代理技术，否则使用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Cglib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来生成代理。下面我们来研究一下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如何使用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来生成代理对象，具体的生成代码放在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JdkDynamicAopProxy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这个类中，直接上相关代码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8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&lt;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ol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&gt;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&lt;li&gt;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获取代理类要实现的接口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除了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Advised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对象中配置的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还会加上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SpringProxy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 Advised(opaque=false)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&lt;li&gt;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检查上面得到的接口中有没有定义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equals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或者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hashcode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的接口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&lt;li&gt;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Proxy.newProxyInstance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创建代理对象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&lt;/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ol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&gt;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ClassLoader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classLoader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logger.isDebugEnabled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logger.debug(</w:t>
      </w:r>
      <w:r w:rsidRPr="007113D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"Creating JDK dynamic proxy: target source is "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.advised.getTargetSource());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Class[] proxiedInterfaces =AopProxyUtils.completeProxiedInterfaces(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.advised);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findDefinedEqualsAndHashCodeMethods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proxiedInterfaces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Proxy.newProxyInstance(classLoader, proxiedInterfaces,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13DC" w:rsidRPr="007113DC" w:rsidRDefault="007113DC" w:rsidP="007113D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那这个其实很明了，注释上我也已经写清楚了，不再赘述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下面的问题是，代理对象生成了，那切面是如何织入的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？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我们知道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InvocationHandler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JDK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动态代理的核心，生成的代理对象的方法调用都会委托到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InvocationHandler.invoke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方法。而通过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JdkDynamicAopProxy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的签名我们可以看到这个类其实也实现了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InvocationHandler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</w:t>
      </w:r>
      <w:proofErr w:type="gramStart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下面我们就通过分析这个类中实现的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invoke(</w:t>
      </w:r>
      <w:proofErr w:type="gramEnd"/>
      <w:r w:rsidRPr="007113DC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方法来具体看下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Spring AOP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是如何织入切面的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0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publicObject invoke(Object proxy, Method method, Object[] args) throwsThrowable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MethodInvocation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invocation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Object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setProxyContext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TargetSource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targetSource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.advised.targetSource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Class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targetClass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Object target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eqauls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方法，具目标对象未实现此方法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.equalsDefined &amp;&amp; AopUtils.isEqualsMethod(method)){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gram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(equals(args[</w:t>
      </w:r>
      <w:r w:rsidRPr="007113D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])? Boolean.TRUE : Boolean.FALSE);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hashCode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()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方法，具目标对象未实现此方法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.hashCodeDefined &amp;&amp; AopUtils.isHashCodeMethod(method)){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newInteger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hashCode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//Advised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接口或者其父接口中定义的方法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直接反射调用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不应用通知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(!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.advised.opaque &amp;&amp;method.getDeclaringClass().isInterface()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&amp;&amp;method.getDeclaringClass().isAssignableFrom(Advised.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Service invocations onProxyConfig with the proxy config...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AopUtils.invokeJoinpointUsingReflection(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.advised,method, args);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Object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.advised.exposeProxy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Make invocation available 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ifnecessary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AopContext.setCurrentProxy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(proxy);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setProxyContext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获得目标对象的类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target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targetSource.getTarget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(target !=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targetClass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target.getClass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获取可以应用到此方法上的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列表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List chain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.advised.getInterceptorsAndDynamicInterceptionAdvice(method,targetClass);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如果没有可以应用到此方法的通知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(Interceptor)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，此直接反射调用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method.invoke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(target, 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chain.isEmpty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retVal = AopUtils.invokeJoinpointUsingReflection(target,method, args);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创建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MethodInvocation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invocation = newReflectiveMethodInvocation(proxy, target, method, args, targetClass, chain);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invocation.proceed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Massage return value if necessary.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(retVal !=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retVal == target &amp;&amp;method.getReturnType().isInstance(proxy)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&amp;&amp;!RawTargetAccess.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.isAssignableFrom(method.getDeclaringClass()))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Special case: it returned"this" and the return type of the method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is type-compatible. Notethat we can't help if the target sets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 reference to itself inanother returned object.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proxy;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(target !=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!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targetSource.isStatic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Must have come 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fromTargetSource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targetSource.releaseTarget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(target);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setProxyContext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Restore old proxy.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AopContext.setCurrentProxy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oldProxy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主流程可以简述为：获取可以应用到此方法上的通知链（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Interceptor Chain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则应用通知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并执行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如果没有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则直接反射执行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joinpoint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。而这里的关键是通知链是如何获取的以及它又是如何执行的，下面逐一分析下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首先，从上面的代码可以看到，通知链是通过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Advised.getInterceptorsAndDynamicInterceptionAdvice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()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这个方法来获取的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我们来看下这个方法的实现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2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List&lt;Object&gt;getInterceptorsAndDynamicInterceptionAdvice(Method method, Class targetClass) {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MethodCacheKeycacheKey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MethodCacheKey(method);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List&lt;Object&gt;cached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.methodCache.get(cacheKey);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(cached ==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cached=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.advisorChainFactory.getInterceptorsAndDynamicInterceptionAdvice(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,method, targetClass);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.methodCache.put(cacheKey,cached);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}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returncached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可以看到实际的获取工作其实是由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AdvisorChainFactory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getInterceptorsAndDynamicInterceptionAdvice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7113DC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这个方法来完成的，获取到的结果会被缓存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下面来分析下这个方法的实现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4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5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从提供的配置实例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config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中获取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列表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遍历处理这些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advisor.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如果是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IntroductionAdvisor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则判断此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能否应用到目标类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targetClass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上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如果是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PointcutAdvisor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则判断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 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此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能否应用到目标方法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method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上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将满足条件的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AdvisorAdaptor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转化成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列表返回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publicList getInterceptorsAndDynamicInterceptionAdvice(Advised config, Methodmethod, Class targetClass)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This is somewhat tricky... we have to process introductions first,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but we need to preserve order in the ultimate list.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List interceptorList 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ArrayList(config.getAdvisors().length);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查看是否包含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IntroductionAdvisor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hasIntroductions = hasMatchingIntroductions(config,targetClass);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这里实际上注册一系列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AdvisorAdapter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用于将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转化成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MethodInterceptor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AdvisorAdapterRegistry registry = GlobalAdvisorAdapterRegistry.getInstance();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Advisor[] advisors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config.getAdvisors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7113D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advisors.length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Advisor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advisor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advisors[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(advisor 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PointcutAdvisor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Add</w:t>
      </w:r>
      <w:proofErr w:type="gram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it conditionally.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PointcutAdvisor pointcutAdvisor= (PointcutAdvisor) advisor;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(config.isPreFiltered() ||pointcutAdvisor.getPointcut().getClassFilter().matches(targetClass))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//TODO: 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这个地方这两个方法的位置可以互换下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将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转化成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MethodInterceptor[]interceptors = registry.getInterceptors(advisor);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检查当前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pointcut</w:t>
      </w:r>
      <w:proofErr w:type="spellEnd"/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是否可以匹配当前方法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MethodMatcher mm =pointcutAdvisor.getPointcut().getMethodMatcher();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(MethodMatchers.matches(mm,method, targetClass, hasIntroductions))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mm.isRuntime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Creating a newobject instance in the getInterceptors() method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isn't a problemas we normally cache created chains.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(intj = </w:t>
      </w:r>
      <w:r w:rsidRPr="007113D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j &lt; interceptors.length; j++)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interceptorList.add(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InterceptorAndDynamicMethodMatcher(interceptors[j],mm));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interceptorList.addAll(Arrays.asList(interceptors));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(advisor </w:t>
      </w:r>
      <w:proofErr w:type="spellStart"/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IntroductionAdvisor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IntroductionAdvisor ia =(IntroductionAdvisor) advisor;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(config.isPreFiltered() || ia.getClassFilter().matches(targetClass))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Interceptor[] interceptors= registry.getInterceptors(advisor);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interceptorList.addAll(Arrays.asList(interceptors));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Interceptor[] interceptors =registry.getInterceptors(advisor);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interceptorList.addAll(Arrays.asList(interceptors));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interceptorList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113DC" w:rsidRPr="007113DC" w:rsidRDefault="007113DC" w:rsidP="007113D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这个方法执行完成后，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Advised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中配置能够应用到连接点或者目标类的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Advisor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全部被转化成了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MethodInterceptor</w:t>
      </w:r>
      <w:proofErr w:type="spellEnd"/>
      <w:r w:rsidRPr="007113DC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接下来我们再看下得到的拦截器链是怎么起作用的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chain.isEmpty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retVal = AopUtils.invokeJoinpointUsingReflection(target,method, args);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创建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MethodInvocation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invocation = newReflectiveMethodInvocation(proxy, target, method, args, targetClass, chain);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invocation.proceed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>        </w:t>
      </w: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Arial" w:eastAsia="Times New Roman" w:hAnsi="Arial" w:cs="Arial"/>
          <w:color w:val="000000"/>
          <w:sz w:val="21"/>
          <w:szCs w:val="21"/>
        </w:rPr>
        <w:t xml:space="preserve">         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从这段代码可以看出，如果得到的拦截器链为空，则直接反射调用目标方法，否则创建</w:t>
      </w:r>
      <w:proofErr w:type="spellStart"/>
      <w:r w:rsidRPr="007113DC">
        <w:rPr>
          <w:rFonts w:ascii="Arial" w:eastAsia="Times New Roman" w:hAnsi="Arial" w:cs="Arial"/>
          <w:color w:val="000000"/>
          <w:sz w:val="21"/>
          <w:szCs w:val="21"/>
        </w:rPr>
        <w:t>MethodInvocation</w:t>
      </w:r>
      <w:proofErr w:type="spellEnd"/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，调用其</w:t>
      </w:r>
      <w:r w:rsidRPr="007113DC">
        <w:rPr>
          <w:rFonts w:ascii="Arial" w:eastAsia="Times New Roman" w:hAnsi="Arial" w:cs="Arial"/>
          <w:color w:val="000000"/>
          <w:sz w:val="21"/>
          <w:szCs w:val="21"/>
        </w:rPr>
        <w:t>proceed</w:t>
      </w: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方法，触发拦截器链的执行，来看下具体代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码</w:t>
      </w:r>
    </w:p>
    <w:p w:rsidR="007113DC" w:rsidRPr="007113DC" w:rsidRDefault="007113DC" w:rsidP="007113DC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</w:t>
      </w:r>
      <w:proofErr w:type="gramStart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java</w:t>
      </w:r>
      <w:proofErr w:type="gramEnd"/>
      <w:r w:rsidRPr="007113DC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]</w:t>
      </w:r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ooltip="view plain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7113DC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 w:rsidRPr="007113DC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Object proceed()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Throwable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gram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 We</w:t>
      </w:r>
      <w:proofErr w:type="gram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start with an index of -1and increment early.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.currentInterceptorIndex ==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.interceptorsAndDynamicMethodMatchers.size()- </w:t>
      </w:r>
      <w:r w:rsidRPr="007113D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如果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执行完了，则执行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joinPoint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invokeJoinpoint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Object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interceptorOrInterceptionAdvice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.interceptorsAndDynamicMethodMatchers.get(++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.currentInterceptorIndex);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如果要动态匹配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joinPoint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(interceptorOrInterceptionAdvice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InterceptorAndDynamicMethodMatcher){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Evaluate dynamic method matcher here: static part will already have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been evaluated and found to match.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InterceptorAndDynamicMethodMatcher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dm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(InterceptorAndDynamicMethodMatcher)interceptorOrInterceptionAdvice;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动态匹配：运行时参数是否满足匹配条件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(dm.methodMatcher.matches(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.method,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.targetClass,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.arguments)) 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执行当前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Intercetpor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returndm.interceptor.invoke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动态匹配失败时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略过当前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Intercetpor</w:t>
      </w:r>
      <w:proofErr w:type="spellEnd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,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调用下一个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Interceptor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proceed();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}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It's an interceptor, so we just invoke it: The pointcutwill have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been evaluated statically before this object was constructed.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113DC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执行当前</w:t>
      </w:r>
      <w:proofErr w:type="spellStart"/>
      <w:r w:rsidRPr="007113D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Intercetpor</w:t>
      </w:r>
      <w:proofErr w:type="spellEnd"/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((MethodInterceptor) interceptorOrInterceptionAdvice).invoke(</w:t>
      </w:r>
      <w:r w:rsidRPr="007113D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7113DC" w:rsidRPr="007113DC" w:rsidRDefault="007113DC" w:rsidP="007113D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7113D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7113DC" w:rsidRPr="007113DC" w:rsidRDefault="007113DC" w:rsidP="007113DC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113DC" w:rsidRPr="007113DC" w:rsidRDefault="007113DC" w:rsidP="007113DC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7113DC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代码也比较简单，这里不再赘述</w:t>
      </w:r>
      <w:r w:rsidRPr="007113DC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B473D" w:rsidRDefault="00625BAE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00F35"/>
    <w:multiLevelType w:val="multilevel"/>
    <w:tmpl w:val="45B0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C6F8B"/>
    <w:multiLevelType w:val="multilevel"/>
    <w:tmpl w:val="DF3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A2BC9"/>
    <w:multiLevelType w:val="multilevel"/>
    <w:tmpl w:val="DD08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A7766"/>
    <w:multiLevelType w:val="multilevel"/>
    <w:tmpl w:val="C610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E50DA8"/>
    <w:multiLevelType w:val="multilevel"/>
    <w:tmpl w:val="2BD8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D96F17"/>
    <w:multiLevelType w:val="multilevel"/>
    <w:tmpl w:val="3068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E8"/>
    <w:rsid w:val="00033E17"/>
    <w:rsid w:val="00205390"/>
    <w:rsid w:val="00625BAE"/>
    <w:rsid w:val="007113DC"/>
    <w:rsid w:val="00B0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464CD-5774-4527-8BA4-06C54616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1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13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113DC"/>
  </w:style>
  <w:style w:type="character" w:customStyle="1" w:styleId="linktitle">
    <w:name w:val="link_title"/>
    <w:basedOn w:val="DefaultParagraphFont"/>
    <w:rsid w:val="007113DC"/>
  </w:style>
  <w:style w:type="character" w:styleId="Hyperlink">
    <w:name w:val="Hyperlink"/>
    <w:basedOn w:val="DefaultParagraphFont"/>
    <w:uiPriority w:val="99"/>
    <w:semiHidden/>
    <w:unhideWhenUsed/>
    <w:rsid w:val="007113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3DC"/>
    <w:rPr>
      <w:color w:val="800080"/>
      <w:u w:val="single"/>
    </w:rPr>
  </w:style>
  <w:style w:type="character" w:customStyle="1" w:styleId="linkpostdate">
    <w:name w:val="link_postdate"/>
    <w:basedOn w:val="DefaultParagraphFont"/>
    <w:rsid w:val="007113DC"/>
  </w:style>
  <w:style w:type="character" w:customStyle="1" w:styleId="linkview">
    <w:name w:val="link_view"/>
    <w:basedOn w:val="DefaultParagraphFont"/>
    <w:rsid w:val="007113DC"/>
  </w:style>
  <w:style w:type="character" w:customStyle="1" w:styleId="linkcomments">
    <w:name w:val="link_comments"/>
    <w:basedOn w:val="DefaultParagraphFont"/>
    <w:rsid w:val="007113DC"/>
  </w:style>
  <w:style w:type="character" w:customStyle="1" w:styleId="linkcollect">
    <w:name w:val="link_collect"/>
    <w:basedOn w:val="DefaultParagraphFont"/>
    <w:rsid w:val="007113DC"/>
  </w:style>
  <w:style w:type="character" w:customStyle="1" w:styleId="linkreport">
    <w:name w:val="link_report"/>
    <w:basedOn w:val="DefaultParagraphFont"/>
    <w:rsid w:val="007113DC"/>
  </w:style>
  <w:style w:type="character" w:styleId="Emphasis">
    <w:name w:val="Emphasis"/>
    <w:basedOn w:val="DefaultParagraphFont"/>
    <w:uiPriority w:val="20"/>
    <w:qFormat/>
    <w:rsid w:val="007113DC"/>
    <w:rPr>
      <w:i/>
      <w:iCs/>
    </w:rPr>
  </w:style>
  <w:style w:type="paragraph" w:customStyle="1" w:styleId="copyrightp">
    <w:name w:val="copyright_p"/>
    <w:basedOn w:val="Normal"/>
    <w:rsid w:val="0071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7113DC"/>
  </w:style>
  <w:style w:type="character" w:customStyle="1" w:styleId="comment">
    <w:name w:val="comment"/>
    <w:basedOn w:val="DefaultParagraphFont"/>
    <w:rsid w:val="007113DC"/>
  </w:style>
  <w:style w:type="character" w:customStyle="1" w:styleId="keyword">
    <w:name w:val="keyword"/>
    <w:basedOn w:val="DefaultParagraphFont"/>
    <w:rsid w:val="007113DC"/>
  </w:style>
  <w:style w:type="character" w:customStyle="1" w:styleId="string">
    <w:name w:val="string"/>
    <w:basedOn w:val="DefaultParagraphFont"/>
    <w:rsid w:val="007113DC"/>
  </w:style>
  <w:style w:type="character" w:customStyle="1" w:styleId="number">
    <w:name w:val="number"/>
    <w:basedOn w:val="DefaultParagraphFont"/>
    <w:rsid w:val="0071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59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3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1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90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465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703466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evan/article/details/11977115" TargetMode="External"/><Relationship Id="rId13" Type="http://schemas.openxmlformats.org/officeDocument/2006/relationships/hyperlink" Target="http://blog.csdn.net/moreevan/article/details/11977115" TargetMode="External"/><Relationship Id="rId18" Type="http://schemas.openxmlformats.org/officeDocument/2006/relationships/hyperlink" Target="http://blog.csdn.net/moreevan/article/details/1197711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blog.csdn.net/moreevan/article/details/11977115" TargetMode="External"/><Relationship Id="rId17" Type="http://schemas.openxmlformats.org/officeDocument/2006/relationships/hyperlink" Target="http://blog.csdn.net/moreevan/article/details/1197711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moreevan/article/details/119771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moreevan/article/details/11977115" TargetMode="External"/><Relationship Id="rId11" Type="http://schemas.openxmlformats.org/officeDocument/2006/relationships/hyperlink" Target="http://blog.csdn.net/moreevan/article/details/119771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oreevan/article/details/11977115" TargetMode="External"/><Relationship Id="rId10" Type="http://schemas.openxmlformats.org/officeDocument/2006/relationships/hyperlink" Target="http://blog.csdn.net/moreevan/article/details/11977115" TargetMode="External"/><Relationship Id="rId19" Type="http://schemas.openxmlformats.org/officeDocument/2006/relationships/hyperlink" Target="http://blog.csdn.net/moreevan/article/details/119771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oreevan/article/details/11977115" TargetMode="External"/><Relationship Id="rId14" Type="http://schemas.openxmlformats.org/officeDocument/2006/relationships/hyperlink" Target="http://blog.csdn.net/moreevan/article/details/11977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6F9B-C410-4177-AFF4-BC45B889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2151</Words>
  <Characters>12264</Characters>
  <Application>Microsoft Office Word</Application>
  <DocSecurity>0</DocSecurity>
  <Lines>102</Lines>
  <Paragraphs>28</Paragraphs>
  <ScaleCrop>false</ScaleCrop>
  <Company>Vmware, Inc.</Company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2016-03-23T10:16:00Z</dcterms:created>
  <dcterms:modified xsi:type="dcterms:W3CDTF">2016-03-23T10:18:00Z</dcterms:modified>
</cp:coreProperties>
</file>