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377E" w14:textId="77777777" w:rsidR="00335701" w:rsidRDefault="00000000">
      <w:pPr>
        <w:pStyle w:val="Title"/>
        <w:jc w:val="center"/>
      </w:pPr>
      <w:r>
        <w:t>Mobility and International Travel Dataset Documentation</w:t>
      </w:r>
    </w:p>
    <w:p w14:paraId="78BECD63" w14:textId="77777777" w:rsidR="00335701" w:rsidRDefault="00000000">
      <w:r>
        <w:t>This document describes two weekly datasets used in the modeling workflow:</w:t>
      </w:r>
    </w:p>
    <w:p w14:paraId="4ADA4F77" w14:textId="77777777" w:rsidR="00335701" w:rsidRDefault="00000000">
      <w:pPr>
        <w:pStyle w:val="ListNumber"/>
      </w:pPr>
      <w:r>
        <w:t>mobility_hhs_weekly_2020_2025.csv</w:t>
      </w:r>
    </w:p>
    <w:p w14:paraId="342775DA" w14:textId="77777777" w:rsidR="00335701" w:rsidRDefault="00000000">
      <w:pPr>
        <w:pStyle w:val="ListNumber"/>
      </w:pPr>
      <w:r>
        <w:t>travel_to_us_weekly_2020_2026.csv</w:t>
      </w:r>
    </w:p>
    <w:p w14:paraId="68E0FC11" w14:textId="77777777" w:rsidR="00335701" w:rsidRDefault="00000000">
      <w:r>
        <w:t>Both files are analysis-ready aggregated datasets rather than raw source exports.</w:t>
      </w:r>
    </w:p>
    <w:p w14:paraId="1A330A25" w14:textId="77777777" w:rsidR="00335701" w:rsidRDefault="00000000">
      <w:pPr>
        <w:pStyle w:val="Heading1"/>
      </w:pPr>
      <w:r>
        <w:t>1. mobility_hhs_weekly_2020_2025.csv</w:t>
      </w:r>
    </w:p>
    <w:p w14:paraId="3318EB7C" w14:textId="77777777" w:rsidR="00335701" w:rsidRDefault="00000000">
      <w:pPr>
        <w:pStyle w:val="Heading2"/>
      </w:pPr>
      <w:r>
        <w:t>Description</w:t>
      </w:r>
    </w:p>
    <w:p w14:paraId="5E0EB6CE" w14:textId="77777777" w:rsidR="00335701" w:rsidRDefault="00000000">
      <w:r>
        <w:t>This dataset contains weekly aggregated mobility flows between U.S. Department of Health and Human Services (HHS) regions. The source is SafeGraph mobility data, aggregated from the original movement data to the HHS-region level.</w:t>
      </w:r>
    </w:p>
    <w:p w14:paraId="7587F6F7" w14:textId="77777777" w:rsidR="00335701" w:rsidRDefault="00000000">
      <w:r>
        <w:t>Each row represents the number of visits from one HHS region (origin_hhs_region) to another HHS region (dest_hhs_region) during a given epidemiologic week.</w:t>
      </w:r>
    </w:p>
    <w:p w14:paraId="7C1A64C7" w14:textId="77777777" w:rsidR="00335701" w:rsidRDefault="00000000">
      <w:pPr>
        <w:pStyle w:val="Heading2"/>
      </w:pPr>
      <w:r>
        <w:t>Unit of Observation</w:t>
      </w:r>
    </w:p>
    <w:p w14:paraId="1B991AA9" w14:textId="77777777" w:rsidR="00335701" w:rsidRDefault="00000000">
      <w:pPr>
        <w:pStyle w:val="ListBullet"/>
      </w:pPr>
      <w:r>
        <w:t>week</w:t>
      </w:r>
    </w:p>
    <w:p w14:paraId="5BA07C51" w14:textId="77777777" w:rsidR="00335701" w:rsidRDefault="00000000">
      <w:pPr>
        <w:pStyle w:val="ListBullet"/>
      </w:pPr>
      <w:r>
        <w:t>origin HHS region</w:t>
      </w:r>
    </w:p>
    <w:p w14:paraId="36CE0EBC" w14:textId="77777777" w:rsidR="00335701" w:rsidRDefault="00000000">
      <w:pPr>
        <w:pStyle w:val="ListBullet"/>
      </w:pPr>
      <w:r>
        <w:t>destination HHS region</w:t>
      </w:r>
    </w:p>
    <w:p w14:paraId="1A181DF0" w14:textId="77777777" w:rsidR="00335701" w:rsidRDefault="00000000">
      <w:pPr>
        <w:pStyle w:val="Heading2"/>
      </w:pPr>
      <w:r>
        <w:t>Variables</w:t>
      </w:r>
    </w:p>
    <w:tbl>
      <w:tblPr>
        <w:tblStyle w:val="TableGrid"/>
        <w:tblW w:w="0" w:type="auto"/>
        <w:tblLook w:val="04A0" w:firstRow="1" w:lastRow="0" w:firstColumn="1" w:lastColumn="0" w:noHBand="0" w:noVBand="1"/>
      </w:tblPr>
      <w:tblGrid>
        <w:gridCol w:w="3120"/>
        <w:gridCol w:w="3120"/>
        <w:gridCol w:w="3120"/>
      </w:tblGrid>
      <w:tr w:rsidR="00335701" w14:paraId="1E498D21" w14:textId="77777777">
        <w:tc>
          <w:tcPr>
            <w:tcW w:w="3120" w:type="dxa"/>
          </w:tcPr>
          <w:p w14:paraId="2A413949" w14:textId="77777777" w:rsidR="00335701" w:rsidRDefault="00000000">
            <w:r>
              <w:t>Variable</w:t>
            </w:r>
          </w:p>
        </w:tc>
        <w:tc>
          <w:tcPr>
            <w:tcW w:w="3120" w:type="dxa"/>
          </w:tcPr>
          <w:p w14:paraId="233F68BB" w14:textId="77777777" w:rsidR="00335701" w:rsidRDefault="00000000">
            <w:r>
              <w:t>Type</w:t>
            </w:r>
          </w:p>
        </w:tc>
        <w:tc>
          <w:tcPr>
            <w:tcW w:w="3120" w:type="dxa"/>
          </w:tcPr>
          <w:p w14:paraId="52A1A526" w14:textId="77777777" w:rsidR="00335701" w:rsidRDefault="00000000">
            <w:r>
              <w:t>Description</w:t>
            </w:r>
          </w:p>
        </w:tc>
      </w:tr>
      <w:tr w:rsidR="00335701" w14:paraId="7CD28995" w14:textId="77777777">
        <w:tc>
          <w:tcPr>
            <w:tcW w:w="3120" w:type="dxa"/>
          </w:tcPr>
          <w:p w14:paraId="06B7FB2A" w14:textId="77777777" w:rsidR="00335701" w:rsidRDefault="00000000">
            <w:r>
              <w:t>hhs_week_start</w:t>
            </w:r>
          </w:p>
        </w:tc>
        <w:tc>
          <w:tcPr>
            <w:tcW w:w="3120" w:type="dxa"/>
          </w:tcPr>
          <w:p w14:paraId="5B2B3B5F" w14:textId="77777777" w:rsidR="00335701" w:rsidRDefault="00000000">
            <w:r>
              <w:t>date</w:t>
            </w:r>
          </w:p>
        </w:tc>
        <w:tc>
          <w:tcPr>
            <w:tcW w:w="3120" w:type="dxa"/>
          </w:tcPr>
          <w:p w14:paraId="24917F6F" w14:textId="77777777" w:rsidR="00335701" w:rsidRDefault="00000000">
            <w:r>
              <w:t>Start date of the epidemiologic week (Sunday).</w:t>
            </w:r>
          </w:p>
        </w:tc>
      </w:tr>
      <w:tr w:rsidR="00335701" w14:paraId="3B9FDBB7" w14:textId="77777777">
        <w:tc>
          <w:tcPr>
            <w:tcW w:w="3120" w:type="dxa"/>
          </w:tcPr>
          <w:p w14:paraId="33F5052D" w14:textId="77777777" w:rsidR="00335701" w:rsidRDefault="00000000">
            <w:r>
              <w:t>origin_hhs_region</w:t>
            </w:r>
          </w:p>
        </w:tc>
        <w:tc>
          <w:tcPr>
            <w:tcW w:w="3120" w:type="dxa"/>
          </w:tcPr>
          <w:p w14:paraId="59D46657" w14:textId="77777777" w:rsidR="00335701" w:rsidRDefault="00000000">
            <w:r>
              <w:t>integer-like string</w:t>
            </w:r>
          </w:p>
        </w:tc>
        <w:tc>
          <w:tcPr>
            <w:tcW w:w="3120" w:type="dxa"/>
          </w:tcPr>
          <w:p w14:paraId="4466ED06" w14:textId="77777777" w:rsidR="00335701" w:rsidRDefault="00000000">
            <w:r>
              <w:t>HHS region where travel originated.</w:t>
            </w:r>
          </w:p>
        </w:tc>
      </w:tr>
      <w:tr w:rsidR="00335701" w14:paraId="27E6A7F0" w14:textId="77777777">
        <w:tc>
          <w:tcPr>
            <w:tcW w:w="3120" w:type="dxa"/>
          </w:tcPr>
          <w:p w14:paraId="7EBCE1D4" w14:textId="77777777" w:rsidR="00335701" w:rsidRDefault="00000000">
            <w:r>
              <w:t>dest_hhs_region</w:t>
            </w:r>
          </w:p>
        </w:tc>
        <w:tc>
          <w:tcPr>
            <w:tcW w:w="3120" w:type="dxa"/>
          </w:tcPr>
          <w:p w14:paraId="2F3086DD" w14:textId="77777777" w:rsidR="00335701" w:rsidRDefault="00000000">
            <w:r>
              <w:t>integer-like string</w:t>
            </w:r>
          </w:p>
        </w:tc>
        <w:tc>
          <w:tcPr>
            <w:tcW w:w="3120" w:type="dxa"/>
          </w:tcPr>
          <w:p w14:paraId="73B2A812" w14:textId="77777777" w:rsidR="00335701" w:rsidRDefault="00000000">
            <w:r>
              <w:t>HHS region where visits were observed.</w:t>
            </w:r>
          </w:p>
        </w:tc>
      </w:tr>
      <w:tr w:rsidR="00335701" w14:paraId="0FE20C46" w14:textId="77777777">
        <w:tc>
          <w:tcPr>
            <w:tcW w:w="3120" w:type="dxa"/>
          </w:tcPr>
          <w:p w14:paraId="56C55D28" w14:textId="77777777" w:rsidR="00335701" w:rsidRPr="00921ABC" w:rsidRDefault="00000000">
            <w:pPr>
              <w:rPr>
                <w:color w:val="FF0000"/>
              </w:rPr>
            </w:pPr>
            <w:r w:rsidRPr="00921ABC">
              <w:rPr>
                <w:color w:val="FF0000"/>
              </w:rPr>
              <w:t>total_visits</w:t>
            </w:r>
          </w:p>
        </w:tc>
        <w:tc>
          <w:tcPr>
            <w:tcW w:w="3120" w:type="dxa"/>
          </w:tcPr>
          <w:p w14:paraId="6C939F7F" w14:textId="77777777" w:rsidR="00335701" w:rsidRPr="00921ABC" w:rsidRDefault="00000000">
            <w:pPr>
              <w:rPr>
                <w:color w:val="FF0000"/>
              </w:rPr>
            </w:pPr>
            <w:r w:rsidRPr="00921ABC">
              <w:rPr>
                <w:color w:val="FF0000"/>
              </w:rPr>
              <w:t>numeric</w:t>
            </w:r>
          </w:p>
        </w:tc>
        <w:tc>
          <w:tcPr>
            <w:tcW w:w="3120" w:type="dxa"/>
          </w:tcPr>
          <w:p w14:paraId="765AAE6A" w14:textId="77777777" w:rsidR="00335701" w:rsidRDefault="00000000">
            <w:r>
              <w:t>Total aggregated visits from the origin HHS region to the destination HHS region during that week.</w:t>
            </w:r>
          </w:p>
        </w:tc>
      </w:tr>
    </w:tbl>
    <w:p w14:paraId="6DFDA554" w14:textId="77777777" w:rsidR="00335701" w:rsidRDefault="00335701"/>
    <w:p w14:paraId="36BC87CB" w14:textId="77777777" w:rsidR="00335701" w:rsidRDefault="00000000">
      <w:pPr>
        <w:pStyle w:val="Heading2"/>
      </w:pPr>
      <w:r>
        <w:t>Coverage</w:t>
      </w:r>
    </w:p>
    <w:p w14:paraId="79B24F62" w14:textId="77777777" w:rsidR="00335701" w:rsidRDefault="00000000">
      <w:pPr>
        <w:pStyle w:val="ListBullet"/>
      </w:pPr>
      <w:r>
        <w:t>Temporal coverage in file: 2020-01-05 to 2025-04-27</w:t>
      </w:r>
    </w:p>
    <w:p w14:paraId="489C5E3C" w14:textId="77777777" w:rsidR="00335701" w:rsidRDefault="00000000">
      <w:pPr>
        <w:pStyle w:val="ListBullet"/>
      </w:pPr>
      <w:r>
        <w:t>Number of unique weeks: 277</w:t>
      </w:r>
    </w:p>
    <w:p w14:paraId="31D7F266" w14:textId="77777777" w:rsidR="00335701" w:rsidRDefault="00000000">
      <w:pPr>
        <w:pStyle w:val="ListBullet"/>
      </w:pPr>
      <w:r>
        <w:t>Number of rows: 26,230</w:t>
      </w:r>
    </w:p>
    <w:p w14:paraId="447AFB49" w14:textId="77777777" w:rsidR="00335701" w:rsidRDefault="00000000">
      <w:pPr>
        <w:pStyle w:val="ListBullet"/>
      </w:pPr>
      <w:r>
        <w:t>Spatial coverage: HHS Regions 1-10</w:t>
      </w:r>
    </w:p>
    <w:p w14:paraId="3D06FD41" w14:textId="77777777" w:rsidR="00335701" w:rsidRDefault="00000000">
      <w:pPr>
        <w:pStyle w:val="Heading2"/>
      </w:pPr>
      <w:r>
        <w:lastRenderedPageBreak/>
        <w:t>Interpretation</w:t>
      </w:r>
    </w:p>
    <w:p w14:paraId="502E895E" w14:textId="77777777" w:rsidR="00335701" w:rsidRDefault="00000000">
      <w:pPr>
        <w:pStyle w:val="ListBullet"/>
      </w:pPr>
      <w:r>
        <w:t>A row with origin_hhs_region = 4 and dest_hhs_region = 8 gives the estimated total weekly visits from HHS Region 4 to HHS Region 8.</w:t>
      </w:r>
    </w:p>
    <w:p w14:paraId="2458C46D" w14:textId="77777777" w:rsidR="00335701" w:rsidRDefault="00000000">
      <w:pPr>
        <w:pStyle w:val="ListBullet"/>
      </w:pPr>
      <w:r>
        <w:t>Rows where origin_hhs_region = dest_hhs_region represent within-region mobility.</w:t>
      </w:r>
    </w:p>
    <w:p w14:paraId="7C7444F0" w14:textId="77777777" w:rsidR="00335701" w:rsidRDefault="00000000">
      <w:pPr>
        <w:pStyle w:val="ListBullet"/>
      </w:pPr>
      <w:r>
        <w:t>total_visits is an aggregated mobility measure derived from SafeGraph data after regional aggregation.</w:t>
      </w:r>
    </w:p>
    <w:p w14:paraId="1385A5FF" w14:textId="77777777" w:rsidR="00335701" w:rsidRDefault="00000000">
      <w:pPr>
        <w:pStyle w:val="Heading2"/>
      </w:pPr>
      <w:r>
        <w:t>Data Structure Notes</w:t>
      </w:r>
    </w:p>
    <w:p w14:paraId="093DF664" w14:textId="77777777" w:rsidR="00335701" w:rsidRDefault="00000000">
      <w:pPr>
        <w:pStyle w:val="ListBullet"/>
      </w:pPr>
      <w:r>
        <w:t>In a complete 10-by-10 origin-destination matrix, each week would contain 100 rows.</w:t>
      </w:r>
    </w:p>
    <w:p w14:paraId="29220A22" w14:textId="77777777" w:rsidR="00335701" w:rsidRDefault="00000000">
      <w:pPr>
        <w:pStyle w:val="ListBullet"/>
      </w:pPr>
      <w:r>
        <w:t>Most weeks in this file follow that structure: 221 of 277 weeks contain all 100 origin-destination combinations.</w:t>
      </w:r>
    </w:p>
    <w:p w14:paraId="19EB8FD9" w14:textId="77777777" w:rsidR="00335701" w:rsidRDefault="00000000">
      <w:pPr>
        <w:pStyle w:val="ListBullet"/>
      </w:pPr>
      <w:r>
        <w:t>Some weeks contain fewer than 100 rows, which means some origin-destination pairs are absent from the file.</w:t>
      </w:r>
    </w:p>
    <w:p w14:paraId="464A1846" w14:textId="77777777" w:rsidR="00335701" w:rsidRDefault="00000000">
      <w:pPr>
        <w:pStyle w:val="Heading2"/>
      </w:pPr>
      <w:r>
        <w:t>Recommended Use</w:t>
      </w:r>
    </w:p>
    <w:p w14:paraId="23921E42" w14:textId="77777777" w:rsidR="00335701" w:rsidRDefault="00000000">
      <w:pPr>
        <w:pStyle w:val="ListBullet"/>
      </w:pPr>
      <w:r>
        <w:t>Treat this file as an aggregated inter-region mobility panel at weekly resolution.</w:t>
      </w:r>
    </w:p>
    <w:p w14:paraId="379F81E0" w14:textId="77777777" w:rsidR="00335701" w:rsidRDefault="00000000">
      <w:pPr>
        <w:pStyle w:val="ListBullet"/>
      </w:pPr>
      <w:r>
        <w:t>Before fitting models, consider checking whether missing origin-destination combinations should be excluded, imputed, or handled with a balanced panel construction step.</w:t>
      </w:r>
    </w:p>
    <w:p w14:paraId="7D46352E" w14:textId="77777777" w:rsidR="00335701" w:rsidRDefault="00000000">
      <w:pPr>
        <w:pStyle w:val="ListBullet"/>
      </w:pPr>
      <w:r>
        <w:t>If a full weekly origin-destination matrix is required, create it explicitly and decide how to handle omitted pairs based on the modeling objective.</w:t>
      </w:r>
    </w:p>
    <w:p w14:paraId="09731881" w14:textId="77777777" w:rsidR="00335701" w:rsidRDefault="00000000">
      <w:pPr>
        <w:pStyle w:val="Heading2"/>
      </w:pPr>
      <w:r>
        <w:t>Source</w:t>
      </w:r>
    </w:p>
    <w:p w14:paraId="1F7FCAD5" w14:textId="77777777" w:rsidR="00335701" w:rsidRDefault="00000000">
      <w:pPr>
        <w:pStyle w:val="ListBullet"/>
      </w:pPr>
      <w:r>
        <w:t>Primary source: SafeGraph</w:t>
      </w:r>
    </w:p>
    <w:p w14:paraId="0495092D" w14:textId="77777777" w:rsidR="00335701" w:rsidRDefault="00000000">
      <w:pPr>
        <w:pStyle w:val="ListBullet"/>
      </w:pPr>
      <w:r>
        <w:t>Derived dataset: weekly mobility aggregated to the HHS-region level</w:t>
      </w:r>
    </w:p>
    <w:p w14:paraId="648DB4E0" w14:textId="77777777" w:rsidR="00335701" w:rsidRDefault="00000000">
      <w:pPr>
        <w:pStyle w:val="Heading1"/>
      </w:pPr>
      <w:r>
        <w:t>2. travel_to_us_weekly_2020_2026.csv</w:t>
      </w:r>
    </w:p>
    <w:p w14:paraId="2B60D1B0" w14:textId="77777777" w:rsidR="00335701" w:rsidRDefault="00000000">
      <w:pPr>
        <w:pStyle w:val="Heading2"/>
      </w:pPr>
      <w:r>
        <w:t>Description</w:t>
      </w:r>
    </w:p>
    <w:p w14:paraId="3C591E63" w14:textId="77777777" w:rsidR="00335701" w:rsidRDefault="00000000">
      <w:r>
        <w:t>This dataset contains weekly totals of international travel into the United States. The source is Meta Data for Good international movement data, aggregated to a single U.S.-level weekly total.</w:t>
      </w:r>
    </w:p>
    <w:p w14:paraId="41EF8073" w14:textId="77777777" w:rsidR="00335701" w:rsidRDefault="00000000">
      <w:r>
        <w:t>Each row represents the total volume of international travel to the U.S. during one epidemiologic week.</w:t>
      </w:r>
    </w:p>
    <w:p w14:paraId="1C1F965E" w14:textId="77777777" w:rsidR="00335701" w:rsidRDefault="00000000">
      <w:pPr>
        <w:pStyle w:val="Heading2"/>
      </w:pPr>
      <w:r>
        <w:t>Unit of Observation</w:t>
      </w:r>
    </w:p>
    <w:p w14:paraId="02D85EC8" w14:textId="77777777" w:rsidR="00335701" w:rsidRDefault="00000000">
      <w:r>
        <w:t>One row corresponds to one week-level international travel total for the United States.</w:t>
      </w:r>
    </w:p>
    <w:p w14:paraId="41B8CED6" w14:textId="77777777" w:rsidR="00335701" w:rsidRDefault="00000000">
      <w:pPr>
        <w:pStyle w:val="Heading2"/>
      </w:pPr>
      <w:r>
        <w:t>Variables</w:t>
      </w:r>
    </w:p>
    <w:tbl>
      <w:tblPr>
        <w:tblStyle w:val="TableGrid"/>
        <w:tblW w:w="0" w:type="auto"/>
        <w:tblLook w:val="04A0" w:firstRow="1" w:lastRow="0" w:firstColumn="1" w:lastColumn="0" w:noHBand="0" w:noVBand="1"/>
      </w:tblPr>
      <w:tblGrid>
        <w:gridCol w:w="3120"/>
        <w:gridCol w:w="3120"/>
        <w:gridCol w:w="3120"/>
      </w:tblGrid>
      <w:tr w:rsidR="00335701" w14:paraId="44CF82A7" w14:textId="77777777">
        <w:tc>
          <w:tcPr>
            <w:tcW w:w="3120" w:type="dxa"/>
          </w:tcPr>
          <w:p w14:paraId="69E3B9B7" w14:textId="77777777" w:rsidR="00335701" w:rsidRDefault="00000000">
            <w:r>
              <w:t>Variable</w:t>
            </w:r>
          </w:p>
        </w:tc>
        <w:tc>
          <w:tcPr>
            <w:tcW w:w="3120" w:type="dxa"/>
          </w:tcPr>
          <w:p w14:paraId="60588762" w14:textId="77777777" w:rsidR="00335701" w:rsidRDefault="00000000">
            <w:r>
              <w:t>Type</w:t>
            </w:r>
          </w:p>
        </w:tc>
        <w:tc>
          <w:tcPr>
            <w:tcW w:w="3120" w:type="dxa"/>
          </w:tcPr>
          <w:p w14:paraId="3F4E95A4" w14:textId="77777777" w:rsidR="00335701" w:rsidRDefault="00000000">
            <w:r>
              <w:t>Description</w:t>
            </w:r>
          </w:p>
        </w:tc>
      </w:tr>
      <w:tr w:rsidR="00335701" w14:paraId="4A508C1F" w14:textId="77777777">
        <w:tc>
          <w:tcPr>
            <w:tcW w:w="3120" w:type="dxa"/>
          </w:tcPr>
          <w:p w14:paraId="67D424D8" w14:textId="77777777" w:rsidR="00335701" w:rsidRDefault="00000000">
            <w:r>
              <w:t>hhs_week_start</w:t>
            </w:r>
          </w:p>
        </w:tc>
        <w:tc>
          <w:tcPr>
            <w:tcW w:w="3120" w:type="dxa"/>
          </w:tcPr>
          <w:p w14:paraId="50966D0D" w14:textId="77777777" w:rsidR="00335701" w:rsidRDefault="00000000">
            <w:r>
              <w:t>date</w:t>
            </w:r>
          </w:p>
        </w:tc>
        <w:tc>
          <w:tcPr>
            <w:tcW w:w="3120" w:type="dxa"/>
          </w:tcPr>
          <w:p w14:paraId="35E26BDB" w14:textId="77777777" w:rsidR="00335701" w:rsidRDefault="00000000">
            <w:r>
              <w:t>Start date of the epidemiologic week (Sunday).</w:t>
            </w:r>
          </w:p>
        </w:tc>
      </w:tr>
      <w:tr w:rsidR="00335701" w14:paraId="5BF7AF75" w14:textId="77777777">
        <w:tc>
          <w:tcPr>
            <w:tcW w:w="3120" w:type="dxa"/>
          </w:tcPr>
          <w:p w14:paraId="0F1C59C1" w14:textId="77777777" w:rsidR="00335701" w:rsidRDefault="00000000">
            <w:r>
              <w:t>year</w:t>
            </w:r>
          </w:p>
        </w:tc>
        <w:tc>
          <w:tcPr>
            <w:tcW w:w="3120" w:type="dxa"/>
          </w:tcPr>
          <w:p w14:paraId="4DAC0872" w14:textId="77777777" w:rsidR="00335701" w:rsidRDefault="00000000">
            <w:r>
              <w:t>integer-like string</w:t>
            </w:r>
          </w:p>
        </w:tc>
        <w:tc>
          <w:tcPr>
            <w:tcW w:w="3120" w:type="dxa"/>
          </w:tcPr>
          <w:p w14:paraId="5BCCD441" w14:textId="77777777" w:rsidR="00335701" w:rsidRDefault="00000000">
            <w:r>
              <w:t>Reference year used in the assembled source data.</w:t>
            </w:r>
          </w:p>
        </w:tc>
      </w:tr>
      <w:tr w:rsidR="00335701" w14:paraId="474683EC" w14:textId="77777777">
        <w:tc>
          <w:tcPr>
            <w:tcW w:w="3120" w:type="dxa"/>
          </w:tcPr>
          <w:p w14:paraId="48130048" w14:textId="77777777" w:rsidR="00335701" w:rsidRPr="00921ABC" w:rsidRDefault="00000000">
            <w:pPr>
              <w:rPr>
                <w:color w:val="FF0000"/>
              </w:rPr>
            </w:pPr>
            <w:r w:rsidRPr="00921ABC">
              <w:rPr>
                <w:color w:val="FF0000"/>
              </w:rPr>
              <w:t>travel_to_us_total</w:t>
            </w:r>
          </w:p>
        </w:tc>
        <w:tc>
          <w:tcPr>
            <w:tcW w:w="3120" w:type="dxa"/>
          </w:tcPr>
          <w:p w14:paraId="1BFEAFC3" w14:textId="77777777" w:rsidR="00335701" w:rsidRPr="00921ABC" w:rsidRDefault="00000000">
            <w:pPr>
              <w:rPr>
                <w:color w:val="FF0000"/>
              </w:rPr>
            </w:pPr>
            <w:r w:rsidRPr="00921ABC">
              <w:rPr>
                <w:color w:val="FF0000"/>
              </w:rPr>
              <w:t>numeric</w:t>
            </w:r>
          </w:p>
        </w:tc>
        <w:tc>
          <w:tcPr>
            <w:tcW w:w="3120" w:type="dxa"/>
          </w:tcPr>
          <w:p w14:paraId="14A98B02" w14:textId="77777777" w:rsidR="00335701" w:rsidRDefault="00000000">
            <w:r>
              <w:t>Total weekly international travel into the United States.</w:t>
            </w:r>
          </w:p>
        </w:tc>
      </w:tr>
    </w:tbl>
    <w:p w14:paraId="773FD769" w14:textId="77777777" w:rsidR="00335701" w:rsidRDefault="00335701"/>
    <w:p w14:paraId="6737DFD0" w14:textId="77777777" w:rsidR="00335701" w:rsidRDefault="00000000">
      <w:pPr>
        <w:pStyle w:val="Heading2"/>
      </w:pPr>
      <w:r>
        <w:t>Coverage</w:t>
      </w:r>
    </w:p>
    <w:p w14:paraId="65921463" w14:textId="77777777" w:rsidR="00335701" w:rsidRDefault="00000000">
      <w:pPr>
        <w:pStyle w:val="ListBullet"/>
      </w:pPr>
      <w:r>
        <w:t>Temporal coverage in file: 2020-03-22 to 2026-04-05</w:t>
      </w:r>
    </w:p>
    <w:p w14:paraId="30251466" w14:textId="77777777" w:rsidR="00335701" w:rsidRDefault="00000000">
      <w:pPr>
        <w:pStyle w:val="ListBullet"/>
      </w:pPr>
      <w:r>
        <w:t>Labeled year coverage: 2020 to 2026</w:t>
      </w:r>
    </w:p>
    <w:p w14:paraId="198C5F41" w14:textId="77777777" w:rsidR="00335701" w:rsidRDefault="00000000">
      <w:pPr>
        <w:pStyle w:val="ListBullet"/>
      </w:pPr>
      <w:r>
        <w:t>Number of rows: 316</w:t>
      </w:r>
    </w:p>
    <w:p w14:paraId="392EFE0E" w14:textId="77777777" w:rsidR="00335701" w:rsidRDefault="00000000">
      <w:pPr>
        <w:pStyle w:val="ListBullet"/>
      </w:pPr>
      <w:r>
        <w:t>Number of unique week-start dates: 310</w:t>
      </w:r>
    </w:p>
    <w:p w14:paraId="5AD536D3" w14:textId="77777777" w:rsidR="00335701" w:rsidRDefault="00000000">
      <w:pPr>
        <w:pStyle w:val="Heading2"/>
      </w:pPr>
      <w:r>
        <w:t>Interpretation</w:t>
      </w:r>
    </w:p>
    <w:p w14:paraId="40A53164" w14:textId="77777777" w:rsidR="00335701" w:rsidRDefault="00000000">
      <w:pPr>
        <w:pStyle w:val="ListBullet"/>
      </w:pPr>
      <w:r>
        <w:t>This is a national-level weekly time series.</w:t>
      </w:r>
    </w:p>
    <w:p w14:paraId="1C64A305" w14:textId="77777777" w:rsidR="00335701" w:rsidRDefault="00000000">
      <w:pPr>
        <w:pStyle w:val="ListBullet"/>
      </w:pPr>
      <w:r>
        <w:t>The file does not include origin-country identifiers, destination subnational geography, or origin-destination pairs.</w:t>
      </w:r>
    </w:p>
    <w:p w14:paraId="0125C718" w14:textId="27DCC826" w:rsidR="00335701" w:rsidRDefault="00000000" w:rsidP="00D73628">
      <w:pPr>
        <w:pStyle w:val="ListBullet"/>
      </w:pPr>
      <w:r>
        <w:t>Although the underlying source concerns international travel from outside the U.S., this final file stores only the aggregated weekly total entering the U.S.</w:t>
      </w:r>
    </w:p>
    <w:p w14:paraId="21539972" w14:textId="77777777" w:rsidR="00335701" w:rsidRDefault="00000000">
      <w:pPr>
        <w:pStyle w:val="Heading2"/>
      </w:pPr>
      <w:r>
        <w:t>Source</w:t>
      </w:r>
    </w:p>
    <w:p w14:paraId="1F3266F6" w14:textId="77777777" w:rsidR="00335701" w:rsidRDefault="00000000">
      <w:pPr>
        <w:pStyle w:val="ListBullet"/>
      </w:pPr>
      <w:r>
        <w:t>Primary source: Meta Data for Good</w:t>
      </w:r>
    </w:p>
    <w:p w14:paraId="0CB997D9" w14:textId="0BFD25B8" w:rsidR="00335701" w:rsidRDefault="00000000" w:rsidP="00D73628">
      <w:pPr>
        <w:pStyle w:val="ListBullet"/>
      </w:pPr>
      <w:r>
        <w:t>Derived dataset: weekly U.S.-level total of international travel into the United State</w:t>
      </w:r>
      <w:r w:rsidR="00D73628">
        <w:t>s</w:t>
      </w:r>
    </w:p>
    <w:sectPr w:rsidR="003357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689888">
    <w:abstractNumId w:val="8"/>
  </w:num>
  <w:num w:numId="2" w16cid:durableId="1865050149">
    <w:abstractNumId w:val="6"/>
  </w:num>
  <w:num w:numId="3" w16cid:durableId="1071196288">
    <w:abstractNumId w:val="5"/>
  </w:num>
  <w:num w:numId="4" w16cid:durableId="447895652">
    <w:abstractNumId w:val="4"/>
  </w:num>
  <w:num w:numId="5" w16cid:durableId="132406334">
    <w:abstractNumId w:val="7"/>
  </w:num>
  <w:num w:numId="6" w16cid:durableId="540556018">
    <w:abstractNumId w:val="3"/>
  </w:num>
  <w:num w:numId="7" w16cid:durableId="366835961">
    <w:abstractNumId w:val="2"/>
  </w:num>
  <w:num w:numId="8" w16cid:durableId="1217080902">
    <w:abstractNumId w:val="1"/>
  </w:num>
  <w:num w:numId="9" w16cid:durableId="8912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548"/>
    <w:rsid w:val="0029639D"/>
    <w:rsid w:val="00326F90"/>
    <w:rsid w:val="00335701"/>
    <w:rsid w:val="00921ABC"/>
    <w:rsid w:val="00AA1D8D"/>
    <w:rsid w:val="00B47730"/>
    <w:rsid w:val="00CB0664"/>
    <w:rsid w:val="00D73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59C33"/>
  <w14:defaultImageDpi w14:val="300"/>
  <w15:docId w15:val="{B0489E89-E448-054B-9075-77BD9216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Peng, Boya</cp:lastModifiedBy>
  <cp:revision>3</cp:revision>
  <dcterms:created xsi:type="dcterms:W3CDTF">2013-12-23T23:15:00Z</dcterms:created>
  <dcterms:modified xsi:type="dcterms:W3CDTF">2026-04-14T01:55:00Z</dcterms:modified>
  <cp:category/>
</cp:coreProperties>
</file>