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B861" w14:textId="77777777" w:rsidR="008D68F4" w:rsidRPr="003B33E3" w:rsidRDefault="008D68F4" w:rsidP="008D68F4">
      <w:pPr>
        <w:spacing w:after="0" w:line="240" w:lineRule="auto"/>
        <w:rPr>
          <w:lang w:val="pl-PL"/>
        </w:rPr>
      </w:pPr>
      <w:proofErr w:type="spellStart"/>
      <w:r w:rsidRPr="003B33E3">
        <w:rPr>
          <w:lang w:val="pl-PL"/>
        </w:rPr>
        <w:t>UDK</w:t>
      </w:r>
      <w:proofErr w:type="spellEnd"/>
      <w:r w:rsidRPr="003B33E3">
        <w:rPr>
          <w:lang w:val="pl-PL"/>
        </w:rPr>
        <w:t>: 004.942:519.876.5</w:t>
      </w:r>
    </w:p>
    <w:p w14:paraId="1A5F1FBB" w14:textId="4838CC08" w:rsidR="008D68F4" w:rsidRPr="00EA1CC5" w:rsidRDefault="008D68F4" w:rsidP="008D68F4">
      <w:pPr>
        <w:spacing w:after="0" w:line="240" w:lineRule="auto"/>
        <w:jc w:val="right"/>
        <w:rPr>
          <w:b/>
          <w:bCs/>
          <w:i/>
          <w:iCs w:val="0"/>
          <w:lang w:val="uk-UA"/>
        </w:rPr>
      </w:pPr>
      <w:r w:rsidRPr="008D68F4">
        <w:rPr>
          <w:i/>
          <w:vertAlign w:val="superscript"/>
          <w:lang w:val="pl-PL"/>
        </w:rPr>
        <w:t>1</w:t>
      </w:r>
      <w:r w:rsidRPr="008D68F4">
        <w:rPr>
          <w:b/>
          <w:bCs/>
          <w:i/>
          <w:lang w:val="pl-PL"/>
        </w:rPr>
        <w:t>PUTO</w:t>
      </w:r>
      <w:r w:rsidRPr="00EA1CC5">
        <w:rPr>
          <w:b/>
          <w:bCs/>
          <w:i/>
          <w:lang w:val="uk-UA"/>
        </w:rPr>
        <w:t xml:space="preserve"> </w:t>
      </w:r>
      <w:r w:rsidRPr="008D68F4">
        <w:rPr>
          <w:b/>
          <w:bCs/>
          <w:i/>
          <w:lang w:val="pl-PL"/>
        </w:rPr>
        <w:t>A</w:t>
      </w:r>
      <w:r w:rsidRPr="00EA1CC5">
        <w:rPr>
          <w:b/>
          <w:bCs/>
          <w:i/>
          <w:lang w:val="uk-UA"/>
        </w:rPr>
        <w:t xml:space="preserve">., </w:t>
      </w:r>
      <w:r w:rsidRPr="008D68F4">
        <w:rPr>
          <w:i/>
          <w:vertAlign w:val="superscript"/>
          <w:lang w:val="pl-PL"/>
        </w:rPr>
        <w:t>1,2</w:t>
      </w:r>
      <w:r w:rsidRPr="008D68F4">
        <w:rPr>
          <w:b/>
          <w:bCs/>
          <w:i/>
          <w:lang w:val="pl-PL"/>
        </w:rPr>
        <w:t>BUN R</w:t>
      </w:r>
      <w:r w:rsidRPr="00EA1CC5">
        <w:rPr>
          <w:b/>
          <w:bCs/>
          <w:i/>
          <w:lang w:val="uk-UA"/>
        </w:rPr>
        <w:t>.</w:t>
      </w:r>
    </w:p>
    <w:p w14:paraId="4E510F24" w14:textId="77777777" w:rsidR="008D68F4" w:rsidRPr="00EA1CC5" w:rsidRDefault="008D68F4" w:rsidP="008D68F4">
      <w:pPr>
        <w:spacing w:after="0" w:line="240" w:lineRule="auto"/>
        <w:jc w:val="right"/>
        <w:rPr>
          <w:lang w:val="uk-UA"/>
        </w:rPr>
      </w:pPr>
      <w:r w:rsidRPr="00EA1CC5">
        <w:rPr>
          <w:vertAlign w:val="superscript"/>
          <w:lang w:val="uk-UA"/>
        </w:rPr>
        <w:t>1</w:t>
      </w:r>
      <w:r w:rsidRPr="00EA1CC5">
        <w:t>Lviv</w:t>
      </w:r>
      <w:r w:rsidRPr="00EA1CC5">
        <w:rPr>
          <w:lang w:val="uk-UA"/>
        </w:rPr>
        <w:t xml:space="preserve"> </w:t>
      </w:r>
      <w:r w:rsidRPr="00EA1CC5">
        <w:t>Polytechnic</w:t>
      </w:r>
      <w:r w:rsidRPr="00EA1CC5">
        <w:rPr>
          <w:lang w:val="uk-UA"/>
        </w:rPr>
        <w:t xml:space="preserve"> </w:t>
      </w:r>
      <w:r w:rsidRPr="00EA1CC5">
        <w:t>National</w:t>
      </w:r>
      <w:r w:rsidRPr="00EA1CC5">
        <w:rPr>
          <w:lang w:val="uk-UA"/>
        </w:rPr>
        <w:t xml:space="preserve"> </w:t>
      </w:r>
      <w:r w:rsidRPr="00EA1CC5">
        <w:t>University</w:t>
      </w:r>
      <w:r w:rsidRPr="00EA1CC5">
        <w:rPr>
          <w:lang w:val="uk-UA"/>
        </w:rPr>
        <w:t xml:space="preserve"> (</w:t>
      </w:r>
      <w:r w:rsidRPr="00EA1CC5">
        <w:t>Ukraine</w:t>
      </w:r>
      <w:r w:rsidRPr="00EA1CC5">
        <w:rPr>
          <w:lang w:val="uk-UA"/>
        </w:rPr>
        <w:t xml:space="preserve">), </w:t>
      </w:r>
    </w:p>
    <w:p w14:paraId="16BEB97D" w14:textId="77777777" w:rsidR="008D68F4" w:rsidRPr="00EA1CC5" w:rsidRDefault="008D68F4" w:rsidP="008D68F4">
      <w:pPr>
        <w:spacing w:after="0" w:line="240" w:lineRule="auto"/>
        <w:jc w:val="right"/>
        <w:rPr>
          <w:lang w:val="uk-UA"/>
        </w:rPr>
      </w:pPr>
      <w:r w:rsidRPr="00EA1CC5">
        <w:rPr>
          <w:vertAlign w:val="superscript"/>
        </w:rPr>
        <w:t>2</w:t>
      </w:r>
      <w:r w:rsidRPr="00EA1CC5">
        <w:t>WSB</w:t>
      </w:r>
      <w:r w:rsidRPr="00EA1CC5">
        <w:rPr>
          <w:lang w:val="uk-UA"/>
        </w:rPr>
        <w:t xml:space="preserve"> </w:t>
      </w:r>
      <w:r w:rsidRPr="00EA1CC5">
        <w:t>University</w:t>
      </w:r>
      <w:r w:rsidRPr="00EA1CC5">
        <w:rPr>
          <w:lang w:val="uk-UA"/>
        </w:rPr>
        <w:t xml:space="preserve"> (</w:t>
      </w:r>
      <w:r w:rsidRPr="00EA1CC5">
        <w:t>Poland</w:t>
      </w:r>
      <w:r w:rsidRPr="00EA1CC5">
        <w:rPr>
          <w:lang w:val="uk-UA"/>
        </w:rPr>
        <w:t>)</w:t>
      </w:r>
    </w:p>
    <w:p w14:paraId="38F7C0A2" w14:textId="77777777" w:rsidR="00125CFD" w:rsidRPr="00295E06" w:rsidRDefault="00125CFD">
      <w:pPr>
        <w:spacing w:after="0" w:line="240" w:lineRule="auto"/>
        <w:jc w:val="center"/>
        <w:rPr>
          <w:b/>
          <w:bCs/>
        </w:rPr>
      </w:pPr>
    </w:p>
    <w:p w14:paraId="0DF945EB" w14:textId="2A146281" w:rsidR="00985F55" w:rsidRPr="00295E06" w:rsidRDefault="00985F55" w:rsidP="00985F55">
      <w:pPr>
        <w:spacing w:after="0" w:line="240" w:lineRule="auto"/>
        <w:ind w:left="567" w:right="793"/>
        <w:jc w:val="center"/>
        <w:rPr>
          <w:b/>
          <w:bCs/>
          <w:caps/>
          <w:color w:val="000000"/>
        </w:rPr>
      </w:pPr>
      <w:r w:rsidRPr="00295E06">
        <w:rPr>
          <w:b/>
          <w:bCs/>
          <w:caps/>
        </w:rPr>
        <w:t xml:space="preserve">Spatial modeling </w:t>
      </w:r>
      <w:r w:rsidR="00844E9A">
        <w:rPr>
          <w:b/>
          <w:bCs/>
          <w:caps/>
        </w:rPr>
        <w:t xml:space="preserve">of </w:t>
      </w:r>
      <w:r w:rsidRPr="00295E06">
        <w:rPr>
          <w:b/>
          <w:bCs/>
          <w:caps/>
        </w:rPr>
        <w:t>greenhouse gas emissions from road transport in Ukraine</w:t>
      </w:r>
    </w:p>
    <w:p w14:paraId="5C876508" w14:textId="77777777" w:rsidR="00125CFD" w:rsidRPr="00295E06" w:rsidRDefault="00125CFD">
      <w:pPr>
        <w:spacing w:after="0" w:line="240" w:lineRule="auto"/>
        <w:jc w:val="center"/>
        <w:rPr>
          <w:b/>
          <w:bCs/>
          <w:i/>
          <w:iCs w:val="0"/>
          <w:color w:val="000000"/>
        </w:rPr>
      </w:pPr>
    </w:p>
    <w:p w14:paraId="15265BF9" w14:textId="3759A3C0" w:rsidR="008126FF" w:rsidRDefault="008126FF" w:rsidP="008126FF">
      <w:pPr>
        <w:spacing w:after="0" w:line="240" w:lineRule="auto"/>
        <w:ind w:firstLine="510"/>
        <w:jc w:val="both"/>
        <w:rPr>
          <w:i/>
          <w:color w:val="000000"/>
          <w:lang w:val="uk-UA"/>
        </w:rPr>
      </w:pPr>
      <w:r w:rsidRPr="008126FF">
        <w:rPr>
          <w:i/>
          <w:color w:val="000000"/>
        </w:rPr>
        <w:t xml:space="preserve">The greenhouse gas emissions caused by road transport </w:t>
      </w:r>
      <w:r w:rsidR="008D68F4">
        <w:rPr>
          <w:i/>
          <w:color w:val="000000"/>
        </w:rPr>
        <w:t>are</w:t>
      </w:r>
      <w:r w:rsidRPr="008126FF">
        <w:rPr>
          <w:i/>
          <w:color w:val="000000"/>
        </w:rPr>
        <w:t xml:space="preserve"> the </w:t>
      </w:r>
      <w:r w:rsidR="008D68F4">
        <w:rPr>
          <w:i/>
          <w:color w:val="000000"/>
        </w:rPr>
        <w:t>highest</w:t>
      </w:r>
      <w:r w:rsidRPr="008126FF">
        <w:rPr>
          <w:i/>
          <w:color w:val="000000"/>
        </w:rPr>
        <w:t xml:space="preserve"> in the transport sector. Therefore, it is necessary to </w:t>
      </w:r>
      <w:r w:rsidR="006645D8">
        <w:rPr>
          <w:i/>
          <w:color w:val="000000"/>
        </w:rPr>
        <w:t xml:space="preserve">develop methods to reduce these emissions and mitigate </w:t>
      </w:r>
      <w:r w:rsidR="00844E9A">
        <w:rPr>
          <w:i/>
          <w:color w:val="000000"/>
        </w:rPr>
        <w:t xml:space="preserve">the effects of </w:t>
      </w:r>
      <w:r w:rsidRPr="008126FF">
        <w:rPr>
          <w:i/>
          <w:color w:val="000000"/>
        </w:rPr>
        <w:t>climate change. This study presents spatial modeling of greenhouse gas emissions in the road transport sector in Ukraine</w:t>
      </w:r>
      <w:r w:rsidR="006645D8">
        <w:rPr>
          <w:i/>
          <w:color w:val="000000"/>
        </w:rPr>
        <w:t>,</w:t>
      </w:r>
      <w:r w:rsidR="006B34FF">
        <w:rPr>
          <w:i/>
          <w:color w:val="000000"/>
          <w:lang w:val="uk-UA"/>
        </w:rPr>
        <w:t xml:space="preserve"> </w:t>
      </w:r>
      <w:r w:rsidR="006B34FF">
        <w:rPr>
          <w:i/>
          <w:color w:val="000000"/>
        </w:rPr>
        <w:t>at</w:t>
      </w:r>
      <w:r w:rsidR="006645D8">
        <w:rPr>
          <w:i/>
          <w:color w:val="000000"/>
        </w:rPr>
        <w:t xml:space="preserve"> both</w:t>
      </w:r>
      <w:r w:rsidR="006B34FF">
        <w:rPr>
          <w:i/>
          <w:color w:val="000000"/>
        </w:rPr>
        <w:t xml:space="preserve"> the level of separate </w:t>
      </w:r>
      <w:r w:rsidR="006645D8">
        <w:rPr>
          <w:i/>
          <w:color w:val="000000"/>
        </w:rPr>
        <w:t xml:space="preserve">road </w:t>
      </w:r>
      <w:r w:rsidR="006B34FF">
        <w:rPr>
          <w:i/>
          <w:color w:val="000000"/>
        </w:rPr>
        <w:t>segments</w:t>
      </w:r>
      <w:r w:rsidR="006B34FF">
        <w:rPr>
          <w:i/>
          <w:color w:val="000000"/>
          <w:lang w:val="uk-UA"/>
        </w:rPr>
        <w:t xml:space="preserve"> </w:t>
      </w:r>
      <w:r w:rsidR="006B34FF">
        <w:rPr>
          <w:i/>
          <w:color w:val="000000"/>
        </w:rPr>
        <w:t xml:space="preserve">and the </w:t>
      </w:r>
      <w:r w:rsidR="006645D8">
        <w:rPr>
          <w:i/>
          <w:color w:val="000000"/>
        </w:rPr>
        <w:t>regional</w:t>
      </w:r>
      <w:r w:rsidR="006B34FF">
        <w:rPr>
          <w:i/>
          <w:color w:val="000000"/>
        </w:rPr>
        <w:t xml:space="preserve"> level</w:t>
      </w:r>
      <w:r w:rsidRPr="008126FF">
        <w:rPr>
          <w:i/>
          <w:color w:val="000000"/>
        </w:rPr>
        <w:t xml:space="preserve">. The results </w:t>
      </w:r>
      <w:r w:rsidR="006645D8">
        <w:rPr>
          <w:i/>
          <w:color w:val="000000"/>
        </w:rPr>
        <w:t>include</w:t>
      </w:r>
      <w:r w:rsidRPr="008126FF">
        <w:rPr>
          <w:i/>
          <w:color w:val="000000"/>
        </w:rPr>
        <w:t xml:space="preserve"> emissions of carbon dioxide, methane, nitrous oxide, nitrogen oxides, carbon monoxide, non-methane volatile organic compounds</w:t>
      </w:r>
      <w:r w:rsidR="00C15CE9">
        <w:rPr>
          <w:i/>
          <w:color w:val="000000"/>
        </w:rPr>
        <w:t>,</w:t>
      </w:r>
      <w:r w:rsidRPr="008126FF">
        <w:rPr>
          <w:i/>
          <w:color w:val="000000"/>
        </w:rPr>
        <w:t xml:space="preserve"> and sulfur dioxide for</w:t>
      </w:r>
      <w:r w:rsidR="006645D8">
        <w:rPr>
          <w:i/>
          <w:color w:val="000000"/>
        </w:rPr>
        <w:t xml:space="preserve"> the period</w:t>
      </w:r>
      <w:r w:rsidRPr="008126FF">
        <w:rPr>
          <w:i/>
          <w:color w:val="000000"/>
        </w:rPr>
        <w:t xml:space="preserve"> </w:t>
      </w:r>
      <w:r w:rsidR="006645D8">
        <w:rPr>
          <w:i/>
          <w:color w:val="000000"/>
        </w:rPr>
        <w:t xml:space="preserve">from </w:t>
      </w:r>
      <w:r w:rsidRPr="008126FF">
        <w:rPr>
          <w:i/>
          <w:color w:val="000000"/>
        </w:rPr>
        <w:t>2015</w:t>
      </w:r>
      <w:r w:rsidR="006645D8">
        <w:rPr>
          <w:i/>
          <w:color w:val="000000"/>
        </w:rPr>
        <w:t xml:space="preserve"> to </w:t>
      </w:r>
      <w:r w:rsidRPr="008126FF">
        <w:rPr>
          <w:i/>
          <w:color w:val="000000"/>
        </w:rPr>
        <w:t>2022.</w:t>
      </w:r>
    </w:p>
    <w:p w14:paraId="5EAB7FB7" w14:textId="77777777" w:rsidR="007A5F06" w:rsidRPr="007A5F06" w:rsidRDefault="007A5F06" w:rsidP="008126FF">
      <w:pPr>
        <w:spacing w:after="0" w:line="240" w:lineRule="auto"/>
        <w:ind w:firstLine="510"/>
        <w:jc w:val="both"/>
        <w:rPr>
          <w:i/>
          <w:color w:val="000000"/>
          <w:lang w:val="uk-UA"/>
        </w:rPr>
      </w:pPr>
    </w:p>
    <w:p w14:paraId="590C2419" w14:textId="39AA6902" w:rsidR="008126FF" w:rsidRPr="008126FF" w:rsidRDefault="008126FF" w:rsidP="008126FF">
      <w:pPr>
        <w:spacing w:after="0" w:line="240" w:lineRule="auto"/>
        <w:ind w:firstLine="510"/>
        <w:jc w:val="both"/>
      </w:pPr>
      <w:r w:rsidRPr="008126FF">
        <w:t xml:space="preserve">According to the Kyoto Protocol, an international </w:t>
      </w:r>
      <w:r w:rsidR="006645D8">
        <w:t>agreement</w:t>
      </w:r>
      <w:r w:rsidRPr="008126FF">
        <w:t xml:space="preserve"> between countries to avoid global warming, Ukraine must report on the GHG emissions from different economic sectors each year. A large </w:t>
      </w:r>
      <w:r w:rsidR="006645D8">
        <w:t>share</w:t>
      </w:r>
      <w:r w:rsidRPr="008126FF">
        <w:t xml:space="preserve"> of them </w:t>
      </w:r>
      <w:r w:rsidR="006645D8">
        <w:t>is caused</w:t>
      </w:r>
      <w:r w:rsidRPr="008126FF">
        <w:t xml:space="preserve"> by the transport sector, especially</w:t>
      </w:r>
      <w:r w:rsidR="008B7C23">
        <w:t xml:space="preserve"> the</w:t>
      </w:r>
      <w:r w:rsidRPr="008126FF">
        <w:t xml:space="preserve"> road </w:t>
      </w:r>
      <w:r w:rsidR="006645D8">
        <w:t>sector</w:t>
      </w:r>
      <w:r w:rsidR="00422D8F">
        <w:t xml:space="preserve"> [1]</w:t>
      </w:r>
      <w:r w:rsidRPr="008126FF">
        <w:t xml:space="preserve">. </w:t>
      </w:r>
      <w:r w:rsidR="00D40598" w:rsidRPr="00D40598">
        <w:t xml:space="preserve">The aggregated emission data at the national scale do not provide the </w:t>
      </w:r>
      <w:r w:rsidR="001C2C15">
        <w:t xml:space="preserve">necessary support for </w:t>
      </w:r>
      <w:r w:rsidR="00D40598" w:rsidRPr="00D40598">
        <w:t xml:space="preserve">decision-making to reduce emissions at </w:t>
      </w:r>
      <w:r w:rsidR="00386F8E">
        <w:t xml:space="preserve">the </w:t>
      </w:r>
      <w:r w:rsidR="00422D8F" w:rsidRPr="00D40598">
        <w:t>regional</w:t>
      </w:r>
      <w:r w:rsidR="00D40598" w:rsidRPr="00D40598">
        <w:t xml:space="preserve"> or local levels.</w:t>
      </w:r>
      <w:r w:rsidR="00422D8F">
        <w:t xml:space="preserve"> </w:t>
      </w:r>
      <w:r w:rsidR="00386F8E">
        <w:t>This study aims</w:t>
      </w:r>
      <w:r w:rsidRPr="008126FF">
        <w:t xml:space="preserve"> </w:t>
      </w:r>
      <w:r w:rsidR="00422D8F">
        <w:t>t</w:t>
      </w:r>
      <w:r w:rsidR="00386F8E">
        <w:t>o</w:t>
      </w:r>
      <w:r w:rsidR="00422D8F">
        <w:t xml:space="preserve"> develop</w:t>
      </w:r>
      <w:r w:rsidRPr="008126FF">
        <w:t xml:space="preserve"> </w:t>
      </w:r>
      <w:r w:rsidR="00386F8E">
        <w:t xml:space="preserve">a spatial inventory </w:t>
      </w:r>
      <w:r w:rsidR="001C2C15">
        <w:t xml:space="preserve">of </w:t>
      </w:r>
      <w:r w:rsidRPr="008126FF">
        <w:t>GHG (CO</w:t>
      </w:r>
      <w:r w:rsidRPr="00295E06">
        <w:rPr>
          <w:vertAlign w:val="subscript"/>
        </w:rPr>
        <w:t>2</w:t>
      </w:r>
      <w:r w:rsidRPr="008126FF">
        <w:t>, CH</w:t>
      </w:r>
      <w:r w:rsidRPr="00295E06">
        <w:rPr>
          <w:vertAlign w:val="subscript"/>
        </w:rPr>
        <w:t>4</w:t>
      </w:r>
      <w:r w:rsidRPr="008126FF">
        <w:t>, N</w:t>
      </w:r>
      <w:r w:rsidRPr="00295E06">
        <w:rPr>
          <w:vertAlign w:val="subscript"/>
        </w:rPr>
        <w:t>2</w:t>
      </w:r>
      <w:r w:rsidRPr="00295E06">
        <w:t>O,</w:t>
      </w:r>
      <w:r w:rsidRPr="008126FF">
        <w:t xml:space="preserve"> NO</w:t>
      </w:r>
      <w:r w:rsidRPr="00295E06">
        <w:rPr>
          <w:vertAlign w:val="subscript"/>
        </w:rPr>
        <w:t>x</w:t>
      </w:r>
      <w:r w:rsidRPr="008126FF">
        <w:t xml:space="preserve">, CO, </w:t>
      </w:r>
      <w:proofErr w:type="spellStart"/>
      <w:r w:rsidRPr="008126FF">
        <w:t>NMVOC</w:t>
      </w:r>
      <w:proofErr w:type="spellEnd"/>
      <w:r w:rsidR="00C15CE9">
        <w:t>,</w:t>
      </w:r>
      <w:r w:rsidRPr="008126FF">
        <w:t xml:space="preserve"> and SO</w:t>
      </w:r>
      <w:r w:rsidRPr="00295E06">
        <w:rPr>
          <w:vertAlign w:val="subscript"/>
        </w:rPr>
        <w:t>2</w:t>
      </w:r>
      <w:r w:rsidRPr="008126FF">
        <w:t>)</w:t>
      </w:r>
      <w:r w:rsidR="00386F8E">
        <w:t xml:space="preserve"> emissions in the</w:t>
      </w:r>
      <w:r w:rsidRPr="008126FF">
        <w:t xml:space="preserve"> road transport sector </w:t>
      </w:r>
      <w:r w:rsidR="00386F8E">
        <w:t>(</w:t>
      </w:r>
      <w:r w:rsidRPr="008126FF">
        <w:t>1A3b according to IPCC Guidelines).</w:t>
      </w:r>
    </w:p>
    <w:p w14:paraId="4BD555A9" w14:textId="2CA337D4" w:rsidR="00872F86" w:rsidRPr="00872F86" w:rsidRDefault="001C2C15" w:rsidP="00872F86">
      <w:pPr>
        <w:spacing w:after="0" w:line="240" w:lineRule="auto"/>
        <w:ind w:firstLine="510"/>
        <w:jc w:val="both"/>
      </w:pPr>
      <w:r>
        <w:t>Using</w:t>
      </w:r>
      <w:r w:rsidR="00872F86" w:rsidRPr="00872F86">
        <w:t xml:space="preserve"> OpenStreetMap</w:t>
      </w:r>
      <w:r>
        <w:t xml:space="preserve"> data</w:t>
      </w:r>
      <w:r w:rsidR="00872F86" w:rsidRPr="00872F86">
        <w:t xml:space="preserve">, </w:t>
      </w:r>
      <w:r w:rsidR="006E4DFF">
        <w:t>a</w:t>
      </w:r>
      <w:r w:rsidR="00872F86" w:rsidRPr="00872F86">
        <w:t xml:space="preserve"> map of road routes was created</w:t>
      </w:r>
      <w:r>
        <w:t>,</w:t>
      </w:r>
      <w:r w:rsidR="00872F86" w:rsidRPr="00872F86">
        <w:t xml:space="preserve"> and the following information was collected </w:t>
      </w:r>
      <w:r>
        <w:t xml:space="preserve">for each </w:t>
      </w:r>
      <w:r w:rsidR="00844E9A">
        <w:t>road segment</w:t>
      </w:r>
      <w:r>
        <w:t xml:space="preserve">: its length, type, and </w:t>
      </w:r>
      <w:r w:rsidR="00872F86" w:rsidRPr="00872F86">
        <w:t xml:space="preserve">working condition. </w:t>
      </w:r>
      <w:r>
        <w:t>The number of transport units per day that passed through the road segment</w:t>
      </w:r>
      <w:r w:rsidRPr="00872F86">
        <w:t xml:space="preserve"> w</w:t>
      </w:r>
      <w:r>
        <w:t>as</w:t>
      </w:r>
      <w:r w:rsidRPr="00872F86">
        <w:t xml:space="preserve"> defined using [2]</w:t>
      </w:r>
      <w:r>
        <w:t>, along with information about the road type and its category</w:t>
      </w:r>
      <w:r w:rsidR="00872F86" w:rsidRPr="00872F86">
        <w:t>.</w:t>
      </w:r>
      <w:r>
        <w:t xml:space="preserve"> We </w:t>
      </w:r>
      <w:r w:rsidR="00C768B3">
        <w:t xml:space="preserve">utilized the </w:t>
      </w:r>
      <w:proofErr w:type="spellStart"/>
      <w:r w:rsidR="00C768B3" w:rsidRPr="00B47D19">
        <w:t>DeepStateMap</w:t>
      </w:r>
      <w:proofErr w:type="spellEnd"/>
      <w:r w:rsidR="00C768B3">
        <w:t xml:space="preserve"> resource</w:t>
      </w:r>
      <w:r w:rsidR="00B47D19">
        <w:t xml:space="preserve"> [3]</w:t>
      </w:r>
      <w:r w:rsidR="00C768B3">
        <w:t xml:space="preserve"> to examine the road network occupied during the 2022 war, analyzing the territories affected during this period</w:t>
      </w:r>
      <w:r w:rsidR="00872F86" w:rsidRPr="00872F86">
        <w:t xml:space="preserve">. </w:t>
      </w:r>
    </w:p>
    <w:p w14:paraId="3844DB93" w14:textId="040C0E69" w:rsidR="00DD3B47" w:rsidRPr="00DD3B47" w:rsidRDefault="00DD3B47" w:rsidP="00DD3B47">
      <w:pPr>
        <w:spacing w:after="0" w:line="240" w:lineRule="auto"/>
        <w:ind w:firstLine="510"/>
        <w:jc w:val="both"/>
      </w:pPr>
      <w:r w:rsidRPr="00DD3B47">
        <w:t xml:space="preserve">In accordance with the Kyoto Protocol, road transport is </w:t>
      </w:r>
      <w:r w:rsidR="001C2C15">
        <w:t xml:space="preserve">categorized into the following types: cars, light-duty trucks, heavy-duty trucks, </w:t>
      </w:r>
      <w:r w:rsidR="00C768B3">
        <w:t>buses, and</w:t>
      </w:r>
      <w:r w:rsidR="001C2C15">
        <w:t xml:space="preserve"> </w:t>
      </w:r>
      <w:r w:rsidRPr="00DD3B47">
        <w:t xml:space="preserve">motorcycles. The amount of GHG emissions depends on fuel consumption by these types of transport. </w:t>
      </w:r>
      <w:r w:rsidR="006B34FF">
        <w:t>These</w:t>
      </w:r>
      <w:r w:rsidRPr="00DD3B47">
        <w:t xml:space="preserve"> fuels are gasoline, diesel oil, liquefied petroleum gases (LPG)</w:t>
      </w:r>
      <w:r w:rsidR="00C15CE9">
        <w:t>,</w:t>
      </w:r>
      <w:r w:rsidRPr="00DD3B47">
        <w:t xml:space="preserve"> and other liquid fuels. Ukraine publishes th</w:t>
      </w:r>
      <w:r w:rsidR="00C768B3">
        <w:t>ese</w:t>
      </w:r>
      <w:r w:rsidRPr="00DD3B47">
        <w:t xml:space="preserve"> data in the national </w:t>
      </w:r>
      <w:r w:rsidR="00C768B3">
        <w:t xml:space="preserve">inventory </w:t>
      </w:r>
      <w:r w:rsidRPr="00DD3B47">
        <w:t>report</w:t>
      </w:r>
      <w:r w:rsidR="00C768B3">
        <w:t>s</w:t>
      </w:r>
      <w:r w:rsidRPr="00DD3B47">
        <w:t xml:space="preserve"> each year [</w:t>
      </w:r>
      <w:r w:rsidR="00B47D19">
        <w:t>4</w:t>
      </w:r>
      <w:r w:rsidRPr="00DD3B47">
        <w:t xml:space="preserve">]. For </w:t>
      </w:r>
      <w:r w:rsidR="00C768B3">
        <w:t xml:space="preserve">the </w:t>
      </w:r>
      <w:r w:rsidRPr="00DD3B47">
        <w:t>distribution of fuel consumption, we collected</w:t>
      </w:r>
      <w:r w:rsidR="001614F5">
        <w:rPr>
          <w:lang w:val="uk-UA"/>
        </w:rPr>
        <w:t xml:space="preserve"> </w:t>
      </w:r>
      <w:r w:rsidRPr="00DD3B47">
        <w:t>information about the number of petrol stations in every region of Ukraine [</w:t>
      </w:r>
      <w:r w:rsidR="00B47D19">
        <w:t>5</w:t>
      </w:r>
      <w:r w:rsidRPr="00DD3B47">
        <w:t>].</w:t>
      </w:r>
    </w:p>
    <w:p w14:paraId="08AC2E76" w14:textId="00974EEB" w:rsidR="002E4CC4" w:rsidRDefault="002E4CC4" w:rsidP="002E4CC4">
      <w:pPr>
        <w:spacing w:after="0" w:line="240" w:lineRule="auto"/>
        <w:ind w:firstLine="510"/>
        <w:jc w:val="both"/>
      </w:pPr>
      <w:r w:rsidRPr="002E4CC4">
        <w:t xml:space="preserve">By </w:t>
      </w:r>
      <w:r w:rsidR="00B47D19">
        <w:t>road category (motorway, trunk, primary, secondary, tertiary, unclassified, residential) for each segment, we assigned the traffic intensity coefficient and the condition coefficient of the segment (equal to 1</w:t>
      </w:r>
      <w:r w:rsidRPr="002E4CC4">
        <w:t xml:space="preserve"> if used or 0 if not). For occupied roads in 2022</w:t>
      </w:r>
      <w:r w:rsidR="00844E9A">
        <w:t>,</w:t>
      </w:r>
      <w:r w:rsidRPr="002E4CC4">
        <w:t xml:space="preserve"> we calculate</w:t>
      </w:r>
      <w:r w:rsidR="001C2D55">
        <w:t>d</w:t>
      </w:r>
      <w:r w:rsidRPr="002E4CC4">
        <w:t xml:space="preserve"> the coefficient, which depends on the </w:t>
      </w:r>
      <w:r w:rsidR="008763EC" w:rsidRPr="002E4CC4">
        <w:t>number</w:t>
      </w:r>
      <w:r w:rsidRPr="002E4CC4">
        <w:t xml:space="preserve"> of months of occupation. </w:t>
      </w:r>
      <w:r w:rsidR="00844E9A">
        <w:t>A total of</w:t>
      </w:r>
      <w:r w:rsidRPr="002E4CC4">
        <w:t xml:space="preserve"> 788,732 road segments were analyzed.</w:t>
      </w:r>
    </w:p>
    <w:p w14:paraId="1C718135" w14:textId="1F6D5356" w:rsidR="00BE646D" w:rsidRDefault="00844E9A" w:rsidP="00BE646D">
      <w:pPr>
        <w:spacing w:after="0" w:line="240" w:lineRule="auto"/>
        <w:ind w:firstLine="510"/>
        <w:jc w:val="both"/>
      </w:pPr>
      <w:r>
        <w:t>To</w:t>
      </w:r>
      <w:r w:rsidR="00BE646D">
        <w:t xml:space="preserve"> distribute </w:t>
      </w:r>
      <w:r w:rsidR="00BE646D" w:rsidRPr="003B33E3">
        <w:rPr>
          <w:i/>
          <w:iCs w:val="0"/>
        </w:rPr>
        <w:t>g</w:t>
      </w:r>
      <w:r w:rsidR="00BE646D">
        <w:t>-</w:t>
      </w:r>
      <w:proofErr w:type="spellStart"/>
      <w:r w:rsidR="00BE646D">
        <w:t>th</w:t>
      </w:r>
      <w:proofErr w:type="spellEnd"/>
      <w:r w:rsidR="00BE646D">
        <w:t xml:space="preserve"> greenhouse gas emissions (</w:t>
      </w:r>
      <m:oMath>
        <m:r>
          <w:rPr>
            <w:rFonts w:ascii="Cambria Math" w:hAnsi="Cambria Math"/>
          </w:rPr>
          <m:t>g∈</m:t>
        </m:r>
      </m:oMath>
      <w:r w:rsidR="00BE646D">
        <w:rPr>
          <w:rFonts w:eastAsiaTheme="minorEastAsia"/>
        </w:rPr>
        <w:t>{CO</w:t>
      </w:r>
      <w:r w:rsidR="00BE646D">
        <w:rPr>
          <w:rFonts w:eastAsiaTheme="minorEastAsia"/>
          <w:vertAlign w:val="subscript"/>
        </w:rPr>
        <w:t>2</w:t>
      </w:r>
      <w:r w:rsidR="00BE646D">
        <w:rPr>
          <w:rFonts w:eastAsiaTheme="minorEastAsia"/>
        </w:rPr>
        <w:t>, CH</w:t>
      </w:r>
      <w:r w:rsidR="00BE646D">
        <w:rPr>
          <w:rFonts w:eastAsiaTheme="minorEastAsia"/>
          <w:vertAlign w:val="subscript"/>
        </w:rPr>
        <w:t>4</w:t>
      </w:r>
      <w:r w:rsidR="00BE646D">
        <w:rPr>
          <w:rFonts w:eastAsiaTheme="minorEastAsia"/>
        </w:rPr>
        <w:t>, N</w:t>
      </w:r>
      <w:r w:rsidR="00BE646D">
        <w:rPr>
          <w:rFonts w:eastAsiaTheme="minorEastAsia"/>
          <w:vertAlign w:val="subscript"/>
        </w:rPr>
        <w:t>2</w:t>
      </w:r>
      <w:r w:rsidR="00BE646D">
        <w:rPr>
          <w:rFonts w:eastAsiaTheme="minorEastAsia"/>
        </w:rPr>
        <w:t>O, NO</w:t>
      </w:r>
      <w:r w:rsidR="00BE646D">
        <w:rPr>
          <w:rFonts w:eastAsiaTheme="minorEastAsia"/>
          <w:vertAlign w:val="subscript"/>
        </w:rPr>
        <w:t>X</w:t>
      </w:r>
      <w:r w:rsidR="00BE646D">
        <w:rPr>
          <w:rFonts w:eastAsiaTheme="minorEastAsia"/>
        </w:rPr>
        <w:t>, CO, NMVOC, SO</w:t>
      </w:r>
      <w:r w:rsidR="00BE646D">
        <w:rPr>
          <w:rFonts w:eastAsiaTheme="minorEastAsia"/>
          <w:vertAlign w:val="subscript"/>
        </w:rPr>
        <w:t>2</w:t>
      </w:r>
      <w:r w:rsidR="00BE646D">
        <w:rPr>
          <w:rFonts w:eastAsiaTheme="minorEastAsia"/>
        </w:rPr>
        <w:t>}</w:t>
      </w:r>
      <w:r w:rsidR="00BE646D">
        <w:t xml:space="preserve">) caused by </w:t>
      </w:r>
      <w:r w:rsidR="00BE646D" w:rsidRPr="003B33E3">
        <w:rPr>
          <w:i/>
          <w:iCs w:val="0"/>
        </w:rPr>
        <w:t>f</w:t>
      </w:r>
      <w:r w:rsidR="00BE646D">
        <w:t>-</w:t>
      </w:r>
      <w:proofErr w:type="spellStart"/>
      <w:r w:rsidR="00BE646D">
        <w:t>th</w:t>
      </w:r>
      <w:proofErr w:type="spellEnd"/>
      <w:r w:rsidR="00BE646D">
        <w:t xml:space="preserve"> </w:t>
      </w:r>
      <w:r w:rsidR="00BB1FD9">
        <w:t xml:space="preserve">type of </w:t>
      </w:r>
      <w:r w:rsidR="00BE646D">
        <w:t>fuel (</w:t>
      </w:r>
      <m:oMath>
        <m:r>
          <w:rPr>
            <w:rFonts w:ascii="Cambria Math" w:hAnsi="Cambria Math"/>
          </w:rPr>
          <m:t>f∈</m:t>
        </m:r>
      </m:oMath>
      <w:r w:rsidR="00BE646D">
        <w:rPr>
          <w:rFonts w:eastAsiaTheme="minorEastAsia"/>
        </w:rPr>
        <w:t>{gasoline, diesel oil, liquefied petroleum gases (LPG), other liquid fuels}</w:t>
      </w:r>
      <w:r w:rsidR="00BE646D">
        <w:t xml:space="preserve">) for each </w:t>
      </w:r>
      <w:r w:rsidR="00BE646D" w:rsidRPr="003B33E3">
        <w:rPr>
          <w:i/>
          <w:iCs w:val="0"/>
        </w:rPr>
        <w:t>n</w:t>
      </w:r>
      <w:r w:rsidR="00BE646D">
        <w:t>-</w:t>
      </w:r>
      <w:proofErr w:type="spellStart"/>
      <w:r w:rsidR="00BE646D">
        <w:t>th</w:t>
      </w:r>
      <w:proofErr w:type="spellEnd"/>
      <w:r w:rsidR="00BE646D">
        <w:t xml:space="preserve"> </w:t>
      </w:r>
      <w:r w:rsidR="00B47D19">
        <w:t xml:space="preserve">road </w:t>
      </w:r>
      <w:r w:rsidR="00BE646D">
        <w:t>segment, which is located in</w:t>
      </w:r>
      <w:r w:rsidR="00B47D19">
        <w:t xml:space="preserve"> the</w:t>
      </w:r>
      <w:r w:rsidR="00BE646D">
        <w:t xml:space="preserve"> </w:t>
      </w:r>
      <w:r w:rsidR="00BE646D" w:rsidRPr="003B33E3">
        <w:rPr>
          <w:i/>
          <w:iCs w:val="0"/>
        </w:rPr>
        <w:t>r</w:t>
      </w:r>
      <w:r w:rsidR="00BE646D">
        <w:t>-</w:t>
      </w:r>
      <w:proofErr w:type="spellStart"/>
      <w:r w:rsidR="00BE646D">
        <w:t>th</w:t>
      </w:r>
      <w:proofErr w:type="spellEnd"/>
      <w:r w:rsidR="00BE646D">
        <w:t xml:space="preserve"> region of Ukraine, we </w:t>
      </w:r>
      <w:r w:rsidR="00B47D19">
        <w:t>used</w:t>
      </w:r>
      <w:r w:rsidR="00BE646D">
        <w:t xml:space="preserve"> the following model:</w:t>
      </w:r>
    </w:p>
    <w:p w14:paraId="1A0BD000" w14:textId="0BF2BA62" w:rsidR="00125CFD" w:rsidRPr="00295E06" w:rsidRDefault="00000000">
      <w:pPr>
        <w:spacing w:before="60" w:after="60" w:line="240" w:lineRule="auto"/>
        <w:jc w:val="center"/>
        <w:rPr>
          <w:rFonts w:eastAsiaTheme="minorEastAsia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rd,f,n,t,r</m:t>
            </m:r>
          </m:sub>
          <m:sup>
            <m:r>
              <w:rPr>
                <w:rFonts w:ascii="Cambria Math" w:hAnsi="Cambria Math"/>
              </w:rPr>
              <m:t>(g)</m:t>
            </m:r>
          </m:sup>
        </m:sSubSup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EF</m:t>
            </m:r>
          </m:e>
          <m:sub>
            <m:r>
              <w:rPr>
                <w:rFonts w:ascii="Cambria Math" w:eastAsiaTheme="minorEastAsia" w:hAnsi="Cambria Math"/>
              </w:rPr>
              <m:t>rd,f</m:t>
            </m:r>
          </m:sub>
          <m:sup>
            <m:r>
              <w:rPr>
                <w:rFonts w:ascii="Cambria Math" w:eastAsiaTheme="minorEastAsia" w:hAnsi="Cambria Math"/>
              </w:rPr>
              <m:t>(g)</m:t>
            </m:r>
          </m:sup>
        </m:sSubSup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R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/>
          </w:rPr>
          <m:t>∙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rd, n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rd,cond,n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rd,int,c</m:t>
                </m:r>
              </m:sub>
            </m:sSub>
            <m:r>
              <w:rPr>
                <w:rFonts w:ascii="Cambria Math" w:eastAsiaTheme="minorEastAsia" w:hAnsi="Cambria Math"/>
              </w:rPr>
              <m:t>∙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rd,occ,n</m:t>
                </m:r>
              </m:sub>
            </m:sSub>
          </m:num>
          <m:den>
            <m:nary>
              <m:naryPr>
                <m:chr m:val="∑"/>
                <m:limLoc m:val="subSup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n∈r</m:t>
                </m:r>
              </m:sub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rd, 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rd,cond,n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rd,int,c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rd,occ,n</m:t>
                    </m:r>
                  </m:sub>
                </m:sSub>
              </m:e>
            </m:nary>
          </m:den>
        </m:f>
        <m:r>
          <w:rPr>
            <w:rFonts w:ascii="Cambria Math" w:eastAsiaTheme="minorEastAsia" w:hAnsi="Cambria Math"/>
          </w:rPr>
          <m:t xml:space="preserve"> ∙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AD</m:t>
            </m:r>
          </m:e>
          <m:sub>
            <m:r>
              <w:rPr>
                <w:rFonts w:ascii="Cambria Math" w:eastAsiaTheme="minorEastAsia" w:hAnsi="Cambria Math"/>
              </w:rPr>
              <m:t>t,f</m:t>
            </m:r>
          </m:sub>
        </m:sSub>
      </m:oMath>
      <w:r w:rsidRPr="00295E06">
        <w:rPr>
          <w:rFonts w:ascii="Calibri" w:eastAsiaTheme="minorEastAsia" w:hAnsi="Cambria Math"/>
        </w:rPr>
        <w:t>,</w:t>
      </w:r>
    </w:p>
    <w:p w14:paraId="7539A266" w14:textId="0964585C" w:rsidR="00CB5F4D" w:rsidRPr="00B950CB" w:rsidRDefault="00295E06" w:rsidP="007C6F9C">
      <w:pPr>
        <w:spacing w:after="0" w:line="240" w:lineRule="auto"/>
        <w:jc w:val="both"/>
        <w:rPr>
          <w:rFonts w:eastAsiaTheme="minorEastAsia"/>
        </w:rPr>
      </w:pPr>
      <w:r w:rsidRPr="00B950CB">
        <w:t>where</w:t>
      </w:r>
      <w:r w:rsidR="00CB5F4D" w:rsidRPr="00B950CB"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rd,n,t,f,r</m:t>
            </m:r>
          </m:sub>
          <m:sup>
            <m:r>
              <w:rPr>
                <w:rFonts w:ascii="Cambria Math" w:hAnsi="Cambria Math"/>
              </w:rPr>
              <m:t>(g)</m:t>
            </m:r>
          </m:sup>
        </m:sSubSup>
        <m:r>
          <w:rPr>
            <w:rFonts w:ascii="Cambria Math" w:hAnsi="Cambria Math"/>
          </w:rPr>
          <m:t xml:space="preserve"> </m:t>
        </m:r>
      </m:oMath>
      <w:r w:rsidR="00BB1FD9">
        <w:rPr>
          <w:rFonts w:eastAsiaTheme="minorEastAsia"/>
        </w:rPr>
        <w:t>are</w:t>
      </w:r>
      <w:r w:rsidR="00B950CB" w:rsidRPr="00B950CB">
        <w:rPr>
          <w:rFonts w:eastAsiaTheme="minorEastAsia"/>
        </w:rPr>
        <w:t xml:space="preserve"> </w:t>
      </w:r>
      <w:r w:rsidR="00BB1FD9">
        <w:rPr>
          <w:rFonts w:eastAsiaTheme="minorEastAsia"/>
        </w:rPr>
        <w:t xml:space="preserve">the </w:t>
      </w:r>
      <w:r w:rsidRPr="00B950CB">
        <w:rPr>
          <w:rFonts w:eastAsiaTheme="minorEastAsia"/>
        </w:rPr>
        <w:t>emissions of</w:t>
      </w:r>
      <w:r w:rsidR="00CB5F4D" w:rsidRPr="00B950CB">
        <w:rPr>
          <w:rFonts w:eastAsiaTheme="minorEastAsia"/>
        </w:rPr>
        <w:t xml:space="preserve"> </w:t>
      </w:r>
      <w:r w:rsidR="00BB1FD9">
        <w:rPr>
          <w:rFonts w:eastAsiaTheme="minorEastAsia"/>
        </w:rPr>
        <w:t xml:space="preserve"> the </w:t>
      </w:r>
      <w:r w:rsidR="00CB5F4D" w:rsidRPr="003B33E3">
        <w:rPr>
          <w:rFonts w:eastAsiaTheme="minorEastAsia"/>
          <w:i/>
          <w:iCs w:val="0"/>
        </w:rPr>
        <w:t>g</w:t>
      </w:r>
      <w:r w:rsidR="00CB5F4D" w:rsidRPr="00B950CB">
        <w:rPr>
          <w:rFonts w:eastAsiaTheme="minorEastAsia"/>
        </w:rPr>
        <w:t>-</w:t>
      </w:r>
      <w:proofErr w:type="spellStart"/>
      <w:r w:rsidRPr="00B950CB">
        <w:rPr>
          <w:rFonts w:eastAsiaTheme="minorEastAsia"/>
        </w:rPr>
        <w:t>th</w:t>
      </w:r>
      <w:proofErr w:type="spellEnd"/>
      <w:r w:rsidR="00CB5F4D" w:rsidRPr="00B950CB">
        <w:rPr>
          <w:rFonts w:eastAsiaTheme="minorEastAsia"/>
        </w:rPr>
        <w:t xml:space="preserve"> </w:t>
      </w:r>
      <w:r w:rsidRPr="00B950CB">
        <w:rPr>
          <w:rFonts w:eastAsiaTheme="minorEastAsia"/>
        </w:rPr>
        <w:t xml:space="preserve">greenhouse gas </w:t>
      </w:r>
      <w:r w:rsidR="008763EC" w:rsidRPr="00B950CB">
        <w:rPr>
          <w:rFonts w:eastAsiaTheme="minorEastAsia"/>
        </w:rPr>
        <w:t xml:space="preserve">caused by </w:t>
      </w:r>
      <w:r w:rsidR="008763EC" w:rsidRPr="003B33E3">
        <w:rPr>
          <w:rFonts w:eastAsiaTheme="minorEastAsia"/>
          <w:i/>
          <w:iCs w:val="0"/>
        </w:rPr>
        <w:t>f</w:t>
      </w:r>
      <w:r w:rsidR="008763EC" w:rsidRPr="00B950CB">
        <w:rPr>
          <w:rFonts w:eastAsiaTheme="minorEastAsia"/>
        </w:rPr>
        <w:t>-</w:t>
      </w:r>
      <w:proofErr w:type="spellStart"/>
      <w:r w:rsidR="008763EC" w:rsidRPr="00B950CB">
        <w:rPr>
          <w:rFonts w:eastAsiaTheme="minorEastAsia"/>
        </w:rPr>
        <w:t>th</w:t>
      </w:r>
      <w:proofErr w:type="spellEnd"/>
      <w:r w:rsidR="008763EC" w:rsidRPr="00B950CB">
        <w:rPr>
          <w:rFonts w:eastAsiaTheme="minorEastAsia"/>
        </w:rPr>
        <w:t xml:space="preserve"> fuel </w:t>
      </w:r>
      <w:r w:rsidRPr="00B950CB">
        <w:rPr>
          <w:rFonts w:eastAsiaTheme="minorEastAsia"/>
        </w:rPr>
        <w:t>o</w:t>
      </w:r>
      <w:r w:rsidR="00BB1FD9">
        <w:rPr>
          <w:rFonts w:eastAsiaTheme="minorEastAsia"/>
        </w:rPr>
        <w:t>n</w:t>
      </w:r>
      <w:r w:rsidRPr="00B950CB">
        <w:rPr>
          <w:rFonts w:eastAsiaTheme="minorEastAsia"/>
        </w:rPr>
        <w:t xml:space="preserve"> </w:t>
      </w:r>
      <w:r w:rsidR="00CB5F4D" w:rsidRPr="003B33E3">
        <w:rPr>
          <w:rFonts w:eastAsiaTheme="minorEastAsia"/>
          <w:i/>
          <w:iCs w:val="0"/>
        </w:rPr>
        <w:t>n</w:t>
      </w:r>
      <w:r w:rsidR="00CB5F4D" w:rsidRPr="00B950CB">
        <w:rPr>
          <w:rFonts w:eastAsiaTheme="minorEastAsia"/>
        </w:rPr>
        <w:t>-</w:t>
      </w:r>
      <w:proofErr w:type="spellStart"/>
      <w:r w:rsidRPr="00B950CB">
        <w:rPr>
          <w:rFonts w:eastAsiaTheme="minorEastAsia"/>
        </w:rPr>
        <w:t>th</w:t>
      </w:r>
      <w:proofErr w:type="spellEnd"/>
      <w:r w:rsidR="00CB5F4D" w:rsidRPr="00B950CB">
        <w:rPr>
          <w:rFonts w:eastAsiaTheme="minorEastAsia"/>
        </w:rPr>
        <w:t xml:space="preserve"> </w:t>
      </w:r>
      <w:r w:rsidRPr="00B950CB">
        <w:rPr>
          <w:rFonts w:eastAsiaTheme="minorEastAsia"/>
        </w:rPr>
        <w:t>segment of the road</w:t>
      </w:r>
      <w:r w:rsidR="00CB5F4D" w:rsidRPr="00B950CB">
        <w:rPr>
          <w:rFonts w:eastAsiaTheme="minorEastAsia"/>
        </w:rPr>
        <w:t xml:space="preserve"> </w:t>
      </w:r>
      <w:r w:rsidRPr="00B950CB">
        <w:rPr>
          <w:rFonts w:eastAsiaTheme="minorEastAsia"/>
        </w:rPr>
        <w:t>during</w:t>
      </w:r>
      <w:r w:rsidR="00CB5F4D" w:rsidRPr="00B950CB">
        <w:rPr>
          <w:rFonts w:eastAsiaTheme="minorEastAsia"/>
        </w:rPr>
        <w:t xml:space="preserve"> </w:t>
      </w:r>
      <w:r w:rsidR="00CB5F4D" w:rsidRPr="003B33E3">
        <w:rPr>
          <w:rFonts w:eastAsiaTheme="minorEastAsia"/>
          <w:i/>
          <w:iCs w:val="0"/>
        </w:rPr>
        <w:t>t</w:t>
      </w:r>
      <w:r w:rsidRPr="00B950CB">
        <w:rPr>
          <w:rFonts w:eastAsiaTheme="minorEastAsia"/>
        </w:rPr>
        <w:t>-</w:t>
      </w:r>
      <w:proofErr w:type="spellStart"/>
      <w:r w:rsidRPr="00B950CB">
        <w:rPr>
          <w:rFonts w:eastAsiaTheme="minorEastAsia"/>
        </w:rPr>
        <w:t>th</w:t>
      </w:r>
      <w:proofErr w:type="spellEnd"/>
      <w:r w:rsidRPr="00B950CB">
        <w:rPr>
          <w:rFonts w:eastAsiaTheme="minorEastAsia"/>
        </w:rPr>
        <w:t xml:space="preserve"> year</w:t>
      </w:r>
      <w:r w:rsidR="00CB5F4D" w:rsidRPr="00B950CB">
        <w:rPr>
          <w:rFonts w:eastAsiaTheme="minorEastAsia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EF</m:t>
            </m:r>
          </m:e>
          <m:sub>
            <m:r>
              <w:rPr>
                <w:rFonts w:ascii="Cambria Math" w:eastAsiaTheme="minorEastAsia" w:hAnsi="Cambria Math"/>
              </w:rPr>
              <m:t>rd,f</m:t>
            </m:r>
          </m:sub>
          <m:sup>
            <m:r>
              <w:rPr>
                <w:rFonts w:ascii="Cambria Math" w:eastAsiaTheme="minorEastAsia" w:hAnsi="Cambria Math"/>
              </w:rPr>
              <m:t>(g)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  <w:r w:rsidR="00B950CB" w:rsidRPr="00B950CB">
        <w:rPr>
          <w:rFonts w:eastAsiaTheme="minorEastAsia"/>
        </w:rPr>
        <w:t xml:space="preserve">is </w:t>
      </w:r>
      <w:r w:rsidR="00BB1FD9">
        <w:rPr>
          <w:rFonts w:eastAsiaTheme="minorEastAsia"/>
        </w:rPr>
        <w:t xml:space="preserve">the </w:t>
      </w:r>
      <w:r w:rsidR="008763EC" w:rsidRPr="00B950CB">
        <w:rPr>
          <w:rFonts w:eastAsiaTheme="minorEastAsia"/>
        </w:rPr>
        <w:t xml:space="preserve">emission factor </w:t>
      </w:r>
      <w:r w:rsidR="00BB1FD9">
        <w:rPr>
          <w:rFonts w:eastAsiaTheme="minorEastAsia"/>
        </w:rPr>
        <w:t xml:space="preserve">for </w:t>
      </w:r>
      <w:r w:rsidR="008763EC" w:rsidRPr="003B33E3">
        <w:rPr>
          <w:rFonts w:eastAsiaTheme="minorEastAsia"/>
          <w:i/>
          <w:iCs w:val="0"/>
        </w:rPr>
        <w:t>g</w:t>
      </w:r>
      <w:r w:rsidR="008763EC" w:rsidRPr="00B950CB">
        <w:rPr>
          <w:rFonts w:eastAsiaTheme="minorEastAsia"/>
        </w:rPr>
        <w:t>-</w:t>
      </w:r>
      <w:proofErr w:type="spellStart"/>
      <w:r w:rsidR="008763EC" w:rsidRPr="00B950CB">
        <w:rPr>
          <w:rFonts w:eastAsiaTheme="minorEastAsia"/>
        </w:rPr>
        <w:t>th</w:t>
      </w:r>
      <w:proofErr w:type="spellEnd"/>
      <w:r w:rsidR="008763EC" w:rsidRPr="00B950CB">
        <w:rPr>
          <w:rFonts w:eastAsiaTheme="minorEastAsia"/>
        </w:rPr>
        <w:t xml:space="preserve"> gas </w:t>
      </w:r>
      <w:r w:rsidR="00BB1FD9">
        <w:rPr>
          <w:rFonts w:eastAsiaTheme="minorEastAsia"/>
        </w:rPr>
        <w:t>from</w:t>
      </w:r>
      <w:r w:rsidR="008763EC" w:rsidRPr="00B950CB">
        <w:rPr>
          <w:rFonts w:eastAsiaTheme="minorEastAsia"/>
        </w:rPr>
        <w:t xml:space="preserve"> </w:t>
      </w:r>
      <w:r w:rsidR="008763EC" w:rsidRPr="003B33E3">
        <w:rPr>
          <w:rFonts w:eastAsiaTheme="minorEastAsia"/>
          <w:i/>
          <w:iCs w:val="0"/>
        </w:rPr>
        <w:t>f</w:t>
      </w:r>
      <w:r w:rsidR="008763EC" w:rsidRPr="00B950CB">
        <w:rPr>
          <w:rFonts w:eastAsiaTheme="minorEastAsia"/>
        </w:rPr>
        <w:t>-</w:t>
      </w:r>
      <w:proofErr w:type="spellStart"/>
      <w:r w:rsidR="008763EC" w:rsidRPr="00B950CB">
        <w:rPr>
          <w:rFonts w:eastAsiaTheme="minorEastAsia"/>
        </w:rPr>
        <w:t>th</w:t>
      </w:r>
      <w:proofErr w:type="spellEnd"/>
      <w:r w:rsidR="008763EC" w:rsidRPr="00B950CB">
        <w:rPr>
          <w:rFonts w:eastAsiaTheme="minorEastAsia"/>
        </w:rPr>
        <w:t xml:space="preserve"> fuel</w:t>
      </w:r>
      <w:r w:rsidR="00CB5F4D" w:rsidRPr="00B950CB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</m:oMath>
      <w:r w:rsidR="00CB5F4D" w:rsidRPr="00B950CB">
        <w:rPr>
          <w:rFonts w:eastAsiaTheme="minorEastAsia"/>
        </w:rPr>
        <w:t xml:space="preserve"> </w:t>
      </w:r>
      <w:r w:rsidR="00B950CB" w:rsidRPr="00B950CB">
        <w:rPr>
          <w:rFonts w:eastAsiaTheme="minorEastAsia"/>
        </w:rPr>
        <w:t xml:space="preserve">is </w:t>
      </w:r>
      <w:r w:rsidR="008763EC" w:rsidRPr="00B950CB">
        <w:rPr>
          <w:rFonts w:eastAsiaTheme="minorEastAsia"/>
        </w:rPr>
        <w:t xml:space="preserve">the number of petrol stations in </w:t>
      </w:r>
      <w:r w:rsidR="008763EC" w:rsidRPr="003B33E3">
        <w:rPr>
          <w:rFonts w:eastAsiaTheme="minorEastAsia"/>
          <w:i/>
          <w:iCs w:val="0"/>
        </w:rPr>
        <w:t>r</w:t>
      </w:r>
      <w:r w:rsidR="008763EC" w:rsidRPr="00B950CB">
        <w:rPr>
          <w:rFonts w:eastAsiaTheme="minorEastAsia"/>
        </w:rPr>
        <w:t>-</w:t>
      </w:r>
      <w:proofErr w:type="spellStart"/>
      <w:r w:rsidR="008763EC" w:rsidRPr="00B950CB">
        <w:rPr>
          <w:rFonts w:eastAsiaTheme="minorEastAsia"/>
        </w:rPr>
        <w:t>th</w:t>
      </w:r>
      <w:proofErr w:type="spellEnd"/>
      <w:r w:rsidR="008763EC" w:rsidRPr="00B950CB">
        <w:rPr>
          <w:rFonts w:eastAsiaTheme="minorEastAsia"/>
        </w:rPr>
        <w:t xml:space="preserve"> region </w:t>
      </w:r>
      <w:r w:rsidR="00CB5F4D" w:rsidRPr="00B950CB">
        <w:rPr>
          <w:rFonts w:eastAsiaTheme="minorEastAsia"/>
        </w:rPr>
        <w:t>(</w:t>
      </w:r>
      <w:r w:rsidR="00CB5F4D" w:rsidRPr="003B33E3">
        <w:rPr>
          <w:rFonts w:eastAsiaTheme="minorEastAsia"/>
          <w:i/>
          <w:iCs w:val="0"/>
        </w:rPr>
        <w:t>R</w:t>
      </w:r>
      <w:r w:rsidR="00CB5F4D" w:rsidRPr="00B950CB">
        <w:rPr>
          <w:rFonts w:eastAsiaTheme="minorEastAsia"/>
        </w:rPr>
        <w:t xml:space="preserve"> </w:t>
      </w:r>
      <w:r w:rsidR="00B950CB" w:rsidRPr="00B950CB">
        <w:rPr>
          <w:rFonts w:eastAsiaTheme="minorEastAsia"/>
        </w:rPr>
        <w:t xml:space="preserve">is </w:t>
      </w:r>
      <w:r w:rsidR="00BB1FD9">
        <w:rPr>
          <w:rFonts w:eastAsiaTheme="minorEastAsia"/>
        </w:rPr>
        <w:t>the</w:t>
      </w:r>
      <w:r w:rsidR="00CB5F4D" w:rsidRPr="00B950CB">
        <w:rPr>
          <w:rFonts w:eastAsiaTheme="minorEastAsia"/>
        </w:rPr>
        <w:t xml:space="preserve"> </w:t>
      </w:r>
      <w:r w:rsidR="008763EC" w:rsidRPr="00B950CB">
        <w:rPr>
          <w:rFonts w:eastAsiaTheme="minorEastAsia"/>
        </w:rPr>
        <w:t>set of all regions in Ukraine</w:t>
      </w:r>
      <w:r w:rsidR="00CB5F4D" w:rsidRPr="00B950CB">
        <w:rPr>
          <w:rFonts w:eastAsiaTheme="minorEastAsia"/>
        </w:rPr>
        <w:t xml:space="preserve">);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rd, 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B950CB" w:rsidRPr="00B950CB">
        <w:rPr>
          <w:rFonts w:eastAsiaTheme="minorEastAsia"/>
        </w:rPr>
        <w:t xml:space="preserve">is </w:t>
      </w:r>
      <w:r w:rsidR="008763EC" w:rsidRPr="00B950CB">
        <w:rPr>
          <w:rFonts w:eastAsiaTheme="minorEastAsia"/>
        </w:rPr>
        <w:t>the length of</w:t>
      </w:r>
      <w:r w:rsidR="0062780A" w:rsidRPr="00B950CB">
        <w:rPr>
          <w:rFonts w:eastAsiaTheme="minorEastAsia"/>
        </w:rPr>
        <w:t xml:space="preserve"> </w:t>
      </w:r>
      <w:r w:rsidR="0062780A" w:rsidRPr="003B33E3">
        <w:rPr>
          <w:rFonts w:eastAsiaTheme="minorEastAsia"/>
          <w:i/>
          <w:iCs w:val="0"/>
        </w:rPr>
        <w:t>n</w:t>
      </w:r>
      <w:r w:rsidR="0062780A" w:rsidRPr="00B950CB">
        <w:rPr>
          <w:rFonts w:eastAsiaTheme="minorEastAsia"/>
        </w:rPr>
        <w:t>-</w:t>
      </w:r>
      <w:proofErr w:type="spellStart"/>
      <w:r w:rsidR="008763EC" w:rsidRPr="00B950CB">
        <w:rPr>
          <w:rFonts w:eastAsiaTheme="minorEastAsia"/>
        </w:rPr>
        <w:t>th</w:t>
      </w:r>
      <w:proofErr w:type="spellEnd"/>
      <w:r w:rsidR="008763EC" w:rsidRPr="00B950CB">
        <w:rPr>
          <w:rFonts w:eastAsiaTheme="minorEastAsia"/>
        </w:rPr>
        <w:t xml:space="preserve"> segment</w:t>
      </w:r>
      <w:r w:rsidR="0062780A" w:rsidRPr="00B950CB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rd,cond,n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8763EC" w:rsidRPr="00B950CB">
        <w:t xml:space="preserve">is the </w:t>
      </w:r>
      <w:r w:rsidR="00BB1FD9">
        <w:t xml:space="preserve">condition </w:t>
      </w:r>
      <w:r w:rsidR="008763EC" w:rsidRPr="00B950CB">
        <w:t>coefficient</w:t>
      </w:r>
      <w:r w:rsidR="00BB1FD9">
        <w:t xml:space="preserve"> for</w:t>
      </w:r>
      <w:r w:rsidR="008763EC" w:rsidRPr="00B950CB">
        <w:t xml:space="preserve"> the </w:t>
      </w:r>
      <w:r w:rsidR="008763EC" w:rsidRPr="00B950CB">
        <w:rPr>
          <w:i/>
        </w:rPr>
        <w:t>n</w:t>
      </w:r>
      <w:r w:rsidR="008763EC" w:rsidRPr="00B950CB">
        <w:t>-</w:t>
      </w:r>
      <w:proofErr w:type="spellStart"/>
      <w:r w:rsidR="008763EC" w:rsidRPr="00B950CB">
        <w:t>th</w:t>
      </w:r>
      <w:proofErr w:type="spellEnd"/>
      <w:r w:rsidR="008763EC" w:rsidRPr="00B950CB">
        <w:t xml:space="preserve"> segment (1, if the road segment is used, and</w:t>
      </w:r>
      <w:r w:rsidR="00BB1FD9">
        <w:t xml:space="preserve"> </w:t>
      </w:r>
      <w:r w:rsidR="008763EC" w:rsidRPr="00B950CB">
        <w:t>0, if not)</w:t>
      </w:r>
      <w:r w:rsidR="007C6F9C" w:rsidRPr="00B950CB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rd,int,c</m:t>
            </m:r>
          </m:sub>
        </m:sSub>
      </m:oMath>
      <w:r w:rsidR="007C6F9C" w:rsidRPr="00B950CB">
        <w:rPr>
          <w:rFonts w:eastAsiaTheme="minorEastAsia"/>
        </w:rPr>
        <w:t xml:space="preserve"> </w:t>
      </w:r>
      <w:r w:rsidR="008763EC" w:rsidRPr="00B950CB">
        <w:rPr>
          <w:rFonts w:eastAsiaTheme="minorEastAsia"/>
        </w:rPr>
        <w:t xml:space="preserve">is </w:t>
      </w:r>
      <w:r w:rsidR="008763EC" w:rsidRPr="002E4CC4">
        <w:t xml:space="preserve">the traffic intensity </w:t>
      </w:r>
      <w:r w:rsidR="008763EC" w:rsidRPr="00B950CB">
        <w:t xml:space="preserve">coefficient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rd, n</m:t>
            </m:r>
          </m:sub>
        </m:sSub>
      </m:oMath>
      <w:r w:rsidR="007C6F9C" w:rsidRPr="00B950CB">
        <w:rPr>
          <w:rFonts w:eastAsiaTheme="minorEastAsia"/>
        </w:rPr>
        <w:t>-</w:t>
      </w:r>
      <w:proofErr w:type="spellStart"/>
      <w:r w:rsidR="008763EC" w:rsidRPr="00B950CB">
        <w:rPr>
          <w:rFonts w:eastAsiaTheme="minorEastAsia"/>
        </w:rPr>
        <w:t>th</w:t>
      </w:r>
      <w:proofErr w:type="spellEnd"/>
      <w:r w:rsidR="007C6F9C" w:rsidRPr="00B950CB">
        <w:rPr>
          <w:rFonts w:eastAsiaTheme="minorEastAsia"/>
        </w:rPr>
        <w:t xml:space="preserve"> </w:t>
      </w:r>
      <w:r w:rsidR="008763EC" w:rsidRPr="00B950CB">
        <w:rPr>
          <w:rFonts w:eastAsiaTheme="minorEastAsia"/>
        </w:rPr>
        <w:t>type of road</w:t>
      </w:r>
      <w:r w:rsidR="007C6F9C" w:rsidRPr="00B950CB">
        <w:rPr>
          <w:rFonts w:eastAsiaTheme="minorEastAsia"/>
        </w:rPr>
        <w:t xml:space="preserve"> (</w:t>
      </w:r>
      <m:oMath>
        <m:r>
          <w:rPr>
            <w:rFonts w:ascii="Cambria Math" w:hAnsi="Cambria Math"/>
          </w:rPr>
          <m:t>с∈</m:t>
        </m:r>
      </m:oMath>
      <w:r w:rsidR="007C6F9C" w:rsidRPr="00B950CB">
        <w:rPr>
          <w:rFonts w:eastAsiaTheme="minorEastAsia"/>
        </w:rPr>
        <w:t>{</w:t>
      </w:r>
      <w:r w:rsidR="007C6F9C" w:rsidRPr="00B950CB">
        <w:t xml:space="preserve"> motorway, trunk, primary, secondary, tertiary, unclassified, residential</w:t>
      </w:r>
      <w:r w:rsidR="007C6F9C" w:rsidRPr="00B950CB">
        <w:rPr>
          <w:rFonts w:eastAsiaTheme="minorEastAsia"/>
        </w:rPr>
        <w:t xml:space="preserve"> });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rd,occ,n</m:t>
            </m:r>
          </m:sub>
        </m:sSub>
      </m:oMath>
      <w:r w:rsidR="007C6F9C" w:rsidRPr="00B950CB">
        <w:rPr>
          <w:rFonts w:eastAsiaTheme="minorEastAsia"/>
        </w:rPr>
        <w:t xml:space="preserve"> </w:t>
      </w:r>
      <w:r w:rsidR="00B950CB" w:rsidRPr="00B950CB">
        <w:rPr>
          <w:rFonts w:eastAsiaTheme="minorEastAsia"/>
        </w:rPr>
        <w:t xml:space="preserve">is </w:t>
      </w:r>
      <w:r w:rsidR="008763EC" w:rsidRPr="002E4CC4">
        <w:t xml:space="preserve">the coefficient, which </w:t>
      </w:r>
      <w:r w:rsidR="008763EC" w:rsidRPr="00B950CB">
        <w:t>shows</w:t>
      </w:r>
      <w:r w:rsidR="008763EC" w:rsidRPr="002E4CC4">
        <w:t xml:space="preserve"> the </w:t>
      </w:r>
      <w:r w:rsidR="008763EC" w:rsidRPr="00B950CB">
        <w:t>number</w:t>
      </w:r>
      <w:r w:rsidR="008763EC" w:rsidRPr="002E4CC4">
        <w:t xml:space="preserve"> of months of occupation</w:t>
      </w:r>
      <w:r w:rsidR="007C6F9C" w:rsidRPr="00B950CB">
        <w:rPr>
          <w:rFonts w:eastAsiaTheme="minorEastAsia"/>
        </w:rPr>
        <w:t xml:space="preserve"> </w:t>
      </w:r>
      <w:r w:rsidR="00BB1FD9">
        <w:rPr>
          <w:rFonts w:eastAsiaTheme="minorEastAsia"/>
        </w:rPr>
        <w:t xml:space="preserve">of the </w:t>
      </w:r>
      <w:r w:rsidR="007C6F9C" w:rsidRPr="003B33E3">
        <w:rPr>
          <w:rFonts w:eastAsiaTheme="minorEastAsia"/>
          <w:i/>
          <w:iCs w:val="0"/>
        </w:rPr>
        <w:t>n</w:t>
      </w:r>
      <w:r w:rsidR="007C6F9C" w:rsidRPr="00B950CB">
        <w:rPr>
          <w:rFonts w:eastAsiaTheme="minorEastAsia"/>
        </w:rPr>
        <w:t>-</w:t>
      </w:r>
      <w:proofErr w:type="spellStart"/>
      <w:r w:rsidR="00B950CB" w:rsidRPr="00B950CB">
        <w:rPr>
          <w:rFonts w:eastAsiaTheme="minorEastAsia"/>
        </w:rPr>
        <w:t>th</w:t>
      </w:r>
      <w:proofErr w:type="spellEnd"/>
      <w:r w:rsidR="007C6F9C" w:rsidRPr="00B950CB">
        <w:rPr>
          <w:rFonts w:eastAsiaTheme="minorEastAsia"/>
        </w:rPr>
        <w:t xml:space="preserve"> </w:t>
      </w:r>
      <w:r w:rsidR="00B950CB" w:rsidRPr="00B950CB">
        <w:rPr>
          <w:rFonts w:eastAsiaTheme="minorEastAsia"/>
        </w:rPr>
        <w:t>segment</w:t>
      </w:r>
      <w:r w:rsidR="007C6F9C" w:rsidRPr="00B950CB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AD</m:t>
            </m:r>
          </m:e>
          <m:sub>
            <m:r>
              <w:rPr>
                <w:rFonts w:ascii="Cambria Math" w:eastAsiaTheme="minorEastAsia" w:hAnsi="Cambria Math"/>
              </w:rPr>
              <m:t>t,f</m:t>
            </m:r>
          </m:sub>
        </m:sSub>
      </m:oMath>
      <w:r w:rsidR="007C6F9C" w:rsidRPr="00B950CB">
        <w:rPr>
          <w:rFonts w:eastAsiaTheme="minorEastAsia"/>
        </w:rPr>
        <w:t xml:space="preserve"> </w:t>
      </w:r>
      <w:r w:rsidR="00B950CB" w:rsidRPr="00B950CB">
        <w:t xml:space="preserve">is the national total of the </w:t>
      </w:r>
      <w:r w:rsidR="00B950CB" w:rsidRPr="003B33E3">
        <w:rPr>
          <w:i/>
          <w:iCs w:val="0"/>
        </w:rPr>
        <w:t>f</w:t>
      </w:r>
      <w:r w:rsidR="00B950CB" w:rsidRPr="00B950CB">
        <w:t>-</w:t>
      </w:r>
      <w:proofErr w:type="spellStart"/>
      <w:r w:rsidR="00B950CB" w:rsidRPr="00B950CB">
        <w:t>th</w:t>
      </w:r>
      <w:proofErr w:type="spellEnd"/>
      <w:r w:rsidR="00B950CB" w:rsidRPr="00B950CB">
        <w:t xml:space="preserve"> fuel used during the </w:t>
      </w:r>
      <w:r w:rsidR="00B950CB" w:rsidRPr="00B950CB">
        <w:rPr>
          <w:i/>
        </w:rPr>
        <w:t>t</w:t>
      </w:r>
      <w:r w:rsidR="00B950CB" w:rsidRPr="00B950CB">
        <w:t>-</w:t>
      </w:r>
      <w:proofErr w:type="spellStart"/>
      <w:r w:rsidR="00B950CB" w:rsidRPr="00B950CB">
        <w:t>th</w:t>
      </w:r>
      <w:proofErr w:type="spellEnd"/>
      <w:r w:rsidR="00B950CB" w:rsidRPr="00B950CB">
        <w:t xml:space="preserve"> year according to</w:t>
      </w:r>
      <w:r w:rsidR="007C6F9C" w:rsidRPr="00B950CB">
        <w:rPr>
          <w:rFonts w:eastAsiaTheme="minorEastAsia"/>
        </w:rPr>
        <w:t xml:space="preserve"> [</w:t>
      </w:r>
      <w:r w:rsidR="00BB1FD9">
        <w:rPr>
          <w:rFonts w:eastAsiaTheme="minorEastAsia"/>
        </w:rPr>
        <w:t>4</w:t>
      </w:r>
      <w:r w:rsidR="007C6F9C" w:rsidRPr="00B950CB">
        <w:rPr>
          <w:rFonts w:eastAsiaTheme="minorEastAsia"/>
        </w:rPr>
        <w:t>].</w:t>
      </w:r>
    </w:p>
    <w:p w14:paraId="0F922B57" w14:textId="65F844D9" w:rsidR="00E72FA7" w:rsidRDefault="00C44687">
      <w:pPr>
        <w:spacing w:after="0" w:line="240" w:lineRule="auto"/>
        <w:ind w:firstLine="510"/>
        <w:jc w:val="both"/>
      </w:pPr>
      <w:r>
        <w:t xml:space="preserve">We also used the models: </w:t>
      </w:r>
    </w:p>
    <w:p w14:paraId="08C76B04" w14:textId="47566F3F" w:rsidR="00E72FA7" w:rsidRDefault="00E72FA7" w:rsidP="003B33E3">
      <w:pPr>
        <w:spacing w:before="120" w:after="120" w:line="240" w:lineRule="auto"/>
        <w:jc w:val="center"/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rd,f,t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 w:val="0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 w:val="0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r=1</m:t>
                </m:r>
              </m:sub>
              <m:sup>
                <m:r>
                  <w:rPr>
                    <w:rFonts w:ascii="Cambria Math" w:hAnsi="Cambria Math"/>
                  </w:rPr>
                  <m:t>R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rd,f,n,t,r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d>
                  </m:sup>
                </m:sSubSup>
              </m:e>
            </m:nary>
          </m:e>
        </m:nary>
      </m:oMath>
      <w:r>
        <w:t xml:space="preserve">,    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rd,t</m:t>
            </m:r>
          </m:sub>
          <m:sup>
            <m:r>
              <w:rPr>
                <w:rFonts w:ascii="Cambria Math" w:hAnsi="Cambria Math"/>
              </w:rPr>
              <m:t>(g)</m:t>
            </m:r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 w:val="0"/>
              </w:rPr>
            </m:ctrlPr>
          </m:naryPr>
          <m:sub>
            <m:r>
              <w:rPr>
                <w:rFonts w:ascii="Cambria Math" w:hAnsi="Cambria Math"/>
              </w:rPr>
              <m:t>f=1</m:t>
            </m:r>
          </m:sub>
          <m:sup>
            <m:r>
              <w:rPr>
                <w:rFonts w:ascii="Cambria Math" w:hAnsi="Cambria Math"/>
              </w:rPr>
              <m:t>F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rd,f,t</m:t>
                </m:r>
              </m:sub>
              <m:sup>
                <m:r>
                  <w:rPr>
                    <w:rFonts w:ascii="Cambria Math" w:hAnsi="Cambria Math"/>
                  </w:rPr>
                  <m:t>(g)</m:t>
                </m:r>
              </m:sup>
            </m:sSubSup>
          </m:e>
        </m:nary>
      </m:oMath>
      <w:r>
        <w:t xml:space="preserve">,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rd,t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nary>
          <m:naryPr>
            <m:chr m:val="∑"/>
            <m:limLoc m:val="subSup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g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GWP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g</m:t>
                    </m:r>
                  </m:e>
                </m:d>
              </m:sup>
            </m:sSup>
          </m:e>
        </m:nary>
        <m:r>
          <w:rPr>
            <w:rFonts w:ascii="Cambria Math" w:eastAsiaTheme="minorEastAsia" w:hAnsi="Cambria Math"/>
            <w:sz w:val="20"/>
            <w:szCs w:val="20"/>
          </w:rPr>
          <m:t>∙</m:t>
        </m:r>
        <m:sSubSup>
          <m:sSubSup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rd,t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/>
                    <w:sz w:val="20"/>
                    <w:szCs w:val="20"/>
                  </w:rPr>
                  <m:t>g</m:t>
                </m:r>
              </m:e>
            </m:d>
          </m:sup>
        </m:sSubSup>
      </m:oMath>
    </w:p>
    <w:p w14:paraId="7952DF47" w14:textId="3DE47735" w:rsidR="00E4467B" w:rsidRPr="00BE646D" w:rsidRDefault="00C44687" w:rsidP="00E4467B">
      <w:pPr>
        <w:spacing w:after="0" w:line="240" w:lineRule="auto"/>
        <w:jc w:val="both"/>
        <w:rPr>
          <w:sz w:val="24"/>
          <w:szCs w:val="24"/>
          <w:lang w:val="uk-UA"/>
        </w:rPr>
      </w:pPr>
      <w:r>
        <w:t xml:space="preserve">to calculate the total emissions of </w:t>
      </w:r>
      <w:proofErr w:type="gramStart"/>
      <w:r>
        <w:t xml:space="preserve">the </w:t>
      </w:r>
      <w:r>
        <w:rPr>
          <w:i/>
        </w:rPr>
        <w:t>g</w:t>
      </w:r>
      <w:proofErr w:type="gramEnd"/>
      <w:r>
        <w:t>-</w:t>
      </w:r>
      <w:proofErr w:type="spellStart"/>
      <w:r>
        <w:t>th</w:t>
      </w:r>
      <w:proofErr w:type="spellEnd"/>
      <w:r>
        <w:t xml:space="preserve"> </w:t>
      </w:r>
      <w:r w:rsidR="00CE20DF">
        <w:t>GHG</w:t>
      </w:r>
      <w:r>
        <w:t xml:space="preserve"> caused by the </w:t>
      </w:r>
      <w:r w:rsidRPr="003B33E3">
        <w:rPr>
          <w:i/>
          <w:iCs w:val="0"/>
        </w:rPr>
        <w:t>f</w:t>
      </w:r>
      <w:r>
        <w:t>-</w:t>
      </w:r>
      <w:proofErr w:type="spellStart"/>
      <w:r>
        <w:t>th</w:t>
      </w:r>
      <w:proofErr w:type="spellEnd"/>
      <w:r>
        <w:t xml:space="preserve"> fuel, </w:t>
      </w:r>
      <w:r w:rsidRPr="00F4479D">
        <w:t>by all types of fuel</w:t>
      </w:r>
      <w:r w:rsidR="00CE20DF">
        <w:t>, and the total e</w:t>
      </w:r>
      <w:r w:rsidRPr="00F4479D">
        <w:rPr>
          <w:rFonts w:eastAsiaTheme="minorEastAsia"/>
        </w:rPr>
        <w:t>missions of all GHGs</w:t>
      </w:r>
      <w:r w:rsidR="00CE20DF">
        <w:rPr>
          <w:rFonts w:eastAsiaTheme="minorEastAsia"/>
        </w:rPr>
        <w:t xml:space="preserve">, accordingly, </w:t>
      </w:r>
      <w:r w:rsidR="00B950CB">
        <w:rPr>
          <w:rFonts w:eastAsiaTheme="minorEastAsia"/>
        </w:rPr>
        <w:t>where</w:t>
      </w:r>
      <w:r w:rsidR="00E4467B" w:rsidRPr="00295E06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GWP</m:t>
            </m:r>
          </m:e>
          <m:sup>
            <m:r>
              <w:rPr>
                <w:rFonts w:ascii="Cambria Math" w:eastAsiaTheme="minorEastAsia" w:hAnsi="Cambria Math"/>
              </w:rPr>
              <m:t>(g)</m:t>
            </m:r>
          </m:sup>
        </m:sSup>
      </m:oMath>
      <w:r w:rsidR="00E4467B" w:rsidRPr="00295E06">
        <w:rPr>
          <w:rFonts w:eastAsiaTheme="minorEastAsia"/>
        </w:rPr>
        <w:t xml:space="preserve"> </w:t>
      </w:r>
      <w:r w:rsidR="00CE20DF">
        <w:rPr>
          <w:rFonts w:eastAsiaTheme="minorEastAsia"/>
        </w:rPr>
        <w:t>are</w:t>
      </w:r>
      <w:r w:rsidR="00E4467B" w:rsidRPr="00295E06">
        <w:rPr>
          <w:rFonts w:eastAsiaTheme="minorEastAsia"/>
        </w:rPr>
        <w:t xml:space="preserve"> </w:t>
      </w:r>
      <w:r w:rsidR="00B950CB">
        <w:t>the global warming potential</w:t>
      </w:r>
      <w:r w:rsidR="00CE20DF">
        <w:t>s</w:t>
      </w:r>
      <w:r w:rsidR="00B950CB" w:rsidRPr="00295E06">
        <w:rPr>
          <w:rFonts w:eastAsiaTheme="minorEastAsia"/>
        </w:rPr>
        <w:t xml:space="preserve"> </w:t>
      </w:r>
      <w:r w:rsidR="00B950CB">
        <w:rPr>
          <w:rFonts w:eastAsiaTheme="minorEastAsia"/>
        </w:rPr>
        <w:t xml:space="preserve">of </w:t>
      </w:r>
      <w:r w:rsidR="00E4467B" w:rsidRPr="00295E06">
        <w:rPr>
          <w:rFonts w:eastAsiaTheme="minorEastAsia"/>
        </w:rPr>
        <w:t>CO</w:t>
      </w:r>
      <w:r w:rsidR="00E4467B" w:rsidRPr="00295E06">
        <w:rPr>
          <w:rFonts w:eastAsiaTheme="minorEastAsia"/>
          <w:vertAlign w:val="subscript"/>
        </w:rPr>
        <w:t>2</w:t>
      </w:r>
      <w:r w:rsidR="00E4467B" w:rsidRPr="00295E06">
        <w:rPr>
          <w:rFonts w:eastAsiaTheme="minorEastAsia"/>
        </w:rPr>
        <w:t>, CH</w:t>
      </w:r>
      <w:r w:rsidR="00E4467B" w:rsidRPr="00295E06">
        <w:rPr>
          <w:rFonts w:eastAsiaTheme="minorEastAsia"/>
          <w:vertAlign w:val="subscript"/>
        </w:rPr>
        <w:t>4</w:t>
      </w:r>
      <w:r w:rsidR="00E4467B" w:rsidRPr="00295E06">
        <w:rPr>
          <w:rFonts w:eastAsiaTheme="minorEastAsia"/>
        </w:rPr>
        <w:t>, N</w:t>
      </w:r>
      <w:r w:rsidR="00E4467B" w:rsidRPr="00295E06">
        <w:rPr>
          <w:rFonts w:eastAsiaTheme="minorEastAsia"/>
          <w:vertAlign w:val="subscript"/>
        </w:rPr>
        <w:t>2</w:t>
      </w:r>
      <w:r w:rsidR="00E4467B" w:rsidRPr="00295E06">
        <w:rPr>
          <w:rFonts w:eastAsiaTheme="minorEastAsia"/>
        </w:rPr>
        <w:t>O</w:t>
      </w:r>
      <w:proofErr w:type="gramStart"/>
      <w:r w:rsidR="00B950CB">
        <w:rPr>
          <w:rFonts w:eastAsiaTheme="minorEastAsia"/>
        </w:rPr>
        <w:t>.</w:t>
      </w:r>
      <w:proofErr w:type="gramEnd"/>
    </w:p>
    <w:p w14:paraId="70D1FAAC" w14:textId="1261B666" w:rsidR="00125CFD" w:rsidRDefault="00672B0A" w:rsidP="003B33E3">
      <w:pPr>
        <w:spacing w:after="120" w:line="240" w:lineRule="auto"/>
        <w:ind w:firstLine="510"/>
        <w:jc w:val="both"/>
        <w:rPr>
          <w:color w:val="000000"/>
        </w:rPr>
      </w:pPr>
      <w:r w:rsidRPr="00672B0A">
        <w:rPr>
          <w:color w:val="000000"/>
        </w:rPr>
        <w:lastRenderedPageBreak/>
        <w:t>The results</w:t>
      </w:r>
      <w:r w:rsidR="00FB2D38">
        <w:rPr>
          <w:color w:val="000000"/>
        </w:rPr>
        <w:t xml:space="preserve"> for carbon dioxide</w:t>
      </w:r>
      <w:r w:rsidRPr="00672B0A">
        <w:rPr>
          <w:color w:val="000000"/>
        </w:rPr>
        <w:t xml:space="preserve"> </w:t>
      </w:r>
      <w:r w:rsidR="001853BD">
        <w:rPr>
          <w:color w:val="000000"/>
        </w:rPr>
        <w:t xml:space="preserve">emissions </w:t>
      </w:r>
      <w:r w:rsidRPr="00672B0A">
        <w:rPr>
          <w:color w:val="000000"/>
        </w:rPr>
        <w:t xml:space="preserve">at the level of administrative regions </w:t>
      </w:r>
      <w:r>
        <w:rPr>
          <w:color w:val="000000"/>
        </w:rPr>
        <w:t>o</w:t>
      </w:r>
      <w:r w:rsidRPr="00672B0A">
        <w:rPr>
          <w:color w:val="000000"/>
        </w:rPr>
        <w:t>f Ukraine are presented in Fig</w:t>
      </w:r>
      <w:r w:rsidR="00B47D19" w:rsidRPr="00672B0A">
        <w:rPr>
          <w:color w:val="000000"/>
        </w:rPr>
        <w:t>.</w:t>
      </w:r>
      <w:r w:rsidR="00B47D19">
        <w:rPr>
          <w:color w:val="000000"/>
        </w:rPr>
        <w:t> </w:t>
      </w:r>
      <w:r w:rsidRPr="00672B0A">
        <w:rPr>
          <w:color w:val="000000"/>
        </w:rPr>
        <w:t>1. From 2015 to 202</w:t>
      </w:r>
      <w:r>
        <w:rPr>
          <w:color w:val="000000"/>
        </w:rPr>
        <w:t>2</w:t>
      </w:r>
      <w:r w:rsidRPr="00672B0A">
        <w:rPr>
          <w:color w:val="000000"/>
        </w:rPr>
        <w:t>, the total emissions</w:t>
      </w:r>
      <w:r w:rsidR="001853BD">
        <w:rPr>
          <w:color w:val="000000"/>
        </w:rPr>
        <w:t xml:space="preserve"> of CO</w:t>
      </w:r>
      <w:r w:rsidR="001853BD" w:rsidRPr="003B33E3">
        <w:rPr>
          <w:color w:val="000000"/>
          <w:vertAlign w:val="subscript"/>
        </w:rPr>
        <w:t>2</w:t>
      </w:r>
      <w:r>
        <w:rPr>
          <w:color w:val="000000"/>
        </w:rPr>
        <w:t xml:space="preserve">, caused by all types of fuel, </w:t>
      </w:r>
      <w:r w:rsidRPr="00672B0A">
        <w:rPr>
          <w:color w:val="000000"/>
        </w:rPr>
        <w:t>we estimated to be 186,987.4 kt, methane 66.39 kt, nitrous oxide 10.91 kt, nitrogen oxides 1,064.29 kt, carbon monoxide 3,067.87 kt,</w:t>
      </w:r>
      <w:r>
        <w:rPr>
          <w:color w:val="000000"/>
        </w:rPr>
        <w:t xml:space="preserve"> </w:t>
      </w:r>
      <w:r w:rsidRPr="00672B0A">
        <w:rPr>
          <w:color w:val="000000"/>
        </w:rPr>
        <w:t>non-methane volatile organic compounds 521.6 kt, and sulfur dioxide 183.35 kt.</w:t>
      </w:r>
    </w:p>
    <w:p w14:paraId="74E984A4" w14:textId="77777777" w:rsidR="00672B0A" w:rsidRDefault="00672B0A" w:rsidP="00672B0A">
      <w:pPr>
        <w:keepNext/>
        <w:spacing w:after="0" w:line="240" w:lineRule="auto"/>
        <w:jc w:val="center"/>
      </w:pPr>
      <w:r>
        <w:rPr>
          <w:noProof/>
          <w:color w:val="000000"/>
        </w:rPr>
        <w:drawing>
          <wp:inline distT="0" distB="0" distL="0" distR="0" wp14:anchorId="63C150AE" wp14:editId="6AFBEA73">
            <wp:extent cx="5478780" cy="3752782"/>
            <wp:effectExtent l="0" t="0" r="7620" b="635"/>
            <wp:docPr id="11126462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6285" name="Рисунок 11126462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75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3E24" w14:textId="509E57D1" w:rsidR="00672B0A" w:rsidRPr="00672B0A" w:rsidRDefault="00672B0A" w:rsidP="003B33E3">
      <w:pPr>
        <w:pStyle w:val="aa"/>
        <w:spacing w:before="120"/>
        <w:ind w:left="284" w:right="367"/>
        <w:jc w:val="center"/>
        <w:rPr>
          <w:i w:val="0"/>
          <w:iCs/>
          <w:color w:val="000000"/>
          <w:sz w:val="22"/>
          <w:szCs w:val="22"/>
        </w:rPr>
      </w:pPr>
      <w:r w:rsidRPr="00C15CE9">
        <w:rPr>
          <w:i w:val="0"/>
          <w:iCs/>
          <w:color w:val="auto"/>
          <w:sz w:val="22"/>
          <w:szCs w:val="22"/>
        </w:rPr>
        <w:t xml:space="preserve">Fig. </w:t>
      </w:r>
      <w:r w:rsidRPr="00C15CE9">
        <w:rPr>
          <w:i w:val="0"/>
          <w:iCs/>
          <w:color w:val="auto"/>
          <w:sz w:val="22"/>
          <w:szCs w:val="22"/>
        </w:rPr>
        <w:fldChar w:fldCharType="begin"/>
      </w:r>
      <w:r w:rsidRPr="00C15CE9">
        <w:rPr>
          <w:i w:val="0"/>
          <w:iCs/>
          <w:color w:val="auto"/>
          <w:sz w:val="22"/>
          <w:szCs w:val="22"/>
        </w:rPr>
        <w:instrText xml:space="preserve"> SEQ Fig. \* ARABIC </w:instrText>
      </w:r>
      <w:r w:rsidRPr="00C15CE9">
        <w:rPr>
          <w:i w:val="0"/>
          <w:iCs/>
          <w:color w:val="auto"/>
          <w:sz w:val="22"/>
          <w:szCs w:val="22"/>
        </w:rPr>
        <w:fldChar w:fldCharType="separate"/>
      </w:r>
      <w:r w:rsidRPr="00C15CE9">
        <w:rPr>
          <w:i w:val="0"/>
          <w:iCs/>
          <w:noProof/>
          <w:color w:val="auto"/>
          <w:sz w:val="22"/>
          <w:szCs w:val="22"/>
        </w:rPr>
        <w:t>1</w:t>
      </w:r>
      <w:r w:rsidRPr="00C15CE9">
        <w:rPr>
          <w:i w:val="0"/>
          <w:iCs/>
          <w:color w:val="auto"/>
          <w:sz w:val="22"/>
          <w:szCs w:val="22"/>
        </w:rPr>
        <w:fldChar w:fldCharType="end"/>
      </w:r>
      <w:r w:rsidR="00B47D19">
        <w:rPr>
          <w:i w:val="0"/>
          <w:iCs/>
          <w:color w:val="auto"/>
          <w:sz w:val="22"/>
          <w:szCs w:val="22"/>
        </w:rPr>
        <w:t>.</w:t>
      </w:r>
      <w:r w:rsidRPr="00C15CE9">
        <w:rPr>
          <w:i w:val="0"/>
          <w:iCs/>
          <w:color w:val="auto"/>
          <w:sz w:val="22"/>
          <w:szCs w:val="22"/>
        </w:rPr>
        <w:t xml:space="preserve"> </w:t>
      </w:r>
      <w:r w:rsidRPr="00672B0A">
        <w:rPr>
          <w:i w:val="0"/>
          <w:iCs/>
          <w:color w:val="000000"/>
          <w:sz w:val="22"/>
          <w:szCs w:val="22"/>
        </w:rPr>
        <w:t>Results of spatial modeling at the level of administrative regions: Emissions of carbon dioxide from road transportation in Ukraine.</w:t>
      </w:r>
    </w:p>
    <w:p w14:paraId="6B570599" w14:textId="7F8B2E08" w:rsidR="00C15CE9" w:rsidRDefault="00C15CE9" w:rsidP="00C15CE9">
      <w:pPr>
        <w:spacing w:after="0" w:line="240" w:lineRule="auto"/>
        <w:ind w:firstLine="510"/>
        <w:jc w:val="both"/>
        <w:rPr>
          <w:color w:val="000000"/>
          <w:lang w:val="uk-UA"/>
        </w:rPr>
      </w:pPr>
      <w:r>
        <w:rPr>
          <w:color w:val="000000"/>
        </w:rPr>
        <w:t xml:space="preserve">It is </w:t>
      </w:r>
      <w:r w:rsidR="00B47D19">
        <w:rPr>
          <w:color w:val="000000"/>
        </w:rPr>
        <w:t>essential to note that, due to the part of Ukraine's territory that has been occupied since 2014, the input data contains</w:t>
      </w:r>
      <w:r>
        <w:rPr>
          <w:color w:val="000000"/>
        </w:rPr>
        <w:t xml:space="preserve"> some uncertainty. </w:t>
      </w:r>
      <w:r w:rsidR="00B47D19">
        <w:rPr>
          <w:color w:val="000000"/>
        </w:rPr>
        <w:t xml:space="preserve">Due to the lack of official statistical data for this territory, </w:t>
      </w:r>
      <w:r>
        <w:rPr>
          <w:color w:val="000000"/>
        </w:rPr>
        <w:t>expert assessment was used in [</w:t>
      </w:r>
      <w:r w:rsidR="00B47D19">
        <w:rPr>
          <w:color w:val="000000"/>
        </w:rPr>
        <w:t>4</w:t>
      </w:r>
      <w:r>
        <w:rPr>
          <w:color w:val="000000"/>
        </w:rPr>
        <w:t xml:space="preserve">]. The results of the modeling </w:t>
      </w:r>
      <w:r w:rsidR="00D5283C">
        <w:rPr>
          <w:color w:val="000000"/>
        </w:rPr>
        <w:t>indicate that GHG emissions from road transport are substantial, necessitating the development of methods to mitigate</w:t>
      </w:r>
      <w:r w:rsidR="00B47D19">
        <w:rPr>
          <w:color w:val="000000"/>
        </w:rPr>
        <w:t xml:space="preserve"> them. For example, this could include encouraging people to drive electric cars or improving</w:t>
      </w:r>
      <w:r>
        <w:rPr>
          <w:color w:val="000000"/>
        </w:rPr>
        <w:t xml:space="preserve"> bicycle infrastructure.</w:t>
      </w:r>
    </w:p>
    <w:p w14:paraId="6A7E8047" w14:textId="77777777" w:rsidR="00125CFD" w:rsidRPr="00295E06" w:rsidRDefault="00125CFD">
      <w:pPr>
        <w:spacing w:after="0" w:line="240" w:lineRule="auto"/>
        <w:rPr>
          <w:color w:val="000000"/>
        </w:rPr>
      </w:pPr>
    </w:p>
    <w:p w14:paraId="120C0461" w14:textId="3C6140CC" w:rsidR="00125CFD" w:rsidRPr="00295E06" w:rsidRDefault="00DD3B47">
      <w:pPr>
        <w:spacing w:after="120" w:line="240" w:lineRule="auto"/>
        <w:jc w:val="center"/>
        <w:rPr>
          <w:color w:val="000000"/>
        </w:rPr>
      </w:pPr>
      <w:r w:rsidRPr="00295E06">
        <w:rPr>
          <w:color w:val="000000"/>
        </w:rPr>
        <w:t>REFERENCES</w:t>
      </w:r>
    </w:p>
    <w:p w14:paraId="4937795C" w14:textId="539EE836" w:rsidR="006B34FF" w:rsidRPr="006B34FF" w:rsidRDefault="006B34FF" w:rsidP="006B34FF">
      <w:pPr>
        <w:spacing w:after="60" w:line="240" w:lineRule="auto"/>
        <w:ind w:left="255" w:hanging="255"/>
        <w:jc w:val="both"/>
        <w:rPr>
          <w:color w:val="000000"/>
        </w:rPr>
      </w:pPr>
      <w:r w:rsidRPr="006B34FF">
        <w:rPr>
          <w:color w:val="000000"/>
        </w:rPr>
        <w:t>1</w:t>
      </w:r>
      <w:r w:rsidR="00B47D19" w:rsidRPr="006B34FF">
        <w:rPr>
          <w:color w:val="000000"/>
        </w:rPr>
        <w:t>.</w:t>
      </w:r>
      <w:r w:rsidR="00B47D19">
        <w:rPr>
          <w:color w:val="000000"/>
        </w:rPr>
        <w:t> </w:t>
      </w:r>
      <w:r w:rsidRPr="006B34FF">
        <w:rPr>
          <w:color w:val="000000"/>
        </w:rPr>
        <w:t xml:space="preserve">Bun R., Boychuk Kh., Bun A., </w:t>
      </w:r>
      <w:proofErr w:type="spellStart"/>
      <w:r w:rsidRPr="006B34FF">
        <w:rPr>
          <w:color w:val="000000"/>
        </w:rPr>
        <w:t>Lesiv</w:t>
      </w:r>
      <w:proofErr w:type="spellEnd"/>
      <w:r w:rsidRPr="006B34FF">
        <w:rPr>
          <w:color w:val="000000"/>
        </w:rPr>
        <w:t xml:space="preserve"> M. Information technologies for spatial inventory of greenhouse gases in the energy sector and uncertainty analysis. Lviv: PP Soroka T., 2012. 464 p.</w:t>
      </w:r>
    </w:p>
    <w:p w14:paraId="2151A312" w14:textId="123F5076" w:rsidR="006B34FF" w:rsidRPr="006B34FF" w:rsidRDefault="006B34FF" w:rsidP="006B34FF">
      <w:pPr>
        <w:spacing w:after="60" w:line="240" w:lineRule="auto"/>
        <w:ind w:left="255" w:hanging="255"/>
        <w:jc w:val="both"/>
        <w:rPr>
          <w:color w:val="000000"/>
        </w:rPr>
      </w:pPr>
      <w:r w:rsidRPr="006B34FF">
        <w:rPr>
          <w:color w:val="000000"/>
        </w:rPr>
        <w:t>2</w:t>
      </w:r>
      <w:r w:rsidR="00B47D19" w:rsidRPr="006B34FF">
        <w:rPr>
          <w:color w:val="000000"/>
        </w:rPr>
        <w:t>.</w:t>
      </w:r>
      <w:r w:rsidR="00B47D19">
        <w:rPr>
          <w:color w:val="000000"/>
        </w:rPr>
        <w:t> </w:t>
      </w:r>
      <w:proofErr w:type="spellStart"/>
      <w:r w:rsidRPr="006B34FF">
        <w:rPr>
          <w:color w:val="000000"/>
        </w:rPr>
        <w:t>DBN</w:t>
      </w:r>
      <w:proofErr w:type="spellEnd"/>
      <w:r w:rsidRPr="006B34FF">
        <w:rPr>
          <w:color w:val="000000"/>
        </w:rPr>
        <w:t xml:space="preserve"> V.2.3-4:2015. Automobile Roads. Part II. Construction. Kyiv: Ministry of Regional Development, Construction, Housing and Communal Services of Ukraine, 2015. 112 p. </w:t>
      </w:r>
    </w:p>
    <w:p w14:paraId="3AF2D279" w14:textId="6C64D53C" w:rsidR="00B47D19" w:rsidRPr="001D6D46" w:rsidRDefault="00B47D19" w:rsidP="00B47D19">
      <w:pPr>
        <w:spacing w:after="60" w:line="240" w:lineRule="auto"/>
        <w:ind w:left="255" w:hanging="255"/>
        <w:jc w:val="both"/>
        <w:rPr>
          <w:iCs w:val="0"/>
          <w:color w:val="000000"/>
          <w:lang w:val="uk-UA"/>
        </w:rPr>
      </w:pPr>
      <w:r>
        <w:rPr>
          <w:color w:val="000000"/>
        </w:rPr>
        <w:t>3</w:t>
      </w:r>
      <w:r w:rsidRPr="006B34FF">
        <w:rPr>
          <w:color w:val="000000"/>
        </w:rPr>
        <w:t>.</w:t>
      </w:r>
      <w:r>
        <w:rPr>
          <w:color w:val="000000"/>
        </w:rPr>
        <w:t> </w:t>
      </w:r>
      <w:proofErr w:type="spellStart"/>
      <w:r w:rsidRPr="006B34FF">
        <w:rPr>
          <w:color w:val="000000"/>
        </w:rPr>
        <w:t>DeepStateMap</w:t>
      </w:r>
      <w:proofErr w:type="spellEnd"/>
      <w:r w:rsidRPr="006B34FF">
        <w:rPr>
          <w:color w:val="000000"/>
        </w:rPr>
        <w:t xml:space="preserve"> – Interactive map of military operations in Ukraine. [Online resource]. Available at: https://deepstatemap.live </w:t>
      </w:r>
    </w:p>
    <w:p w14:paraId="49807757" w14:textId="3CA0072C" w:rsidR="006B34FF" w:rsidRPr="006B34FF" w:rsidRDefault="00B47D19" w:rsidP="006B34FF">
      <w:pPr>
        <w:spacing w:after="60" w:line="240" w:lineRule="auto"/>
        <w:ind w:left="255" w:hanging="255"/>
        <w:jc w:val="both"/>
        <w:rPr>
          <w:color w:val="000000"/>
        </w:rPr>
      </w:pPr>
      <w:r>
        <w:rPr>
          <w:color w:val="000000"/>
        </w:rPr>
        <w:t>4</w:t>
      </w:r>
      <w:r w:rsidRPr="006B34FF">
        <w:rPr>
          <w:color w:val="000000"/>
        </w:rPr>
        <w:t>.</w:t>
      </w:r>
      <w:r>
        <w:rPr>
          <w:color w:val="000000"/>
        </w:rPr>
        <w:t> </w:t>
      </w:r>
      <w:r w:rsidR="006B34FF" w:rsidRPr="006B34FF">
        <w:rPr>
          <w:color w:val="000000"/>
        </w:rPr>
        <w:t xml:space="preserve">UNFCCC. National Inventory Submissions 2024 – Greenhouse Gas Inventories for Annex I Parties. [Online resource]. Available at: https://unfccc.int/ghg-inventories-annex-i-parties/2024 </w:t>
      </w:r>
    </w:p>
    <w:p w14:paraId="24CFABFB" w14:textId="623FF122" w:rsidR="006B34FF" w:rsidRPr="006B34FF" w:rsidRDefault="00B47D19" w:rsidP="006B34FF">
      <w:pPr>
        <w:spacing w:after="60" w:line="240" w:lineRule="auto"/>
        <w:ind w:left="255" w:hanging="255"/>
        <w:jc w:val="both"/>
        <w:rPr>
          <w:color w:val="000000"/>
        </w:rPr>
      </w:pPr>
      <w:r>
        <w:rPr>
          <w:color w:val="000000"/>
        </w:rPr>
        <w:t>5</w:t>
      </w:r>
      <w:r w:rsidR="006B34FF" w:rsidRPr="006B34FF">
        <w:rPr>
          <w:color w:val="000000"/>
        </w:rPr>
        <w:t>. State Statistics Service of Ukraine. Operational data: “</w:t>
      </w:r>
      <w:r w:rsidR="000649BF" w:rsidRPr="000649BF">
        <w:rPr>
          <w:color w:val="000000"/>
        </w:rPr>
        <w:t>The volume of wholesale and retail sales of light petroleum products and gas through gas stations by region</w:t>
      </w:r>
      <w:r w:rsidR="006B34FF" w:rsidRPr="006B34FF">
        <w:rPr>
          <w:color w:val="000000"/>
        </w:rPr>
        <w:t xml:space="preserve">”. [Online resource]. Available at: https://www.ukrstat.gov.ua/operativ/operativ2021/sr/prsv_az_m/arch_prsv_az_2021m_u.htm </w:t>
      </w:r>
    </w:p>
    <w:p w14:paraId="39237B0F" w14:textId="4A129080" w:rsidR="001D6D46" w:rsidRPr="001D6D46" w:rsidRDefault="001D6D46" w:rsidP="006B34FF">
      <w:pPr>
        <w:spacing w:after="60" w:line="240" w:lineRule="auto"/>
        <w:ind w:left="255" w:hanging="255"/>
        <w:jc w:val="both"/>
        <w:rPr>
          <w:iCs w:val="0"/>
          <w:color w:val="000000"/>
          <w:lang w:val="uk-UA"/>
        </w:rPr>
      </w:pPr>
    </w:p>
    <w:sectPr w:rsidR="001D6D46" w:rsidRPr="001D6D46" w:rsidSect="00AA5F39">
      <w:pgSz w:w="11906" w:h="16838"/>
      <w:pgMar w:top="1304" w:right="1304" w:bottom="130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97C9D" w14:textId="77777777" w:rsidR="00A22E4B" w:rsidRPr="00295E06" w:rsidRDefault="00A22E4B">
      <w:pPr>
        <w:spacing w:line="240" w:lineRule="auto"/>
      </w:pPr>
      <w:r w:rsidRPr="00295E06">
        <w:separator/>
      </w:r>
    </w:p>
  </w:endnote>
  <w:endnote w:type="continuationSeparator" w:id="0">
    <w:p w14:paraId="3F8A6E40" w14:textId="77777777" w:rsidR="00A22E4B" w:rsidRPr="00295E06" w:rsidRDefault="00A22E4B">
      <w:pPr>
        <w:spacing w:line="240" w:lineRule="auto"/>
      </w:pPr>
      <w:r w:rsidRPr="00295E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7A93F" w14:textId="77777777" w:rsidR="00A22E4B" w:rsidRPr="00295E06" w:rsidRDefault="00A22E4B">
      <w:pPr>
        <w:spacing w:after="0"/>
      </w:pPr>
      <w:r w:rsidRPr="00295E06">
        <w:separator/>
      </w:r>
    </w:p>
  </w:footnote>
  <w:footnote w:type="continuationSeparator" w:id="0">
    <w:p w14:paraId="3C8F8157" w14:textId="77777777" w:rsidR="00A22E4B" w:rsidRPr="00295E06" w:rsidRDefault="00A22E4B">
      <w:pPr>
        <w:spacing w:after="0"/>
      </w:pPr>
      <w:r w:rsidRPr="00295E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B5"/>
    <w:rsid w:val="00005AB3"/>
    <w:rsid w:val="00013EBB"/>
    <w:rsid w:val="00023FED"/>
    <w:rsid w:val="00052D69"/>
    <w:rsid w:val="00060CD7"/>
    <w:rsid w:val="000649BF"/>
    <w:rsid w:val="00074AC0"/>
    <w:rsid w:val="00080ACF"/>
    <w:rsid w:val="00080D89"/>
    <w:rsid w:val="00093688"/>
    <w:rsid w:val="00096655"/>
    <w:rsid w:val="000A2037"/>
    <w:rsid w:val="000A3A1E"/>
    <w:rsid w:val="000A4180"/>
    <w:rsid w:val="000C6312"/>
    <w:rsid w:val="000D7AB7"/>
    <w:rsid w:val="000E5FD3"/>
    <w:rsid w:val="00110B43"/>
    <w:rsid w:val="00125CFD"/>
    <w:rsid w:val="001345B0"/>
    <w:rsid w:val="00134D06"/>
    <w:rsid w:val="00137BEC"/>
    <w:rsid w:val="001577EE"/>
    <w:rsid w:val="001614F5"/>
    <w:rsid w:val="0017150D"/>
    <w:rsid w:val="001853BD"/>
    <w:rsid w:val="00190F83"/>
    <w:rsid w:val="001935CE"/>
    <w:rsid w:val="001977F5"/>
    <w:rsid w:val="001A61A9"/>
    <w:rsid w:val="001C15D8"/>
    <w:rsid w:val="001C2C15"/>
    <w:rsid w:val="001C2D55"/>
    <w:rsid w:val="001C4775"/>
    <w:rsid w:val="001D6D46"/>
    <w:rsid w:val="001E3D30"/>
    <w:rsid w:val="001F7240"/>
    <w:rsid w:val="00217A84"/>
    <w:rsid w:val="00220325"/>
    <w:rsid w:val="00244C7D"/>
    <w:rsid w:val="00250093"/>
    <w:rsid w:val="00263694"/>
    <w:rsid w:val="0026711E"/>
    <w:rsid w:val="0027455F"/>
    <w:rsid w:val="00291ADA"/>
    <w:rsid w:val="00295E06"/>
    <w:rsid w:val="002A74D8"/>
    <w:rsid w:val="002B373A"/>
    <w:rsid w:val="002B5162"/>
    <w:rsid w:val="002E3BFA"/>
    <w:rsid w:val="002E4CC4"/>
    <w:rsid w:val="002E6E06"/>
    <w:rsid w:val="002E7641"/>
    <w:rsid w:val="002F5A82"/>
    <w:rsid w:val="00316890"/>
    <w:rsid w:val="003234CC"/>
    <w:rsid w:val="003370C2"/>
    <w:rsid w:val="00341489"/>
    <w:rsid w:val="003507C4"/>
    <w:rsid w:val="003529CB"/>
    <w:rsid w:val="0035323E"/>
    <w:rsid w:val="00363237"/>
    <w:rsid w:val="00370314"/>
    <w:rsid w:val="00380036"/>
    <w:rsid w:val="00382295"/>
    <w:rsid w:val="00386F8E"/>
    <w:rsid w:val="003908DD"/>
    <w:rsid w:val="003976C7"/>
    <w:rsid w:val="003A7870"/>
    <w:rsid w:val="003B032C"/>
    <w:rsid w:val="003B2EA5"/>
    <w:rsid w:val="003B33E3"/>
    <w:rsid w:val="003B47DD"/>
    <w:rsid w:val="003C31C2"/>
    <w:rsid w:val="003C36D3"/>
    <w:rsid w:val="003D299A"/>
    <w:rsid w:val="003D5E6D"/>
    <w:rsid w:val="003E0C85"/>
    <w:rsid w:val="003F1AD4"/>
    <w:rsid w:val="003F5CDE"/>
    <w:rsid w:val="00404C09"/>
    <w:rsid w:val="00411EBC"/>
    <w:rsid w:val="00422D8F"/>
    <w:rsid w:val="00432E62"/>
    <w:rsid w:val="00443294"/>
    <w:rsid w:val="0047046E"/>
    <w:rsid w:val="004955B1"/>
    <w:rsid w:val="004A05AB"/>
    <w:rsid w:val="004B0F7C"/>
    <w:rsid w:val="004C0F0C"/>
    <w:rsid w:val="004D25A6"/>
    <w:rsid w:val="004D51D2"/>
    <w:rsid w:val="004D5905"/>
    <w:rsid w:val="004F053B"/>
    <w:rsid w:val="0050275C"/>
    <w:rsid w:val="005157A2"/>
    <w:rsid w:val="00522466"/>
    <w:rsid w:val="00531319"/>
    <w:rsid w:val="0053682D"/>
    <w:rsid w:val="005446F8"/>
    <w:rsid w:val="00557A3C"/>
    <w:rsid w:val="0056411F"/>
    <w:rsid w:val="00564BB0"/>
    <w:rsid w:val="00570BA1"/>
    <w:rsid w:val="005712C5"/>
    <w:rsid w:val="00575472"/>
    <w:rsid w:val="00576732"/>
    <w:rsid w:val="00584CC8"/>
    <w:rsid w:val="00585BC8"/>
    <w:rsid w:val="0059756A"/>
    <w:rsid w:val="005A23D3"/>
    <w:rsid w:val="005C6A72"/>
    <w:rsid w:val="005D01A9"/>
    <w:rsid w:val="005D0FBF"/>
    <w:rsid w:val="005D7CA4"/>
    <w:rsid w:val="005E47F2"/>
    <w:rsid w:val="005E71CD"/>
    <w:rsid w:val="00610614"/>
    <w:rsid w:val="00627183"/>
    <w:rsid w:val="0062780A"/>
    <w:rsid w:val="0064408B"/>
    <w:rsid w:val="006612C2"/>
    <w:rsid w:val="006645D8"/>
    <w:rsid w:val="00672B0A"/>
    <w:rsid w:val="00681DE3"/>
    <w:rsid w:val="0069743E"/>
    <w:rsid w:val="006A2847"/>
    <w:rsid w:val="006A2DB3"/>
    <w:rsid w:val="006B34FF"/>
    <w:rsid w:val="006B5CC2"/>
    <w:rsid w:val="006B6151"/>
    <w:rsid w:val="006B6459"/>
    <w:rsid w:val="006C3A16"/>
    <w:rsid w:val="006C495E"/>
    <w:rsid w:val="006C6E0B"/>
    <w:rsid w:val="006E29CE"/>
    <w:rsid w:val="006E32F0"/>
    <w:rsid w:val="006E4DFF"/>
    <w:rsid w:val="006E620B"/>
    <w:rsid w:val="006E776E"/>
    <w:rsid w:val="00703709"/>
    <w:rsid w:val="0072491B"/>
    <w:rsid w:val="00730838"/>
    <w:rsid w:val="00757B5C"/>
    <w:rsid w:val="00760DCD"/>
    <w:rsid w:val="007870B2"/>
    <w:rsid w:val="0079269B"/>
    <w:rsid w:val="007944B4"/>
    <w:rsid w:val="00796099"/>
    <w:rsid w:val="0079756C"/>
    <w:rsid w:val="007A5F06"/>
    <w:rsid w:val="007C24CF"/>
    <w:rsid w:val="007C6F9C"/>
    <w:rsid w:val="007E1D3E"/>
    <w:rsid w:val="007E36AA"/>
    <w:rsid w:val="007E521B"/>
    <w:rsid w:val="007F00F9"/>
    <w:rsid w:val="00800AD6"/>
    <w:rsid w:val="008065CE"/>
    <w:rsid w:val="008126FF"/>
    <w:rsid w:val="00817FBD"/>
    <w:rsid w:val="00825223"/>
    <w:rsid w:val="00844E9A"/>
    <w:rsid w:val="00850FC1"/>
    <w:rsid w:val="00854A77"/>
    <w:rsid w:val="00862F61"/>
    <w:rsid w:val="008717EE"/>
    <w:rsid w:val="00872F86"/>
    <w:rsid w:val="008763EC"/>
    <w:rsid w:val="00884539"/>
    <w:rsid w:val="008A09F9"/>
    <w:rsid w:val="008A6DCB"/>
    <w:rsid w:val="008B6DEA"/>
    <w:rsid w:val="008B7C23"/>
    <w:rsid w:val="008C3B15"/>
    <w:rsid w:val="008D68F4"/>
    <w:rsid w:val="008E4B08"/>
    <w:rsid w:val="008F2FC9"/>
    <w:rsid w:val="0090326A"/>
    <w:rsid w:val="00907842"/>
    <w:rsid w:val="0096277E"/>
    <w:rsid w:val="0096308C"/>
    <w:rsid w:val="00965B06"/>
    <w:rsid w:val="009714AD"/>
    <w:rsid w:val="00974AC4"/>
    <w:rsid w:val="0098084C"/>
    <w:rsid w:val="00980C80"/>
    <w:rsid w:val="00981B08"/>
    <w:rsid w:val="00984059"/>
    <w:rsid w:val="00985F55"/>
    <w:rsid w:val="00996B41"/>
    <w:rsid w:val="009A1713"/>
    <w:rsid w:val="009A4615"/>
    <w:rsid w:val="009A4DAF"/>
    <w:rsid w:val="009D5142"/>
    <w:rsid w:val="009E37F0"/>
    <w:rsid w:val="009F0161"/>
    <w:rsid w:val="00A10FC2"/>
    <w:rsid w:val="00A2124D"/>
    <w:rsid w:val="00A22E4B"/>
    <w:rsid w:val="00A3189A"/>
    <w:rsid w:val="00A318A8"/>
    <w:rsid w:val="00A33F5B"/>
    <w:rsid w:val="00A3763D"/>
    <w:rsid w:val="00A424D4"/>
    <w:rsid w:val="00A62478"/>
    <w:rsid w:val="00A8031D"/>
    <w:rsid w:val="00AA5F39"/>
    <w:rsid w:val="00AA600B"/>
    <w:rsid w:val="00AB5B6D"/>
    <w:rsid w:val="00AC0A6C"/>
    <w:rsid w:val="00AD0534"/>
    <w:rsid w:val="00AD2653"/>
    <w:rsid w:val="00AD2757"/>
    <w:rsid w:val="00AD4447"/>
    <w:rsid w:val="00AD651D"/>
    <w:rsid w:val="00AF0A8B"/>
    <w:rsid w:val="00AF5D28"/>
    <w:rsid w:val="00AF7142"/>
    <w:rsid w:val="00B210C9"/>
    <w:rsid w:val="00B25D91"/>
    <w:rsid w:val="00B26DA6"/>
    <w:rsid w:val="00B315DD"/>
    <w:rsid w:val="00B40693"/>
    <w:rsid w:val="00B41244"/>
    <w:rsid w:val="00B47D19"/>
    <w:rsid w:val="00B53570"/>
    <w:rsid w:val="00B64D57"/>
    <w:rsid w:val="00B7060F"/>
    <w:rsid w:val="00B76079"/>
    <w:rsid w:val="00B83B7D"/>
    <w:rsid w:val="00B84B4F"/>
    <w:rsid w:val="00B950CB"/>
    <w:rsid w:val="00B978F2"/>
    <w:rsid w:val="00BB1FD9"/>
    <w:rsid w:val="00BB200D"/>
    <w:rsid w:val="00BC4570"/>
    <w:rsid w:val="00BD0B72"/>
    <w:rsid w:val="00BD39C0"/>
    <w:rsid w:val="00BD4BB4"/>
    <w:rsid w:val="00BE278E"/>
    <w:rsid w:val="00BE646D"/>
    <w:rsid w:val="00BE7002"/>
    <w:rsid w:val="00BF3F64"/>
    <w:rsid w:val="00C15CE9"/>
    <w:rsid w:val="00C17447"/>
    <w:rsid w:val="00C33369"/>
    <w:rsid w:val="00C371B6"/>
    <w:rsid w:val="00C422DB"/>
    <w:rsid w:val="00C43970"/>
    <w:rsid w:val="00C44687"/>
    <w:rsid w:val="00C63BC4"/>
    <w:rsid w:val="00C703A0"/>
    <w:rsid w:val="00C768B3"/>
    <w:rsid w:val="00CA1514"/>
    <w:rsid w:val="00CA55E3"/>
    <w:rsid w:val="00CB5F4D"/>
    <w:rsid w:val="00CB7429"/>
    <w:rsid w:val="00CD01B6"/>
    <w:rsid w:val="00CD76A5"/>
    <w:rsid w:val="00CE20DF"/>
    <w:rsid w:val="00CE3AC3"/>
    <w:rsid w:val="00CE72A8"/>
    <w:rsid w:val="00CF0825"/>
    <w:rsid w:val="00CF19DF"/>
    <w:rsid w:val="00CF19F3"/>
    <w:rsid w:val="00D04AB4"/>
    <w:rsid w:val="00D04B7C"/>
    <w:rsid w:val="00D349E9"/>
    <w:rsid w:val="00D36959"/>
    <w:rsid w:val="00D40598"/>
    <w:rsid w:val="00D43DE5"/>
    <w:rsid w:val="00D5283C"/>
    <w:rsid w:val="00D52E32"/>
    <w:rsid w:val="00D576B2"/>
    <w:rsid w:val="00D67D4C"/>
    <w:rsid w:val="00DA254F"/>
    <w:rsid w:val="00DA50D9"/>
    <w:rsid w:val="00DB41CC"/>
    <w:rsid w:val="00DB706D"/>
    <w:rsid w:val="00DC11F3"/>
    <w:rsid w:val="00DC7881"/>
    <w:rsid w:val="00DD3B47"/>
    <w:rsid w:val="00DE0279"/>
    <w:rsid w:val="00E143A7"/>
    <w:rsid w:val="00E1538C"/>
    <w:rsid w:val="00E20D54"/>
    <w:rsid w:val="00E41261"/>
    <w:rsid w:val="00E4467B"/>
    <w:rsid w:val="00E461B5"/>
    <w:rsid w:val="00E508DA"/>
    <w:rsid w:val="00E5191A"/>
    <w:rsid w:val="00E540B1"/>
    <w:rsid w:val="00E61852"/>
    <w:rsid w:val="00E660EF"/>
    <w:rsid w:val="00E67DD1"/>
    <w:rsid w:val="00E72FA7"/>
    <w:rsid w:val="00E75162"/>
    <w:rsid w:val="00E767BD"/>
    <w:rsid w:val="00E772D6"/>
    <w:rsid w:val="00E82B85"/>
    <w:rsid w:val="00EA1CC5"/>
    <w:rsid w:val="00EA4645"/>
    <w:rsid w:val="00EB3301"/>
    <w:rsid w:val="00EC1EDC"/>
    <w:rsid w:val="00ED035F"/>
    <w:rsid w:val="00EE0E5A"/>
    <w:rsid w:val="00EE6618"/>
    <w:rsid w:val="00EF1E29"/>
    <w:rsid w:val="00F00A8B"/>
    <w:rsid w:val="00F02793"/>
    <w:rsid w:val="00F23F72"/>
    <w:rsid w:val="00F27BEF"/>
    <w:rsid w:val="00F32597"/>
    <w:rsid w:val="00F44229"/>
    <w:rsid w:val="00F4479D"/>
    <w:rsid w:val="00F53E60"/>
    <w:rsid w:val="00F747F7"/>
    <w:rsid w:val="00F90A0B"/>
    <w:rsid w:val="00FA49DA"/>
    <w:rsid w:val="00FB2D38"/>
    <w:rsid w:val="00FE5ACE"/>
    <w:rsid w:val="00FE73BB"/>
    <w:rsid w:val="199A03D1"/>
    <w:rsid w:val="29AD52B8"/>
    <w:rsid w:val="3B7204F9"/>
    <w:rsid w:val="3FFB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663171"/>
  <w15:docId w15:val="{9DCFD61A-EA2E-48FC-BEF2-002FDBF9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67B"/>
    <w:pPr>
      <w:spacing w:after="200" w:line="276" w:lineRule="auto"/>
    </w:pPr>
    <w:rPr>
      <w:iCs/>
      <w:sz w:val="22"/>
      <w:szCs w:val="22"/>
      <w:lang w:val="en-US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eastAsia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Pr>
      <w:b/>
      <w:bCs/>
    </w:rPr>
  </w:style>
  <w:style w:type="table" w:styleId="a5">
    <w:name w:val="Table Grid"/>
    <w:basedOn w:val="a1"/>
    <w:uiPriority w:val="59"/>
    <w:qFormat/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qFormat/>
    <w:rPr>
      <w:color w:val="808080"/>
    </w:rPr>
  </w:style>
  <w:style w:type="character" w:customStyle="1" w:styleId="acopre">
    <w:name w:val="acopre"/>
    <w:basedOn w:val="a0"/>
    <w:qFormat/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D6D4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D6D46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672B0A"/>
    <w:pPr>
      <w:spacing w:line="240" w:lineRule="auto"/>
    </w:pPr>
    <w:rPr>
      <w:i/>
      <w:iCs w:val="0"/>
      <w:color w:val="44546A" w:themeColor="text2"/>
      <w:sz w:val="18"/>
      <w:szCs w:val="18"/>
    </w:rPr>
  </w:style>
  <w:style w:type="paragraph" w:styleId="ab">
    <w:name w:val="Revision"/>
    <w:hidden/>
    <w:uiPriority w:val="99"/>
    <w:unhideWhenUsed/>
    <w:rsid w:val="008D68F4"/>
    <w:rPr>
      <w:iCs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D2DBC-DD50-4F41-9D4B-C53352116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944</Words>
  <Characters>5400</Characters>
  <Application>Microsoft Office Word</Application>
  <DocSecurity>0</DocSecurity>
  <Lines>76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Rostyk 5041</dc:creator>
  <cp:lastModifiedBy>Rostyslav Bun gmail</cp:lastModifiedBy>
  <cp:revision>3</cp:revision>
  <dcterms:created xsi:type="dcterms:W3CDTF">2025-11-05T19:32:00Z</dcterms:created>
  <dcterms:modified xsi:type="dcterms:W3CDTF">2025-11-05T19:33:00Z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A5C8078FB28B4F8F85B16A7EB1ADFB72_12</vt:lpwstr>
  </property>
  <property fmtid="{D5CDD505-2E9C-101B-9397-08002B2CF9AE}" pid="4" name="GrammarlyDocumentId">
    <vt:lpwstr>ed982c03-92c2-4dd7-bc4c-7e232a8f6d4f</vt:lpwstr>
  </property>
</Properties>
</file>