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973A2" w:rsidR="006973A2" w:rsidP="006973A2" w:rsidRDefault="00F06524" w14:paraId="65B7FD8B" w14:textId="5E869B88">
      <w:pPr>
        <w:jc w:val="center"/>
        <w:rPr>
          <w:rFonts w:ascii="Calibri" w:hAnsi="Calibri" w:cs="Calibri"/>
          <w:sz w:val="48"/>
          <w:szCs w:val="48"/>
        </w:rPr>
      </w:pPr>
      <w:r w:rsidRPr="00AE5848">
        <w:rPr>
          <w:rFonts w:ascii="Calibri" w:hAnsi="Calibri" w:cs="Calibri"/>
          <w:sz w:val="48"/>
          <w:szCs w:val="48"/>
        </w:rPr>
        <w:t>RECENZENTSKI OBRAZAC</w:t>
      </w:r>
    </w:p>
    <w:tbl>
      <w:tblPr>
        <w:tblW w:w="9420" w:type="dxa"/>
        <w:tblBorders>
          <w:top w:val="thinThickThinMediumGap" w:color="EDEDED" w:themeColor="text2" w:themeTint="33" w:sz="24" w:space="0"/>
          <w:left w:val="thinThickThinMediumGap" w:color="EDEDED" w:themeColor="text2" w:themeTint="33" w:sz="24" w:space="0"/>
          <w:bottom w:val="thinThickThinMediumGap" w:color="EDEDED" w:themeColor="text2" w:themeTint="33" w:sz="24" w:space="0"/>
          <w:right w:val="thinThickThinMediumGap" w:color="EDEDED" w:themeColor="text2" w:themeTint="33" w:sz="24" w:space="0"/>
          <w:insideH w:val="thinThickThinMediumGap" w:color="EDEDED" w:themeColor="text2" w:themeTint="33" w:sz="24" w:space="0"/>
          <w:insideV w:val="thinThickThinMediumGap" w:color="EDEDED" w:themeColor="text2" w:themeTint="33" w:sz="24" w:space="0"/>
        </w:tblBorders>
        <w:tblLook w:val="04A0" w:firstRow="1" w:lastRow="0" w:firstColumn="1" w:lastColumn="0" w:noHBand="0" w:noVBand="1"/>
      </w:tblPr>
      <w:tblGrid>
        <w:gridCol w:w="3940"/>
        <w:gridCol w:w="5480"/>
      </w:tblGrid>
      <w:tr w:rsidRPr="00160A07" w:rsidR="00F06524" w:rsidTr="37449D14" w14:paraId="1D2CD0D6" w14:textId="77777777">
        <w:trPr>
          <w:trHeight w:val="288"/>
        </w:trPr>
        <w:tc>
          <w:tcPr>
            <w:tcW w:w="3940" w:type="dxa"/>
            <w:shd w:val="clear" w:color="auto" w:fill="EDEDED" w:themeFill="text2" w:themeFillTint="33"/>
            <w:tcMar/>
            <w:vAlign w:val="bottom"/>
            <w:hideMark/>
          </w:tcPr>
          <w:p w:rsidRPr="006B5AFB" w:rsidR="00F06524" w:rsidP="009A650E" w:rsidRDefault="00F06524" w14:paraId="6E871468" w14:textId="10633F4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6B5AFB" w:rsidR="006973A2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Datum recenziranja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4F26C3A8" w14:textId="5F994A8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11. srpnja 2025.</w:t>
            </w:r>
          </w:p>
        </w:tc>
      </w:tr>
      <w:tr w:rsidRPr="00160A07" w:rsidR="00F06524" w:rsidTr="37449D14" w14:paraId="4E616AFD" w14:textId="77777777">
        <w:trPr>
          <w:trHeight w:val="288"/>
        </w:trPr>
        <w:tc>
          <w:tcPr>
            <w:tcW w:w="9420" w:type="dxa"/>
            <w:gridSpan w:val="2"/>
            <w:shd w:val="clear" w:color="auto" w:fill="EDEDED" w:themeFill="text2" w:themeFillTint="33"/>
            <w:tcMar/>
            <w:vAlign w:val="center"/>
            <w:hideMark/>
          </w:tcPr>
          <w:p w:rsidRPr="006B5AFB" w:rsidR="00F06524" w:rsidP="009A650E" w:rsidRDefault="00F06524" w14:paraId="5B545C2F" w14:textId="6F0B267F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Podaci o recenzentu</w:t>
            </w:r>
          </w:p>
        </w:tc>
      </w:tr>
      <w:tr w:rsidRPr="00160A07" w:rsidR="00F06524" w:rsidTr="37449D14" w14:paraId="09E5A6BD" w14:textId="77777777">
        <w:trPr>
          <w:trHeight w:val="48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4D271D" w14:paraId="0A5245AE" w14:textId="179B82AC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me i prezime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1147C88E" w14:textId="71F01243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irjana </w:t>
            </w:r>
            <w:r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B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orucinsky</w:t>
            </w:r>
          </w:p>
        </w:tc>
      </w:tr>
      <w:tr w:rsidRPr="00160A07" w:rsidR="00F06524" w:rsidTr="37449D14" w14:paraId="36D944D9" w14:textId="77777777">
        <w:trPr>
          <w:trHeight w:val="88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4D271D" w14:paraId="4A3A4826" w14:textId="43F0B47C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Z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nanstvena titula/znanstveno ili umjetničko zvanje i matični broj upisa u Upisnik znanstvenika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38EEA914" w14:textId="0EDE1982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Izvanredni profesor</w:t>
            </w:r>
          </w:p>
        </w:tc>
      </w:tr>
      <w:tr w:rsidRPr="00160A07" w:rsidR="00F06524" w:rsidTr="37449D14" w14:paraId="3E05BC60" w14:textId="77777777">
        <w:trPr>
          <w:trHeight w:val="55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4D271D" w14:paraId="483317D7" w14:textId="0448D523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U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stanova zaposlenja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FB2725" w:rsidR="00FB2725" w:rsidP="00FB2725" w:rsidRDefault="00F06524" w14:paraId="5611083F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Pomorski fakultet</w:t>
            </w:r>
          </w:p>
          <w:p w:rsidRPr="006B5AFB" w:rsidR="00F06524" w:rsidP="009A650E" w:rsidRDefault="00F06524" w14:paraId="6B26793B" w14:textId="4B86BC94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</w:p>
        </w:tc>
      </w:tr>
      <w:tr w:rsidRPr="00FB2725" w:rsidR="00F06524" w:rsidTr="37449D14" w14:paraId="735F6AB6" w14:textId="77777777">
        <w:trPr>
          <w:trHeight w:val="132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5B676B" w14:paraId="7D189719" w14:textId="397FAC68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Podaci za kontakt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 (elektronička adresa, broj telefona</w:t>
            </w:r>
            <w: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)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33698D53" w14:textId="36C48D38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mirjana.borucinsky@pfri.uniri.hr</w:t>
            </w:r>
          </w:p>
        </w:tc>
      </w:tr>
      <w:tr w:rsidRPr="00160A07" w:rsidR="00F06524" w:rsidTr="37449D14" w14:paraId="682B789B" w14:textId="77777777">
        <w:trPr>
          <w:trHeight w:val="51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F06524" w14:paraId="2E8DC5D9" w14:textId="77777777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OIB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0FEBE7E2" w14:textId="77B9A890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 74648755576</w:t>
            </w:r>
          </w:p>
        </w:tc>
      </w:tr>
      <w:tr w:rsidRPr="00160A07" w:rsidR="00F06524" w:rsidTr="37449D14" w14:paraId="4789AFBE" w14:textId="77777777">
        <w:trPr>
          <w:trHeight w:val="280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4D271D" w14:paraId="66BEB24A" w14:textId="28651832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K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ratki životopis s popisom relevantnih radova, a koji recenzenta kvalificiraju za recenziju rukopisa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="00F06524" w:rsidP="009A650E" w:rsidRDefault="00F06524" w14:paraId="7B883962" w14:textId="1DC931A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</w:pPr>
            <w:r w:rsidRPr="00491BAF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Mirjana </w:t>
            </w:r>
            <w:r w:rsidRPr="00491BAF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Borucinsky</w:t>
            </w:r>
            <w:r w:rsidRPr="00491BAF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, izvanredna profesorica na Pomorskom fakultetu Sveučilišta u Rijeci, usmjerena je na korpusnu lingvistiku i jezične tehnologije jezika struke. D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oktorirala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je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lingvistiku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2015.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p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Filozofskom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fakultetu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u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Zagrebu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te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do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danas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objavila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tri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knjige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72A10671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tridesetak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radova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o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pomorskom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engleskom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jeziku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,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korpusima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terminologiji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.</w:t>
            </w:r>
            <w:r w:rsidRPr="2314D0B4" w:rsidR="00FB2725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Vodila je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izradu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desetmilijunskog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korpusa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“Maritime English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Corpus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” (2024.),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temeljnog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digitalnog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resursa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za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domensko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treniranje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evaluaciju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velikih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jezičnih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modela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.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Suautorica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je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studije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“Lexical bundles in Maritime Texts” (ICAME Journal 46/1, 2022.),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kojom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potvrđuje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ekspertizu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u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kvantitativnoj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analizi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diskursa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.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Spoj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izrade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korpusa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korpusno-utemeljenih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analiza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čini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je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idealnom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recenzenticom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rukopisa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o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komunikaciji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u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razdoblju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velikih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jezičnih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modela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(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engl.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r w:rsidRPr="37449D14" w:rsidR="00FB2725">
              <w:rPr>
                <w:rFonts w:ascii="Calibri" w:hAnsi="Calibri" w:eastAsia="Times New Roman" w:cs="Calibri"/>
                <w:i w:val="1"/>
                <w:iCs w:val="1"/>
                <w:color w:val="000000"/>
                <w:sz w:val="22"/>
                <w:szCs w:val="22"/>
                <w:lang w:eastAsia="hr-HR"/>
              </w:rPr>
              <w:t xml:space="preserve">Large Language Models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, 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LLM).</w:t>
            </w:r>
            <w:r w:rsidRPr="00FB2725" w:rsidR="00FB2725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</w:p>
          <w:p w:rsidR="00491BAF" w:rsidP="009A650E" w:rsidRDefault="00491BAF" w14:paraId="26832D11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</w:pPr>
          </w:p>
          <w:p w:rsidRPr="00491BAF" w:rsidR="00491BAF" w:rsidP="00491BAF" w:rsidRDefault="00491BAF" w14:paraId="25F769BA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491BAF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Odabrani radovi relevantni za rukopis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"/>
              <w:gridCol w:w="2423"/>
              <w:gridCol w:w="2319"/>
            </w:tblGrid>
            <w:tr w:rsidRPr="00491BAF" w:rsidR="00491BAF" w:rsidTr="37449D14" w14:paraId="3A40D5F9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1F9FDC50" w14:textId="77777777">
                  <w:pPr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God.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52D3B770" w14:textId="77777777">
                  <w:pPr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Citat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1F311D61" w14:textId="77777777">
                  <w:pPr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Relevancija za LLM-komunikaciju</w:t>
                  </w:r>
                </w:p>
              </w:tc>
            </w:tr>
            <w:tr w:rsidRPr="00491BAF" w:rsidR="00491BAF" w:rsidTr="37449D14" w14:paraId="1778E940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645D9316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2025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74E0A6D4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Kegalj &amp; Borucinsky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“Data-Driven Learning for Writing Skills Development.”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"https://www.researchgate.net/publication/387888554_Data-Driven_Learning_for_Writing_Skills_Development"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ResearchGate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696D0C2C" w14:textId="10B8E19A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37449D14" w:rsidR="0C09AAAA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>M</w:t>
                  </w:r>
                  <w:r w:rsidRPr="37449D14" w:rsidR="00491BAF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>etodika</w:t>
                  </w:r>
                  <w:r w:rsidRPr="37449D14" w:rsidR="71BDC372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 xml:space="preserve"> poučavanja utemeljena na podacima</w:t>
                  </w:r>
                  <w:r w:rsidRPr="37449D14" w:rsidR="00491BAF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 xml:space="preserve"> koja kombinira korpuse i računalne alate – pokazuje </w:t>
                  </w:r>
                  <w:r w:rsidRPr="37449D14" w:rsidR="6EDDD83A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 xml:space="preserve">stručnost recenzentice </w:t>
                  </w:r>
                  <w:r w:rsidRPr="37449D14" w:rsidR="00491BAF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>za evaluaciju edukativnih primjena LLM-ova.</w:t>
                  </w:r>
                </w:p>
              </w:tc>
            </w:tr>
            <w:tr w:rsidRPr="00491BAF" w:rsidR="00491BAF" w:rsidTr="37449D14" w14:paraId="4A982603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1498F9FE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2024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BBB5286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“Building a Domain-Specific Bilingual Glossary using Lexonomy.”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"https://www.researchgate.net/profile/Mirjana-Borucinsky?utm_source=chatgpt.com"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ResearchGate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6C59C2EE" w14:textId="455FB6D1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2314D0B4" w:rsidR="2314D0B4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 xml:space="preserve">Razvoj terminoloških baza kroz otvoreni softver; bitno za tzv. </w:t>
                  </w:r>
                  <w:r w:rsidRPr="2314D0B4" w:rsidR="2314D0B4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>prompt-engineering</w:t>
                  </w:r>
                  <w:r w:rsidRPr="2314D0B4" w:rsidR="2314D0B4">
                    <w:rPr>
                      <w:rFonts w:ascii="Calibri" w:hAnsi="Calibri" w:eastAsia="Times New Roman" w:cs="Calibri"/>
                      <w:color w:val="000000" w:themeColor="text1" w:themeTint="FF" w:themeShade="FF"/>
                      <w:sz w:val="22"/>
                      <w:szCs w:val="22"/>
                      <w:lang w:val="hr-HR" w:eastAsia="hr-HR"/>
                    </w:rPr>
                    <w:t xml:space="preserve"> i terminološku kontrolu u agentima.</w:t>
                  </w:r>
                </w:p>
              </w:tc>
            </w:tr>
            <w:tr w:rsidRPr="00491BAF" w:rsidR="00491BAF" w:rsidTr="37449D14" w14:paraId="12261856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9F71D2D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2024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28272A41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“Izrada specijaliziranoga glosara u Lexonomy.”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"https://www.croris.hr/crosbi/publikacija/prilog-knjiga/823886?utm_source=chatgpt.com"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CroRIS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018CD077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Dodatna potvrda stručnosti u leksičkoj infrastrukturi.</w:t>
                  </w:r>
                </w:p>
              </w:tc>
            </w:tr>
            <w:tr w:rsidRPr="00491BAF" w:rsidR="00491BAF" w:rsidTr="37449D14" w14:paraId="2C9226E8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5A804A12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2024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06A68E0A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&amp; Kegalj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“Exploring the Interplay of Lexis and Grammar through N-grams.”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"https://sites.edgehill.ac.uk/lxgr/files/2024/07/LxGr2024.Slides.BorucinskyKegalj.pdf?utm_source=chatgpt.com"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Sites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3EA3CA3C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Analiza n-grama preslikava se na tokenizacijske pristupe LLM-ova.</w:t>
                  </w:r>
                </w:p>
              </w:tc>
            </w:tr>
            <w:tr w:rsidRPr="00491BAF" w:rsidR="00491BAF" w:rsidTr="37449D14" w14:paraId="2DB67F65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7DEB5437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2023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80ABC30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Tominac Coslovich, Borucinsky &amp; Luzer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“A Study of Language Practice Activities in Textbooks for Marine Engineers.”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"https://www.croris.hr/osobe/profil/28327?utm_source=chatgpt.com"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CroRIS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5EE2612A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Evaluira komunikacijske obrasce i pedagošku validaciju, primjenjivo na AI-generirani sadržaj.</w:t>
                  </w:r>
                </w:p>
              </w:tc>
            </w:tr>
            <w:tr w:rsidRPr="00491BAF" w:rsidR="00491BAF" w:rsidTr="37449D14" w14:paraId="1AFB6576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D421830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2023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7BA6C2C0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“Primjena metoda korpusne lingvistike u jezikoslovnim istraživanjima.”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"https://unjsvu.hr/wp-content/uploads/2024/01/34-46-Mirjana-Borucinsky.pdf?utm_source=chatgpt.com"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UNJSVU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78A2D5F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Metodološki priručnik za obradu velikih jezičnih podataka—ključna vještina za rad s LLM-ovima.</w:t>
                  </w:r>
                </w:p>
              </w:tc>
            </w:tr>
            <w:tr w:rsidRPr="00491BAF" w:rsidR="00491BAF" w:rsidTr="37449D14" w14:paraId="6EB86077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39703270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2023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204BD2F9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Kegalj, Borucinsky &amp; Tominac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“Data-Driven Learning Approach to Maritime English.”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"https://azbuki.bg/wp-content/uploads/2023/08/pedagogy_5s_23_jana-kegalj.pdf?utm_source=chatgpt.com"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Аз-буки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17E95D98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Implementira digitalne alate i evaluira njihov učinak na specijalističku komunikaciju.</w:t>
                  </w:r>
                </w:p>
              </w:tc>
            </w:tr>
            <w:tr w:rsidRPr="00491BAF" w:rsidR="00491BAF" w:rsidTr="37449D14" w14:paraId="7510127E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3259A3AD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2022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33E8F3CC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&amp; Pritchard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“Lexical Bundles in Maritime Texts.”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"https://sciendo.com/article/10.2478/icame-2022-0001?utm_source=chatgpt.com"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Sciendo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0ADDABAF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Kvantitativna analiza višerječnih obrazaca – izravno relevantno za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prompt dizajn i diskursnu koheziju LLM-ova.</w:t>
                  </w:r>
                </w:p>
              </w:tc>
            </w:tr>
            <w:tr w:rsidRPr="00491BAF" w:rsidR="00491BAF" w:rsidTr="37449D14" w14:paraId="216FBA0C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04A25547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2021</w:t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62AE2EAD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Borucinsky &amp; Tominac </w:t>
                  </w:r>
                  <w:r w:rsidRPr="00491BAF">
                    <w:rPr>
                      <w:rFonts w:ascii="Calibri" w:hAnsi="Calibri" w:eastAsia="Times New Roman" w:cs="Calibri"/>
                      <w:b/>
                      <w:bCs/>
                      <w:color w:val="000000"/>
                      <w:sz w:val="22"/>
                      <w:szCs w:val="22"/>
                      <w:lang w:val="hr-HR" w:eastAsia="hr-HR"/>
                    </w:rPr>
                    <w:t>“Introducing Data-Driven Learning into the Marine Engineering English Classroom.”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 xml:space="preserve"> 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begin"/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instrText>HYPERLINK "https://www.croris.hr/crosbi/publikacija/resolve/croris/305238?utm_source=chatgpt.com" \t "_blank"</w:instrTex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separate"/>
                  </w:r>
                  <w:r w:rsidRPr="00491BAF">
                    <w:rPr>
                      <w:rStyle w:val="Hyperlink"/>
                      <w:rFonts w:ascii="Calibri" w:hAnsi="Calibri" w:eastAsia="Times New Roman" w:cs="Calibri"/>
                      <w:sz w:val="22"/>
                      <w:szCs w:val="22"/>
                      <w:lang w:val="hr-HR" w:eastAsia="hr-HR"/>
                    </w:rPr>
                    <w:t>CroRIS</w:t>
                  </w: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fldChar w:fldCharType="end"/>
                  </w: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491BAF" w:rsidR="00491BAF" w:rsidP="00491BAF" w:rsidRDefault="00491BAF" w14:paraId="4F41914B" w14:textId="77777777">
                  <w:pPr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</w:pPr>
                  <w:r w:rsidRPr="00491BAF">
                    <w:rPr>
                      <w:rFonts w:ascii="Calibri" w:hAnsi="Calibri" w:eastAsia="Times New Roman" w:cs="Calibri"/>
                      <w:color w:val="000000"/>
                      <w:sz w:val="22"/>
                      <w:szCs w:val="22"/>
                      <w:lang w:val="hr-HR" w:eastAsia="hr-HR"/>
                    </w:rPr>
                    <w:t>Povezuje digitalne jezične alate s nastavnom praksom; evaluacijske metrike primjenjive na AI-agente.</w:t>
                  </w:r>
                </w:p>
              </w:tc>
            </w:tr>
          </w:tbl>
          <w:p w:rsidRPr="006B5AFB" w:rsidR="00491BAF" w:rsidP="009A650E" w:rsidRDefault="00491BAF" w14:paraId="3CCAB4DF" w14:textId="21AA19E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</w:p>
        </w:tc>
      </w:tr>
      <w:tr w:rsidRPr="00160A07" w:rsidR="00F06524" w:rsidTr="37449D14" w14:paraId="5AE2AA83" w14:textId="77777777">
        <w:trPr>
          <w:trHeight w:val="88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4A3828" w:rsidRDefault="004D271D" w14:paraId="0827F8F9" w14:textId="495DEBF6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otpis 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00871FFC" w14:textId="5E1801AF">
            <w:pPr/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 </w:t>
            </w:r>
            <w:r>
              <w:drawing>
                <wp:inline wp14:editId="36C65309" wp14:anchorId="213DE667">
                  <wp:extent cx="1695450" cy="571500"/>
                  <wp:effectExtent l="0" t="0" r="0" b="0"/>
                  <wp:docPr id="1155909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590902" name=""/>
                          <pic:cNvPicPr/>
                        </pic:nvPicPr>
                        <pic:blipFill>
                          <a:blip xmlns:r="http://schemas.openxmlformats.org/officeDocument/2006/relationships" r:embed="rId29944838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60A07" w:rsidR="00F06524" w:rsidTr="37449D14" w14:paraId="6C0DBB7C" w14:textId="77777777">
        <w:trPr>
          <w:trHeight w:val="288"/>
        </w:trPr>
        <w:tc>
          <w:tcPr>
            <w:tcW w:w="9420" w:type="dxa"/>
            <w:gridSpan w:val="2"/>
            <w:shd w:val="clear" w:color="auto" w:fill="EDEDED" w:themeFill="text2" w:themeFillTint="33"/>
            <w:tcMar/>
            <w:vAlign w:val="bottom"/>
            <w:hideMark/>
          </w:tcPr>
          <w:p w:rsidRPr="006B5AFB" w:rsidR="00F06524" w:rsidP="009A650E" w:rsidRDefault="00F06524" w14:paraId="2FE47FF6" w14:textId="4815D86F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Podaci o recenziranom djelu</w:t>
            </w:r>
          </w:p>
        </w:tc>
      </w:tr>
      <w:tr w:rsidRPr="00160A07" w:rsidR="00F06524" w:rsidTr="37449D14" w14:paraId="20936A51" w14:textId="77777777">
        <w:trPr>
          <w:trHeight w:val="288"/>
        </w:trPr>
        <w:tc>
          <w:tcPr>
            <w:tcW w:w="9420" w:type="dxa"/>
            <w:gridSpan w:val="2"/>
            <w:shd w:val="clear" w:color="auto" w:fill="auto"/>
            <w:tcMar/>
            <w:vAlign w:val="bottom"/>
            <w:hideMark/>
          </w:tcPr>
          <w:p w:rsidRPr="006B5AFB" w:rsidR="00F06524" w:rsidP="009A650E" w:rsidRDefault="00F06524" w14:paraId="65DE69F3" w14:textId="692CD8EC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Autorstvo</w:t>
            </w:r>
          </w:p>
        </w:tc>
      </w:tr>
      <w:tr w:rsidRPr="00160A07" w:rsidR="00F06524" w:rsidTr="37449D14" w14:paraId="63ACBC6E" w14:textId="77777777">
        <w:trPr>
          <w:trHeight w:val="183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4D271D" w14:paraId="52627380" w14:textId="2801AD3E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me i prezime autora (za autorska ili djela do tri autora) 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25F5D9AE" w14:textId="396B71E3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491BAF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Benedikt Perak</w:t>
            </w:r>
          </w:p>
        </w:tc>
      </w:tr>
      <w:tr w:rsidRPr="005B676B" w:rsidR="00F06524" w:rsidTr="37449D14" w14:paraId="5582AECC" w14:textId="77777777">
        <w:trPr>
          <w:trHeight w:val="141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4D271D" w14:paraId="74C5A817" w14:textId="68DA938A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me i prezime urednika (za urednička ili djela s više od </w:t>
            </w:r>
            <w:r w:rsidR="005B676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tri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 autora) 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5DCE7C48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</w:p>
        </w:tc>
      </w:tr>
      <w:tr w:rsidRPr="00491BAF" w:rsidR="00F06524" w:rsidTr="37449D14" w14:paraId="69A1E056" w14:textId="77777777">
        <w:trPr>
          <w:trHeight w:val="112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11789D62" w14:textId="3391DF00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Naslov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491BAF" w:rsidR="00F06524" w:rsidP="009A650E" w:rsidRDefault="00F06524" w14:paraId="5B3A60D6" w14:textId="2A11596F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Komunikacija u doba umjetne inteligencije: Razvoj velikih jezičnih modela i komunikacijskih agenata</w:t>
            </w:r>
          </w:p>
        </w:tc>
      </w:tr>
      <w:tr w:rsidRPr="00160A07" w:rsidR="00F06524" w:rsidTr="37449D14" w14:paraId="5885F993" w14:textId="77777777">
        <w:trPr>
          <w:trHeight w:val="435"/>
        </w:trPr>
        <w:tc>
          <w:tcPr>
            <w:tcW w:w="9420" w:type="dxa"/>
            <w:gridSpan w:val="2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0BCF6C2A" w14:textId="4F57233F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Vrsta znanstvene knjige ili visokoškolskoga udžbenika prema sljedećoj klasifikaciji</w:t>
            </w:r>
          </w:p>
          <w:p w:rsidRPr="006B5AFB" w:rsidR="004A3828" w:rsidP="009A650E" w:rsidRDefault="004A3828" w14:paraId="022820FB" w14:textId="6E778621">
            <w:pPr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>(molimo zaokružiti i</w:t>
            </w:r>
            <w:r w:rsidR="00B60783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>/ili</w:t>
            </w:r>
            <w:r w:rsidRPr="006B5AF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 xml:space="preserve"> podcrtati)</w:t>
            </w:r>
          </w:p>
        </w:tc>
      </w:tr>
      <w:tr w:rsidRPr="00FB2725" w:rsidR="00F06524" w:rsidTr="37449D14" w14:paraId="577D968E" w14:textId="77777777">
        <w:trPr>
          <w:trHeight w:val="3420"/>
        </w:trPr>
        <w:tc>
          <w:tcPr>
            <w:tcW w:w="9420" w:type="dxa"/>
            <w:gridSpan w:val="2"/>
            <w:shd w:val="clear" w:color="auto" w:fill="auto"/>
            <w:tcMar/>
            <w:vAlign w:val="center"/>
            <w:hideMark/>
          </w:tcPr>
          <w:p w:rsidR="005B676B" w:rsidP="009A650E" w:rsidRDefault="00F06524" w14:paraId="5F930260" w14:textId="25CF038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• </w:t>
            </w:r>
            <w:r w:rsidRPr="00491BAF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znanstven</w:t>
            </w:r>
            <w:r w:rsidRPr="00491BAF" w:rsidR="005B676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o</w:t>
            </w:r>
            <w:r w:rsidRPr="00491BAF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 xml:space="preserve"> autorsko djelo jednog</w:t>
            </w:r>
            <w:r w:rsidRPr="00491BAF" w:rsidR="005B676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a</w:t>
            </w:r>
            <w:r w:rsidRPr="00491BAF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 xml:space="preserve"> ili više autora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visokoškolski udžbenik — sveučilišni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• visokoškolski priručnik — sveučilišni 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znanstveno uredničko djelo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znanstveno referentno djelo: enciklopedija, leksikon, rječnik, gramatika, pravopis, i sl.</w:t>
            </w:r>
          </w:p>
          <w:p w:rsidRPr="005B676B" w:rsidR="00F06524" w:rsidP="005B676B" w:rsidRDefault="005B676B" w14:paraId="26C465AE" w14:textId="159CFF6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• </w:t>
            </w:r>
            <w: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k</w:t>
            </w:r>
            <w:r w:rsidRPr="005B676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ritičko, faksimilno i transliterarno/transkribirano izdanje prema izvorniku</w:t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djelo za promicanje znanosti (znanstveno-popularno djelo)</w:t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stručna djelo</w:t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5B676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• ostalo: video ili slikovni materijali, računalni programi/aplikacije, 3D objekti i sl. </w:t>
            </w:r>
          </w:p>
        </w:tc>
      </w:tr>
      <w:tr w:rsidRPr="00097305" w:rsidR="00F06524" w:rsidTr="37449D14" w14:paraId="5E56E103" w14:textId="77777777">
        <w:trPr>
          <w:trHeight w:val="288"/>
        </w:trPr>
        <w:tc>
          <w:tcPr>
            <w:tcW w:w="9420" w:type="dxa"/>
            <w:gridSpan w:val="2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110FFFB7" w14:textId="00ACB528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Izvornost djela prema sljedećoj klasifikaciji</w:t>
            </w:r>
          </w:p>
          <w:p w:rsidRPr="006B5AFB" w:rsidR="004A3828" w:rsidP="009A650E" w:rsidRDefault="004A3828" w14:paraId="0805B755" w14:textId="01321A15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>(molimo zaokružiti i</w:t>
            </w:r>
            <w:r w:rsidR="00B60783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>/ili</w:t>
            </w:r>
            <w:r w:rsidRPr="006B5AF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 xml:space="preserve"> podcrtati)</w:t>
            </w:r>
          </w:p>
        </w:tc>
      </w:tr>
      <w:tr w:rsidRPr="00097305" w:rsidR="00F06524" w:rsidTr="37449D14" w14:paraId="01C5716A" w14:textId="77777777">
        <w:trPr>
          <w:trHeight w:val="1860"/>
        </w:trPr>
        <w:tc>
          <w:tcPr>
            <w:tcW w:w="9420" w:type="dxa"/>
            <w:gridSpan w:val="2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46032594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• </w:t>
            </w:r>
            <w:r w:rsidRPr="00491BAF">
              <w:rPr>
                <w:rFonts w:ascii="Calibri" w:hAnsi="Calibri" w:eastAsia="Times New Roman" w:cs="Calibri"/>
                <w:color w:val="000000"/>
                <w:sz w:val="22"/>
                <w:szCs w:val="22"/>
                <w:u w:val="single"/>
                <w:lang w:val="hr-HR" w:eastAsia="hr-HR"/>
              </w:rPr>
              <w:t>izvorno djelo na hrvatskom ili stranom jeziku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 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prijevod s klasičnoga ili neživoga jezika na hrvatski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prijevod s hrvatskoga jezika na drugi jezik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prijevod s drugoga jezika na hrvatski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br/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• prerađeno izdanje prethodno objavljenoga djela</w:t>
            </w:r>
          </w:p>
        </w:tc>
      </w:tr>
      <w:tr w:rsidRPr="00160A07" w:rsidR="00F06524" w:rsidTr="37449D14" w14:paraId="2C27F813" w14:textId="77777777">
        <w:trPr>
          <w:trHeight w:val="465"/>
        </w:trPr>
        <w:tc>
          <w:tcPr>
            <w:tcW w:w="9420" w:type="dxa"/>
            <w:gridSpan w:val="2"/>
            <w:shd w:val="clear" w:color="auto" w:fill="EDEDED" w:themeFill="text2" w:themeFillTint="33"/>
            <w:tcMar/>
            <w:vAlign w:val="center"/>
            <w:hideMark/>
          </w:tcPr>
          <w:p w:rsidRPr="006B5AFB" w:rsidR="00F06524" w:rsidP="009A650E" w:rsidRDefault="00F06524" w14:paraId="0E9CB066" w14:textId="36E3E006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Mišljenje o djelu</w:t>
            </w:r>
          </w:p>
        </w:tc>
      </w:tr>
      <w:tr w:rsidRPr="00491BAF" w:rsidR="00F06524" w:rsidTr="37449D14" w14:paraId="723055EA" w14:textId="77777777">
        <w:trPr>
          <w:trHeight w:val="61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1464B22B" w14:textId="7A1F5332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Znanstvena ili stručna relevantnost teme djela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7613D71C" w14:textId="24A6F9A0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37449D1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Rukopis ispunjava prazninu u hrvatskoj literaturi o povijesti komunikacijskih tehnologija i suvremenim</w:t>
            </w:r>
            <w:r w:rsidRPr="37449D14" w:rsidR="11F44376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 velikim jezičnim modelima te</w:t>
            </w:r>
            <w:r w:rsidRPr="37449D1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 nudi interdisciplinarnu sintezu filologije, računarstva i društvenih znanosti, s jasno definiranim istraživačkim pitanjima i obiljem primjera.</w:t>
            </w:r>
          </w:p>
        </w:tc>
      </w:tr>
      <w:tr w:rsidRPr="00491BAF" w:rsidR="00F06524" w:rsidTr="37449D14" w14:paraId="79F6BF59" w14:textId="77777777">
        <w:trPr>
          <w:trHeight w:val="58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435CDEE1" w14:textId="68B32BCD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Svrha djela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491BAF" w:rsidR="00F06524" w:rsidP="009A650E" w:rsidRDefault="00F06524" w14:paraId="5CDF34BB" w14:textId="285CAC0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37449D1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Autor nastoji pružiti sustavan, teorijski utemeljen i didaktički pristupačan pregled razvoja komunikacije – od usmene predaje preko tiskarskog stroja do komunikacijskih agenata pogonjenih </w:t>
            </w:r>
            <w:r w:rsidRPr="37449D14" w:rsidR="7F9225F8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velikim jezičnim modelima</w:t>
            </w:r>
            <w:r w:rsidRPr="37449D1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.</w:t>
            </w:r>
          </w:p>
        </w:tc>
      </w:tr>
      <w:tr w:rsidRPr="00160A07" w:rsidR="00F06524" w:rsidTr="37449D14" w14:paraId="6290225F" w14:textId="77777777">
        <w:trPr>
          <w:trHeight w:val="63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0A17BC3C" w14:textId="062F0BC2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 xml:space="preserve">Ciljna skupina kojoj je djelo primarno namijenjeno </w:t>
            </w:r>
            <w:r w:rsidRPr="006B5AFB">
              <w:rPr>
                <w:rFonts w:ascii="Calibri" w:hAnsi="Calibri" w:eastAsia="Times New Roman" w:cs="Calibri"/>
                <w:bCs/>
                <w:color w:val="000000"/>
                <w:sz w:val="22"/>
                <w:szCs w:val="22"/>
                <w:lang w:val="hr-HR" w:eastAsia="hr-HR"/>
              </w:rPr>
              <w:t>(ispunjava se primarno za udžbenike i priručnike)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4B9D09DC" w14:textId="32990AF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Ciljna skupina su prije svega studenti informacijskih znanosti, lingvistike i komunikologije (diplomska i poslijediplomska razina), ali i stručnjaci u industriji umjetne inteligencije.</w:t>
            </w:r>
          </w:p>
        </w:tc>
      </w:tr>
      <w:tr w:rsidRPr="00160A07" w:rsidR="00F06524" w:rsidTr="37449D14" w14:paraId="3AB394D7" w14:textId="77777777">
        <w:trPr>
          <w:trHeight w:val="84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4A3828" w14:paraId="4E839477" w14:textId="29D0AC62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O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dgovara li predloženo djelo sadržaju predmeta, radionice ili tečaj</w:t>
            </w:r>
            <w:r w:rsidRPr="006B5AFB" w:rsidR="00847D3A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a?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28E38009" w14:textId="3E433609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 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Da.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Poglavlja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su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izravno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usklađena s kolegijima „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Digitalna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lingvistika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“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, „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Povijest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medija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“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„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Uvod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u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AI“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.</w:t>
            </w:r>
          </w:p>
        </w:tc>
      </w:tr>
      <w:tr w:rsidRPr="00160A07" w:rsidR="00F06524" w:rsidTr="37449D14" w14:paraId="1B43093B" w14:textId="77777777">
        <w:trPr>
          <w:trHeight w:val="84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4A3828" w14:paraId="1661BF18" w14:textId="41A698F7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e li djelo metodički i didaktički prilagođeno predmetu, radionici ili tečaju</w:t>
            </w:r>
            <w:r w:rsidRPr="006B5AFB" w:rsidR="00847D3A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3EECBE08" w14:textId="5E3D595E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 Da.</w:t>
            </w:r>
          </w:p>
        </w:tc>
      </w:tr>
      <w:tr w:rsidRPr="0055792D" w:rsidR="00F06524" w:rsidTr="37449D14" w14:paraId="09B307BC" w14:textId="77777777">
        <w:trPr>
          <w:trHeight w:val="157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75C5EB7B" w14:textId="55E2CA1F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Društveni interes za objavom djela (s osobitim obzirom na relevantnost teme, interes znanstvene zajednice i postojanje tekstova o istoj ili srodnoj temi na hrvatskome jeziku)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F06524" w:rsidP="009A650E" w:rsidRDefault="00F06524" w14:paraId="44E7BFB9" w14:textId="5100CF15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Visok – javna rasprava o implikacijama generativne AI tek se razvija, a djelo na hrvatskom jeziku zasad nema izravnu konkurenciju.</w:t>
            </w:r>
          </w:p>
        </w:tc>
      </w:tr>
      <w:tr w:rsidRPr="00160A07" w:rsidR="00F06524" w:rsidTr="37449D14" w14:paraId="3D2359B0" w14:textId="77777777">
        <w:trPr>
          <w:trHeight w:val="150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847D3A" w14:paraId="343C5D83" w14:textId="3E0C1A4A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ostoje li druga djela sličnog sadržaja i kakvoće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0ADC367F" w14:textId="41E8BB6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Strana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literatura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postoji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(npr. Bender &amp; Friedman 2021.,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Floridi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2023.),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no u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domaćem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kontekstu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riječ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je o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prvoj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cjelovitoj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monografiji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.</w:t>
            </w:r>
          </w:p>
        </w:tc>
      </w:tr>
      <w:tr w:rsidRPr="0055792D" w:rsidR="00F06524" w:rsidTr="37449D14" w14:paraId="6193F3DE" w14:textId="77777777">
        <w:trPr>
          <w:trHeight w:val="60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10348D95" w14:textId="7870ED63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Prikladnost pristupa i metodologije djela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F06524" w:rsidP="009A650E" w:rsidRDefault="00F06524" w14:paraId="4B283C09" w14:textId="3A5795F3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Kombinacija povijesne analize, studija slučaja i tehničkih objašnjenja API-ja i RAG-a (Retrieval Augmented Generation) čini metodologiju uravnoteženom.</w:t>
            </w:r>
          </w:p>
        </w:tc>
      </w:tr>
      <w:tr w:rsidRPr="00097305" w:rsidR="00F06524" w:rsidTr="37449D14" w14:paraId="02BC18BC" w14:textId="77777777">
        <w:trPr>
          <w:trHeight w:val="690"/>
        </w:trPr>
        <w:tc>
          <w:tcPr>
            <w:tcW w:w="3940" w:type="dxa"/>
            <w:shd w:val="clear" w:color="auto" w:fill="auto"/>
            <w:noWrap/>
            <w:tcMar/>
            <w:vAlign w:val="center"/>
            <w:hideMark/>
          </w:tcPr>
          <w:p w:rsidRPr="006B5AFB" w:rsidR="00F06524" w:rsidP="009A650E" w:rsidRDefault="00847D3A" w14:paraId="03FF7A3F" w14:textId="220AAB0F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esu li ilustracije izvorne (autorsko djelo)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7B017A41" w14:textId="54C5BF5B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Da. Svi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dijagrami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(Mermaid)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tablice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autorsko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su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djelo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,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prilagođeno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sadržaju.</w:t>
            </w:r>
          </w:p>
        </w:tc>
      </w:tr>
      <w:tr w:rsidRPr="00160A07" w:rsidR="00F06524" w:rsidTr="37449D14" w14:paraId="0A7E0597" w14:textId="77777777">
        <w:trPr>
          <w:trHeight w:val="78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050DA75D" w14:textId="1F4FDEE9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Prikladnost jezika, stila, bibliografskih normi i didaktičkih pomagala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55792D" w14:paraId="77DA3DB3" w14:textId="10529C4D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Jezik je </w:t>
            </w: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jasan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, </w:t>
            </w: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terminologija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dosljedna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; </w:t>
            </w: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citiranje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u APA-</w:t>
            </w: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stilu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.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</w:p>
        </w:tc>
      </w:tr>
      <w:tr w:rsidRPr="00097305" w:rsidR="00F06524" w:rsidTr="37449D14" w14:paraId="1F5E4C26" w14:textId="77777777">
        <w:trPr>
          <w:trHeight w:val="96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847D3A" w14:paraId="1FA92914" w14:textId="05BAA10C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e li se autor služio odgovarajućom literaturom i citirao je na propisani način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3799B916" w14:textId="564505AB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L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iteratura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je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opsežna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suvremena;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autor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dosljedno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navodi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izvore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.</w:t>
            </w:r>
          </w:p>
        </w:tc>
      </w:tr>
      <w:tr w:rsidRPr="00097305" w:rsidR="00F06524" w:rsidTr="37449D14" w14:paraId="7D1D0217" w14:textId="77777777">
        <w:trPr>
          <w:trHeight w:val="94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847D3A" w14:paraId="7F9C0865" w14:textId="0A558A3F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e li sadržaj djela iznesen pregledno i jasno, u jezičnom i konceptualnom smislu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1FFB0C8B" w14:textId="018A656D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Poglavlja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su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posložena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logičnim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redoslijedom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,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dodatne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vertikalne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margine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grafički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istaknuti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primjeri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pridonose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preglednosti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.</w:t>
            </w:r>
          </w:p>
        </w:tc>
      </w:tr>
      <w:tr w:rsidRPr="00160A07" w:rsidR="00E36470" w:rsidTr="37449D14" w14:paraId="12DD51A9" w14:textId="77777777">
        <w:trPr>
          <w:trHeight w:val="945"/>
        </w:trPr>
        <w:tc>
          <w:tcPr>
            <w:tcW w:w="3940" w:type="dxa"/>
            <w:shd w:val="clear" w:color="auto" w:fill="auto"/>
            <w:tcMar/>
            <w:vAlign w:val="center"/>
          </w:tcPr>
          <w:p w:rsidRPr="006B5AFB" w:rsidR="00E36470" w:rsidP="009A650E" w:rsidRDefault="006137B4" w14:paraId="74790D4C" w14:textId="406DA38F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Postoji li popis pokrata?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</w:tcPr>
          <w:p w:rsidRPr="006B5AFB" w:rsidR="00E36470" w:rsidP="009A650E" w:rsidRDefault="0055792D" w14:paraId="6300056F" w14:textId="1E16332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proofErr w:type="spellStart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Trenutačno</w:t>
            </w:r>
            <w:proofErr w:type="spellEnd"/>
            <w:r w:rsidRP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ne</w:t>
            </w:r>
          </w:p>
        </w:tc>
      </w:tr>
      <w:tr w:rsidRPr="00160A07" w:rsidR="00F06524" w:rsidTr="37449D14" w14:paraId="7FD259A6" w14:textId="77777777">
        <w:trPr>
          <w:trHeight w:val="210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20D5CE52" w14:textId="7E24C8FB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Usklađenost nazivlja i jedinica s međunarodnim normama i mjeriteljskim propisima te pridržavanje hrvatskih pravila o pisanju mjernih jedinica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2314D0B4" w:rsidRDefault="00F06524" w14:paraId="4558EEEA" w14:textId="3903FE11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T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erminologija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je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usklađena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s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međunarodnim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 xml:space="preserve">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normama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eastAsia="hr-HR"/>
              </w:rPr>
              <w:t>.</w:t>
            </w:r>
          </w:p>
        </w:tc>
      </w:tr>
      <w:tr w:rsidRPr="00160A07" w:rsidR="00F06524" w:rsidTr="37449D14" w14:paraId="7335541D" w14:textId="77777777">
        <w:trPr>
          <w:trHeight w:val="202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43C642EB" w14:textId="3D95121A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Znanstveni doprinos djela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280216E7" w14:textId="5ABC5F8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Djelo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prvi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put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na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hrvatskom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sustavno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spaja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povijest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medija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i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suvremene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AI-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modele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,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donoseći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originalan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okvir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za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analizu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komunikacijskih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 xml:space="preserve"> </w:t>
            </w:r>
            <w:proofErr w:type="spellStart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agenata</w:t>
            </w:r>
            <w:proofErr w:type="spellEnd"/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eastAsia="hr-HR"/>
              </w:rPr>
              <w:t>.</w:t>
            </w:r>
          </w:p>
        </w:tc>
      </w:tr>
      <w:tr w:rsidRPr="0055792D" w:rsidR="00F06524" w:rsidTr="37449D14" w14:paraId="38484D38" w14:textId="77777777">
        <w:trPr>
          <w:trHeight w:val="915"/>
        </w:trPr>
        <w:tc>
          <w:tcPr>
            <w:tcW w:w="3940" w:type="dxa"/>
            <w:shd w:val="clear" w:color="auto" w:fill="auto"/>
            <w:noWrap/>
            <w:tcMar/>
            <w:vAlign w:val="center"/>
            <w:hideMark/>
          </w:tcPr>
          <w:p w:rsidRPr="006B5AFB" w:rsidR="00F06524" w:rsidP="009A650E" w:rsidRDefault="00847D3A" w14:paraId="5FE8BF37" w14:textId="72B2C208">
            <w:pPr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O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dgovara li predloženo djelo svrsi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F06524" w:rsidP="009A650E" w:rsidRDefault="00F06524" w14:paraId="7EFC835C" w14:textId="51229649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Pr="0055792D" w:rsidR="0055792D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U potpunosti – ostvaruje obrazovno-znanstvenu svrhu.</w:t>
            </w:r>
          </w:p>
        </w:tc>
      </w:tr>
      <w:tr w:rsidRPr="00160A07" w:rsidR="00F06524" w:rsidTr="37449D14" w14:paraId="48BEFA35" w14:textId="77777777">
        <w:trPr>
          <w:trHeight w:val="84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48C72D4B" w14:textId="1AE45739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Kritičke primjedbe recenzenta sa savjetima za popravljanje rukopisa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55792D" w:rsidP="0055792D" w:rsidRDefault="00F06524" w14:paraId="419C6EB0" w14:textId="3C435FF1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37449D1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 Potrebno je dodati popis pokrata i simbola radi lakšeg snalaženja.</w:t>
            </w:r>
          </w:p>
          <w:p w:rsidRPr="0055792D" w:rsidR="0055792D" w:rsidP="0055792D" w:rsidRDefault="0055792D" w14:paraId="294F25BD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</w:p>
          <w:p w:rsidRPr="0055792D" w:rsidR="0055792D" w:rsidP="0055792D" w:rsidRDefault="0055792D" w14:paraId="5C67884B" w14:textId="2080874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Potrebno je uskladiti tzv. 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mermaid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-legende. Naime, trenutno varira boja okvira; predlažem dosljednu paletu.</w:t>
            </w:r>
          </w:p>
          <w:p w:rsidRPr="0055792D" w:rsidR="0055792D" w:rsidP="0055792D" w:rsidRDefault="0055792D" w14:paraId="0AE48DC6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</w:p>
          <w:p w:rsidRPr="0055792D" w:rsidR="0055792D" w:rsidP="0055792D" w:rsidRDefault="0055792D" w14:paraId="7D1FA750" w14:textId="01F8DBF0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Poglavlja 2.5 i 5.4 djelomično se preklapaju u prikazu elektroničke komunikacije te ih se stoga može skratiti.</w:t>
            </w:r>
          </w:p>
          <w:p w:rsidRPr="0055792D" w:rsidR="0055792D" w:rsidP="0055792D" w:rsidRDefault="0055792D" w14:paraId="4262A5B8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</w:p>
          <w:p w:rsidRPr="006B5AFB" w:rsidR="00F06524" w:rsidP="0055792D" w:rsidRDefault="0055792D" w14:paraId="1C2168D2" w14:textId="0DADA915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Vezano uz Tablice izvora podataka za treniranje LLM-ova – potrebno je razmotriti uključivanje usporedive tablice veličina korpusa.</w:t>
            </w:r>
          </w:p>
        </w:tc>
      </w:tr>
      <w:tr w:rsidRPr="00160A07" w:rsidR="00DF093A" w:rsidTr="37449D14" w14:paraId="53A48E09" w14:textId="77777777">
        <w:trPr>
          <w:trHeight w:val="840"/>
        </w:trPr>
        <w:tc>
          <w:tcPr>
            <w:tcW w:w="3940" w:type="dxa"/>
            <w:shd w:val="clear" w:color="auto" w:fill="auto"/>
            <w:tcMar/>
            <w:vAlign w:val="center"/>
          </w:tcPr>
          <w:p w:rsidRPr="006B5AFB" w:rsidR="00DF093A" w:rsidP="00DF093A" w:rsidRDefault="00DF093A" w14:paraId="2BEEEF7C" w14:textId="56733F95">
            <w:pPr>
              <w:jc w:val="right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Prijedlog</w:t>
            </w:r>
            <w:r w:rsidR="00B60783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 za</w:t>
            </w: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 xml:space="preserve"> ispravke i promjene u djelu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</w:tcPr>
          <w:p w:rsidRPr="006B5AFB" w:rsidR="00DF093A" w:rsidP="009A650E" w:rsidRDefault="00DF093A" w14:paraId="0866324E" w14:textId="7C8AAF56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Svi prijedlozi navedeni su u rukopisu.</w:t>
            </w:r>
          </w:p>
        </w:tc>
      </w:tr>
      <w:tr w:rsidRPr="00160A07" w:rsidR="00F06524" w:rsidTr="37449D14" w14:paraId="1A54A3AC" w14:textId="77777777">
        <w:trPr>
          <w:trHeight w:val="235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4CD58772" w14:textId="256A99FE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Mišljenje o opravdanosti objavljivanja novog izdanja (s jasnim očitovanjem o tome sadrži li djelo najmanje 30</w:t>
            </w:r>
            <w:r w:rsidR="00B60783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 xml:space="preserve"> </w:t>
            </w: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% novoga sadržaja u odnosu na prethodno izdanje)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6B5AFB" w:rsidR="00F06524" w:rsidP="009A650E" w:rsidRDefault="00F06524" w14:paraId="36BA0B6A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 </w:t>
            </w:r>
          </w:p>
        </w:tc>
      </w:tr>
      <w:tr w:rsidRPr="0055792D" w:rsidR="00F06524" w:rsidTr="37449D14" w14:paraId="105A6C44" w14:textId="77777777">
        <w:trPr>
          <w:trHeight w:val="2310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F06524" w14:paraId="3C17BFDF" w14:textId="05A277A0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Konačno mišljene o djelu i preporuka za Povjerenstvo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F06524" w:rsidP="009A650E" w:rsidRDefault="00F06524" w14:paraId="7628A54D" w14:textId="4DD894F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Djelo </w:t>
            </w:r>
            <w:r w:rsidRPr="2314D0B4" w:rsidR="2314D0B4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hr-HR" w:eastAsia="hr-HR"/>
              </w:rPr>
              <w:t>u potpunosti ispunjava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 kriterije znanstvene monografije i sveučilišnog udžbenika. Preporučujem </w:t>
            </w:r>
            <w:r w:rsidRPr="2314D0B4" w:rsidR="2314D0B4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hr-HR" w:eastAsia="hr-HR"/>
              </w:rPr>
              <w:t>objavljivanje bez većih sadržajnih izmjena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>, uz manja tehničko-redaktorska poboljšanja navedena gore.</w:t>
            </w:r>
          </w:p>
        </w:tc>
      </w:tr>
      <w:tr w:rsidRPr="0055792D" w:rsidR="00F06524" w:rsidTr="37449D14" w14:paraId="69F17347" w14:textId="77777777">
        <w:trPr>
          <w:trHeight w:val="1905"/>
        </w:trPr>
        <w:tc>
          <w:tcPr>
            <w:tcW w:w="3940" w:type="dxa"/>
            <w:shd w:val="clear" w:color="auto" w:fill="auto"/>
            <w:tcMar/>
            <w:vAlign w:val="center"/>
            <w:hideMark/>
          </w:tcPr>
          <w:p w:rsidRPr="006B5AFB" w:rsidR="00F06524" w:rsidP="009A650E" w:rsidRDefault="00847D3A" w14:paraId="77F838C1" w14:textId="1B562090">
            <w:pPr>
              <w:ind w:firstLine="220" w:firstLineChars="100"/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006B5AFB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M</w:t>
            </w:r>
            <w:r w:rsidRPr="006B5AFB" w:rsidR="00F06524"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  <w:t>išljenje o tome ispunjava li djelo u potpunosti ili djelomično zahtjeve nastavne literature za navedeni predmet, radionicu ili tečaj</w:t>
            </w:r>
          </w:p>
        </w:tc>
        <w:tc>
          <w:tcPr>
            <w:tcW w:w="5480" w:type="dxa"/>
            <w:shd w:val="clear" w:color="auto" w:fill="auto"/>
            <w:noWrap/>
            <w:tcMar/>
            <w:vAlign w:val="bottom"/>
            <w:hideMark/>
          </w:tcPr>
          <w:p w:rsidRPr="0055792D" w:rsidR="00F06524" w:rsidP="009A650E" w:rsidRDefault="00F06524" w14:paraId="08A62BF8" w14:textId="3A8DD79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hr-HR" w:eastAsia="hr-HR"/>
              </w:rPr>
            </w:pP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Djelo </w:t>
            </w:r>
            <w:r w:rsidRPr="2314D0B4" w:rsidR="2314D0B4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hr-HR" w:eastAsia="hr-HR"/>
              </w:rPr>
              <w:t>u potpunosti</w:t>
            </w:r>
            <w:r w:rsidRPr="2314D0B4" w:rsidR="2314D0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  <w:lang w:val="hr-HR" w:eastAsia="hr-HR"/>
              </w:rPr>
              <w:t xml:space="preserve"> zadovoljava potrebe nastave iz područja digitalne lingvistike i komunikologije; može služiti i kao temeljni udžbenik na istoimenim kolegijima.</w:t>
            </w:r>
          </w:p>
        </w:tc>
      </w:tr>
    </w:tbl>
    <w:p w:rsidRPr="0055792D" w:rsidR="00F06524" w:rsidP="00F06524" w:rsidRDefault="00F06524" w14:paraId="6EE04EBF" w14:textId="77777777">
      <w:pPr>
        <w:rPr>
          <w:lang w:val="hr-HR"/>
        </w:rPr>
      </w:pPr>
    </w:p>
    <w:p w:rsidRPr="0055792D" w:rsidR="004F3FFA" w:rsidP="00215A96" w:rsidRDefault="004F3FFA" w14:paraId="04848FAB" w14:textId="6ADD68B1">
      <w:pPr>
        <w:pStyle w:val="BodyA"/>
        <w:jc w:val="both"/>
        <w:rPr>
          <w:lang w:val="hr-HR"/>
        </w:rPr>
      </w:pPr>
    </w:p>
    <w:sectPr w:rsidRPr="0055792D" w:rsidR="004F3FFA" w:rsidSect="00775B49">
      <w:headerReference w:type="default" r:id="rId13"/>
      <w:footerReference w:type="default" r:id="rId14"/>
      <w:pgSz w:w="11900" w:h="16840" w:orient="portrait"/>
      <w:pgMar w:top="3289" w:right="1701" w:bottom="1701" w:left="1418" w:header="1588" w:footer="1021" w:gutter="0"/>
      <w:pgBorders w:offsetFrom="page">
        <w:top w:val="single" w:color="EDEDED" w:themeColor="text2" w:themeTint="33" w:sz="8" w:space="24"/>
        <w:left w:val="single" w:color="EDEDED" w:themeColor="text2" w:themeTint="33" w:sz="8" w:space="24"/>
        <w:bottom w:val="single" w:color="EDEDED" w:themeColor="text2" w:themeTint="33" w:sz="8" w:space="24"/>
        <w:right w:val="single" w:color="EDEDED" w:themeColor="text2" w:themeTint="33" w:sz="8" w:space="2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0E2D" w:rsidRDefault="00AD0E2D" w14:paraId="1F30FC5D" w14:textId="77777777">
      <w:r>
        <w:separator/>
      </w:r>
    </w:p>
  </w:endnote>
  <w:endnote w:type="continuationSeparator" w:id="0">
    <w:p w:rsidR="00AD0E2D" w:rsidRDefault="00AD0E2D" w14:paraId="177740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895239"/>
      <w:docPartObj>
        <w:docPartGallery w:val="Page Numbers (Bottom of Page)"/>
        <w:docPartUnique/>
      </w:docPartObj>
    </w:sdtPr>
    <w:sdtEndPr/>
    <w:sdtContent>
      <w:p w:rsidR="006B5AFB" w:rsidRDefault="006B5AFB" w14:paraId="4FFB811D" w14:textId="3AE8601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:rsidR="0016188E" w:rsidP="004F3FFA" w:rsidRDefault="0016188E" w14:paraId="4B6C8D3A" w14:textId="43272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0E2D" w:rsidRDefault="00AD0E2D" w14:paraId="18BCB7A4" w14:textId="77777777">
      <w:r>
        <w:separator/>
      </w:r>
    </w:p>
  </w:footnote>
  <w:footnote w:type="continuationSeparator" w:id="0">
    <w:p w:rsidR="00AD0E2D" w:rsidRDefault="00AD0E2D" w14:paraId="48C6609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E2855" w:rsidP="009607EA" w:rsidRDefault="00097305" w14:paraId="7BBBC985" w14:textId="7A5D0B0A">
    <w:pPr>
      <w:pStyle w:val="Body"/>
    </w:pPr>
    <w:r>
      <w:rPr>
        <w:noProof/>
        <w:lang w:val="hr-HR" w:eastAsia="hr-HR"/>
      </w:rPr>
      <w:drawing>
        <wp:inline distT="0" distB="0" distL="0" distR="0" wp14:anchorId="4E175A6A" wp14:editId="70F48067">
          <wp:extent cx="3498083" cy="363600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083" cy="3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B02AC">
      <w:rPr>
        <w:noProof/>
        <w:lang w:val="hr-HR" w:eastAsia="hr-HR"/>
      </w:rPr>
      <w:drawing>
        <wp:anchor distT="0" distB="0" distL="114300" distR="114300" simplePos="0" relativeHeight="251659264" behindDoc="1" locked="0" layoutInCell="1" allowOverlap="1" wp14:anchorId="57A18DCF" wp14:editId="1B66E5C1">
          <wp:simplePos x="0" y="0"/>
          <wp:positionH relativeFrom="column">
            <wp:posOffset>5548496</wp:posOffset>
          </wp:positionH>
          <wp:positionV relativeFrom="paragraph">
            <wp:posOffset>-439580</wp:posOffset>
          </wp:positionV>
          <wp:extent cx="755015" cy="201097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IRI_YUFE_elementi_2020_FINAL-02.eps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0" r="-60"/>
                  <a:stretch/>
                </pic:blipFill>
                <pic:spPr bwMode="auto">
                  <a:xfrm>
                    <a:off x="0" y="0"/>
                    <a:ext cx="756901" cy="201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642">
      <w:rPr>
        <w:noProof/>
      </w:rPr>
      <w:softHyphen/>
    </w:r>
    <w:r w:rsidR="000D7642">
      <w:rPr>
        <w:noProof/>
      </w:rPr>
      <w:softHyphen/>
    </w:r>
    <w:r w:rsidR="00980D7B">
      <w:t xml:space="preserve">          </w:t>
    </w:r>
    <w:r w:rsidR="005F5F87">
      <w:t xml:space="preserve">                                         </w:t>
    </w:r>
    <w:r w:rsidR="00980D7B">
      <w:t xml:space="preserve">    </w:t>
    </w:r>
  </w:p>
  <w:p w:rsidR="0016188E" w:rsidP="009607EA" w:rsidRDefault="00980D7B" w14:paraId="03083785" w14:textId="51B083C4">
    <w:pPr>
      <w:pStyle w:val="Body"/>
    </w:pPr>
    <w: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AF2"/>
    <w:multiLevelType w:val="hybridMultilevel"/>
    <w:tmpl w:val="30BE35FC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3F1568"/>
    <w:multiLevelType w:val="hybridMultilevel"/>
    <w:tmpl w:val="3E28E570"/>
    <w:lvl w:ilvl="0" w:tplc="9D4280C4">
      <w:start w:val="3"/>
      <w:numFmt w:val="bullet"/>
      <w:lvlText w:val="-"/>
      <w:lvlJc w:val="left"/>
      <w:pPr>
        <w:ind w:left="4208" w:hanging="360"/>
      </w:pPr>
      <w:rPr>
        <w:rFonts w:hint="default" w:ascii="Calibri" w:hAnsi="Calibri" w:eastAsia="Times New Roman"/>
      </w:rPr>
    </w:lvl>
    <w:lvl w:ilvl="1" w:tplc="041A0003" w:tentative="1">
      <w:start w:val="1"/>
      <w:numFmt w:val="bullet"/>
      <w:lvlText w:val="o"/>
      <w:lvlJc w:val="left"/>
      <w:pPr>
        <w:ind w:left="4928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ind w:left="5648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6368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7088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ind w:left="7808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8528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9248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ind w:left="9968" w:hanging="360"/>
      </w:pPr>
      <w:rPr>
        <w:rFonts w:hint="default" w:ascii="Wingdings" w:hAnsi="Wingdings"/>
      </w:rPr>
    </w:lvl>
  </w:abstractNum>
  <w:abstractNum w:abstractNumId="2" w15:restartNumberingAfterBreak="0">
    <w:nsid w:val="259F6DF7"/>
    <w:multiLevelType w:val="hybridMultilevel"/>
    <w:tmpl w:val="F8D6DD54"/>
    <w:lvl w:ilvl="0" w:tplc="FE0CB7C0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DA4B66"/>
    <w:multiLevelType w:val="hybridMultilevel"/>
    <w:tmpl w:val="D94CBD28"/>
    <w:lvl w:ilvl="0" w:tplc="041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734790">
    <w:abstractNumId w:val="1"/>
  </w:num>
  <w:num w:numId="2" w16cid:durableId="880089205">
    <w:abstractNumId w:val="3"/>
  </w:num>
  <w:num w:numId="3" w16cid:durableId="1182936806">
    <w:abstractNumId w:val="2"/>
  </w:num>
  <w:num w:numId="4" w16cid:durableId="5100536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8E"/>
    <w:rsid w:val="0006641F"/>
    <w:rsid w:val="0008414F"/>
    <w:rsid w:val="00097305"/>
    <w:rsid w:val="000B0482"/>
    <w:rsid w:val="000D7642"/>
    <w:rsid w:val="0012683F"/>
    <w:rsid w:val="0016188E"/>
    <w:rsid w:val="00162F5B"/>
    <w:rsid w:val="001736B5"/>
    <w:rsid w:val="001A5DF4"/>
    <w:rsid w:val="001C11A2"/>
    <w:rsid w:val="001D405A"/>
    <w:rsid w:val="001E7C15"/>
    <w:rsid w:val="002040CC"/>
    <w:rsid w:val="00215A96"/>
    <w:rsid w:val="00215BF6"/>
    <w:rsid w:val="00246D5C"/>
    <w:rsid w:val="00275002"/>
    <w:rsid w:val="00280209"/>
    <w:rsid w:val="0028239F"/>
    <w:rsid w:val="00293C8D"/>
    <w:rsid w:val="002B02AC"/>
    <w:rsid w:val="002C2645"/>
    <w:rsid w:val="002D1D60"/>
    <w:rsid w:val="002D2DA7"/>
    <w:rsid w:val="00312EDA"/>
    <w:rsid w:val="003207F1"/>
    <w:rsid w:val="003274F3"/>
    <w:rsid w:val="00365DF5"/>
    <w:rsid w:val="00380DC2"/>
    <w:rsid w:val="003C1EB3"/>
    <w:rsid w:val="004033D7"/>
    <w:rsid w:val="00406C9D"/>
    <w:rsid w:val="004171A2"/>
    <w:rsid w:val="0042608C"/>
    <w:rsid w:val="00481A5B"/>
    <w:rsid w:val="00486596"/>
    <w:rsid w:val="00491BAF"/>
    <w:rsid w:val="004A3828"/>
    <w:rsid w:val="004D271D"/>
    <w:rsid w:val="004E5BE7"/>
    <w:rsid w:val="004E69C9"/>
    <w:rsid w:val="004F0EC9"/>
    <w:rsid w:val="004F3FFA"/>
    <w:rsid w:val="005569ED"/>
    <w:rsid w:val="0055792D"/>
    <w:rsid w:val="005919A1"/>
    <w:rsid w:val="00593941"/>
    <w:rsid w:val="00595CF1"/>
    <w:rsid w:val="005A0F4C"/>
    <w:rsid w:val="005A4432"/>
    <w:rsid w:val="005B676B"/>
    <w:rsid w:val="005C3B3D"/>
    <w:rsid w:val="005F5F87"/>
    <w:rsid w:val="006063C0"/>
    <w:rsid w:val="006137B4"/>
    <w:rsid w:val="006151C0"/>
    <w:rsid w:val="00622B2B"/>
    <w:rsid w:val="00643202"/>
    <w:rsid w:val="006626E3"/>
    <w:rsid w:val="00675EE0"/>
    <w:rsid w:val="006973A2"/>
    <w:rsid w:val="006A0ABE"/>
    <w:rsid w:val="006B27B4"/>
    <w:rsid w:val="006B5AFB"/>
    <w:rsid w:val="006C615B"/>
    <w:rsid w:val="006E2855"/>
    <w:rsid w:val="006F69E5"/>
    <w:rsid w:val="007017C8"/>
    <w:rsid w:val="00706692"/>
    <w:rsid w:val="007161E3"/>
    <w:rsid w:val="0076033A"/>
    <w:rsid w:val="00775B49"/>
    <w:rsid w:val="007A5D8E"/>
    <w:rsid w:val="007B79EF"/>
    <w:rsid w:val="007D20EE"/>
    <w:rsid w:val="007F333C"/>
    <w:rsid w:val="008023E3"/>
    <w:rsid w:val="0080489C"/>
    <w:rsid w:val="00847D3A"/>
    <w:rsid w:val="00851DF6"/>
    <w:rsid w:val="00853BD7"/>
    <w:rsid w:val="008563DB"/>
    <w:rsid w:val="00875E77"/>
    <w:rsid w:val="008C3B82"/>
    <w:rsid w:val="008D199B"/>
    <w:rsid w:val="008D1B7B"/>
    <w:rsid w:val="008E069B"/>
    <w:rsid w:val="008F5CC4"/>
    <w:rsid w:val="00910746"/>
    <w:rsid w:val="00954841"/>
    <w:rsid w:val="009556D4"/>
    <w:rsid w:val="009607EA"/>
    <w:rsid w:val="00980267"/>
    <w:rsid w:val="00980D7B"/>
    <w:rsid w:val="00990140"/>
    <w:rsid w:val="009A0BCD"/>
    <w:rsid w:val="009B7D61"/>
    <w:rsid w:val="009C5D25"/>
    <w:rsid w:val="009E4A68"/>
    <w:rsid w:val="009E685B"/>
    <w:rsid w:val="00A2316F"/>
    <w:rsid w:val="00A726FE"/>
    <w:rsid w:val="00A84A86"/>
    <w:rsid w:val="00A84C62"/>
    <w:rsid w:val="00AB32E2"/>
    <w:rsid w:val="00AB39AF"/>
    <w:rsid w:val="00AC0EB1"/>
    <w:rsid w:val="00AD0E2D"/>
    <w:rsid w:val="00AD412D"/>
    <w:rsid w:val="00AE5848"/>
    <w:rsid w:val="00AF07D4"/>
    <w:rsid w:val="00AF4B4F"/>
    <w:rsid w:val="00B0167F"/>
    <w:rsid w:val="00B60783"/>
    <w:rsid w:val="00B7401A"/>
    <w:rsid w:val="00B8691B"/>
    <w:rsid w:val="00BD32B9"/>
    <w:rsid w:val="00C054F0"/>
    <w:rsid w:val="00C83914"/>
    <w:rsid w:val="00CB0FBA"/>
    <w:rsid w:val="00D23A34"/>
    <w:rsid w:val="00D45ADC"/>
    <w:rsid w:val="00D54C78"/>
    <w:rsid w:val="00D71D5B"/>
    <w:rsid w:val="00D73B46"/>
    <w:rsid w:val="00D81A7C"/>
    <w:rsid w:val="00DC60E2"/>
    <w:rsid w:val="00DE7D4E"/>
    <w:rsid w:val="00DF093A"/>
    <w:rsid w:val="00E36470"/>
    <w:rsid w:val="00E92AC9"/>
    <w:rsid w:val="00EB0547"/>
    <w:rsid w:val="00F06524"/>
    <w:rsid w:val="00F1196A"/>
    <w:rsid w:val="00F14DB9"/>
    <w:rsid w:val="00F25BC2"/>
    <w:rsid w:val="00F36FB2"/>
    <w:rsid w:val="00F373CF"/>
    <w:rsid w:val="00F63DBB"/>
    <w:rsid w:val="00F705BE"/>
    <w:rsid w:val="00F70AA6"/>
    <w:rsid w:val="00FB2725"/>
    <w:rsid w:val="00FB2CC3"/>
    <w:rsid w:val="00FE4BA9"/>
    <w:rsid w:val="0C09AAAA"/>
    <w:rsid w:val="11F44376"/>
    <w:rsid w:val="15686F20"/>
    <w:rsid w:val="1FAFB068"/>
    <w:rsid w:val="2314D0B4"/>
    <w:rsid w:val="37449D14"/>
    <w:rsid w:val="4D4DECF9"/>
    <w:rsid w:val="6EDDD83A"/>
    <w:rsid w:val="71BDC372"/>
    <w:rsid w:val="72A10671"/>
    <w:rsid w:val="7F92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CB9F48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Pr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Body" w:customStyle="1">
    <w:name w:val="Body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link w:val="FooterChar"/>
    <w:uiPriority w:val="99"/>
    <w:pPr>
      <w:tabs>
        <w:tab w:val="center" w:pos="4536"/>
        <w:tab w:val="right" w:pos="9072"/>
      </w:tabs>
    </w:pPr>
    <w:rPr>
      <w:rFonts w:eastAsia="Times New Roman"/>
      <w:color w:val="000000"/>
      <w:sz w:val="24"/>
      <w:szCs w:val="24"/>
      <w:u w:color="000000"/>
    </w:rPr>
  </w:style>
  <w:style w:type="paragraph" w:styleId="BodyA" w:customStyle="1">
    <w:name w:val="Body A"/>
    <w:uiPriority w:val="99"/>
    <w:rPr>
      <w:rFonts w:ascii="Helvetica" w:hAnsi="Helvetica" w:eastAsia="Helvetica" w:cs="Helvetica"/>
      <w:color w:val="000000"/>
      <w:sz w:val="22"/>
      <w:szCs w:val="22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380DC2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80DC2"/>
    <w:rPr>
      <w:sz w:val="24"/>
      <w:szCs w:val="24"/>
    </w:rPr>
  </w:style>
  <w:style w:type="table" w:styleId="TableGrid">
    <w:name w:val="Table Grid"/>
    <w:basedOn w:val="TableNormal"/>
    <w:uiPriority w:val="39"/>
    <w:rsid w:val="001E7C1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BE7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E5BE7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9E685B"/>
    <w:pPr>
      <w:ind w:left="720"/>
      <w:contextualSpacing/>
    </w:pPr>
  </w:style>
  <w:style w:type="character" w:styleId="FooterChar" w:customStyle="1">
    <w:name w:val="Footer Char"/>
    <w:basedOn w:val="DefaultParagraphFont"/>
    <w:link w:val="Footer"/>
    <w:uiPriority w:val="99"/>
    <w:rsid w:val="006B5AFB"/>
    <w:rPr>
      <w:rFonts w:eastAsia="Times New Roman"/>
      <w:color w:val="000000"/>
      <w:sz w:val="24"/>
      <w:szCs w:val="24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2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footer" Target="footer1.xml" Id="rId14" /><Relationship Type="http://schemas.openxmlformats.org/officeDocument/2006/relationships/image" Target="/media/image.png" Id="rId29944838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972B958-222D-48A0-B1AC-3D15D2D015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mikser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Sanja</dc:creator>
  <lastModifiedBy>Mirjana Borucinsky</lastModifiedBy>
  <revision>4</revision>
  <lastPrinted>2020-05-13T10:03:00.0000000Z</lastPrinted>
  <dcterms:created xsi:type="dcterms:W3CDTF">2025-07-11T09:24:00.0000000Z</dcterms:created>
  <dcterms:modified xsi:type="dcterms:W3CDTF">2025-07-14T07:03:47.0229000Z</dcterms:modified>
</coreProperties>
</file>