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Control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PC Logic Controls: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PCtoReg: JAL, JALR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RegToPC: JALR, JR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Jump: J, JAL, JR, JALR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branchZero: BEQZ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branch: BEQZ, BNEZ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Register Controls: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RegDst: Replaced by RType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RegWrite: Replaced by RType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RType: (new control signal, combines 3 existing ones on the datapath) 1 for R-Type 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Data MEmory Controls: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DSize[0]: LW, SW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DSize[1]: LW, SW, LH, SH, LHU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MemToReg: LW, LH, LHU, LB, LBU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MemWrite: SH, SW, SB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ALU Operation/Execution Stage Controls: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ALUCtrl: SEE SEPARATE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Mul: MULT, MULTU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extOp: 0 for unsigned instructions (MULTU, ADDU, ADDIU, SUBU,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LHIOp: LHI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ALUSrc: No longer exists, now uses the RType control signal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“branch” has replaced “branchOrJmp” on our datapath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RegWrite, ALUSrc have been combined and called RType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Terminals of mux have been flipped for mux that had ALUSrc as selector (since a 1 means an R-Type instruction)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