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0729564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p w:rsidR="009A66AE" w:rsidRDefault="006760E0" w:rsidP="00184B0D">
          <w:pPr>
            <w:keepNext/>
            <w:keepLines/>
            <w:jc w:val="right"/>
          </w:pPr>
          <w:r>
            <w:rPr>
              <w:noProof/>
              <w:lang w:bidi="ar-SA"/>
            </w:rPr>
            <w:drawing>
              <wp:inline distT="0" distB="0" distL="0" distR="0" wp14:anchorId="05776C32" wp14:editId="05776C33">
                <wp:extent cx="2971800" cy="1031590"/>
                <wp:effectExtent l="0" t="0" r="0" b="0"/>
                <wp:docPr id="1" name="Picture 1" descr="Minnesota Department of Human Servic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HS-Logo-RGB-Space-Above-and-Below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03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1688" w:rsidRPr="00E57D57" w:rsidRDefault="00C61688" w:rsidP="00E57D57">
          <w:pPr>
            <w:pStyle w:val="Heading1"/>
          </w:pPr>
          <w:bookmarkStart w:id="1" w:name="_Toc477437897"/>
          <w:bookmarkStart w:id="2" w:name="_Toc531768312"/>
          <w:r w:rsidRPr="00E57D57">
            <w:t xml:space="preserve">Title of the </w:t>
          </w:r>
          <w:r w:rsidR="00EF7D8D" w:rsidRPr="00E57D57">
            <w:t>R</w:t>
          </w:r>
          <w:r w:rsidRPr="00E57D57">
            <w:t>eport</w:t>
          </w:r>
          <w:bookmarkEnd w:id="1"/>
          <w:r w:rsidR="005C5FC6" w:rsidRPr="00E57D57">
            <w:t xml:space="preserve"> (Heading 1)</w:t>
          </w:r>
          <w:bookmarkEnd w:id="2"/>
        </w:p>
        <w:p w:rsidR="007124DA" w:rsidRDefault="005C5FC6" w:rsidP="00E57D57">
          <w:pPr>
            <w:pStyle w:val="ReportSubtitle"/>
          </w:pPr>
          <w:bookmarkStart w:id="3" w:name="_Toc477437898"/>
          <w:r w:rsidRPr="005A5A73">
            <w:t>Report</w:t>
          </w:r>
          <w:r w:rsidR="00C61688" w:rsidRPr="005A5A73">
            <w:t xml:space="preserve"> S</w:t>
          </w:r>
          <w:r w:rsidR="00C61688" w:rsidRPr="00A70EEB">
            <w:t>ubtitl</w:t>
          </w:r>
          <w:r w:rsidR="00C61688" w:rsidRPr="005A5A73">
            <w:t>e</w:t>
          </w:r>
          <w:bookmarkStart w:id="4" w:name="_Toc477437899"/>
          <w:bookmarkEnd w:id="3"/>
        </w:p>
        <w:p w:rsidR="005A5A73" w:rsidRPr="005A5A73" w:rsidRDefault="005A5A73" w:rsidP="00E57D57">
          <w:pPr>
            <w:pStyle w:val="ReportDate"/>
          </w:pPr>
          <w:r>
            <w:t>MM/</w:t>
          </w:r>
          <w:r w:rsidRPr="00A70EEB">
            <w:t>DD/YYYY</w:t>
          </w:r>
        </w:p>
        <w:bookmarkEnd w:id="4"/>
        <w:p w:rsidR="00074A30" w:rsidRPr="00074A30" w:rsidRDefault="00074A30" w:rsidP="00074A30">
          <w:pPr>
            <w:sectPr w:rsidR="00074A30" w:rsidRPr="00074A30" w:rsidSect="00EA709D">
              <w:footerReference w:type="default" r:id="rId13"/>
              <w:pgSz w:w="12240" w:h="15840" w:code="1"/>
              <w:pgMar w:top="1728" w:right="1080" w:bottom="1440" w:left="1080" w:header="0" w:footer="504" w:gutter="0"/>
              <w:cols w:space="720"/>
              <w:titlePg/>
              <w:docGrid w:linePitch="326"/>
            </w:sectPr>
          </w:pPr>
        </w:p>
        <w:p w:rsidR="006620E7" w:rsidRPr="00E33FE5" w:rsidRDefault="006620E7" w:rsidP="006620E7">
          <w:pPr>
            <w:pStyle w:val="Heading2"/>
            <w:rPr>
              <w:color w:val="C00000"/>
            </w:rPr>
          </w:pPr>
          <w:bookmarkStart w:id="5" w:name="_Toc531768313"/>
          <w:r w:rsidRPr="00E33FE5">
            <w:rPr>
              <w:color w:val="C00000"/>
            </w:rPr>
            <w:lastRenderedPageBreak/>
            <w:t>ADA 1: For the public</w:t>
          </w:r>
          <w:r>
            <w:rPr>
              <w:color w:val="C00000"/>
            </w:rPr>
            <w:t xml:space="preserve"> (Read and delete before using template)</w:t>
          </w:r>
        </w:p>
        <w:p w:rsidR="006620E7" w:rsidRPr="00E33FE5" w:rsidRDefault="006620E7" w:rsidP="006620E7">
          <w:pPr>
            <w:pStyle w:val="BodyText"/>
            <w:widowControl w:val="0"/>
            <w:numPr>
              <w:ilvl w:val="0"/>
              <w:numId w:val="28"/>
            </w:numPr>
            <w:tabs>
              <w:tab w:val="left" w:pos="643"/>
            </w:tabs>
            <w:spacing w:before="90" w:after="0" w:line="252" w:lineRule="auto"/>
            <w:ind w:right="278"/>
            <w:rPr>
              <w:color w:val="C00000"/>
            </w:rPr>
          </w:pPr>
          <w:r w:rsidRPr="00E33FE5">
            <w:rPr>
              <w:color w:val="C00000"/>
            </w:rPr>
            <w:t>Fill in your program area’s email address.  For DHS programs without a specific address, use the DHS general address of DHS.info@state.mn.us.</w:t>
          </w:r>
        </w:p>
        <w:p w:rsidR="006620E7" w:rsidRPr="00E33FE5" w:rsidRDefault="006620E7" w:rsidP="006620E7">
          <w:pPr>
            <w:pStyle w:val="BodyText"/>
            <w:widowControl w:val="0"/>
            <w:numPr>
              <w:ilvl w:val="0"/>
              <w:numId w:val="28"/>
            </w:numPr>
            <w:tabs>
              <w:tab w:val="left" w:pos="643"/>
            </w:tabs>
            <w:spacing w:before="90" w:after="0" w:line="252" w:lineRule="auto"/>
            <w:ind w:right="278"/>
            <w:rPr>
              <w:color w:val="C00000"/>
            </w:rPr>
          </w:pPr>
          <w:r w:rsidRPr="00E33FE5">
            <w:rPr>
              <w:color w:val="C00000"/>
            </w:rPr>
            <w:t>Fill in your program area’s toll-free telephone number; otherwise, use your local number. Staff answering must be able to transfer callers to the document owner of the publication.</w:t>
          </w:r>
        </w:p>
        <w:p w:rsidR="006620E7" w:rsidRDefault="006620E7" w:rsidP="006620E7">
          <w:pPr>
            <w:pStyle w:val="BodyText"/>
            <w:spacing w:before="90" w:after="240" w:line="254" w:lineRule="auto"/>
            <w:ind w:left="259" w:hanging="10"/>
            <w:rPr>
              <w:spacing w:val="-1"/>
              <w:sz w:val="24"/>
              <w:szCs w:val="24"/>
            </w:rPr>
          </w:pPr>
        </w:p>
        <w:tbl>
          <w:tblPr>
            <w:tblStyle w:val="TableGrid"/>
            <w:tblW w:w="4877" w:type="pct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  <w:tblCaption w:val="ADA Advisory 1 consisting of icon, text, and 2 modifiable fields. "/>
            <w:tblDescription w:val="ADA Advisory 1 consisting of icon, text, and 2 modifiable fields. Go to column 2 for text"/>
          </w:tblPr>
          <w:tblGrid>
            <w:gridCol w:w="1660"/>
            <w:gridCol w:w="8127"/>
          </w:tblGrid>
          <w:tr w:rsidR="006620E7" w:rsidTr="005E688A">
            <w:trPr>
              <w:tblHeader/>
            </w:trPr>
            <w:tc>
              <w:tcPr>
                <w:tcW w:w="848" w:type="pct"/>
                <w:vAlign w:val="center"/>
              </w:tcPr>
              <w:p w:rsidR="006620E7" w:rsidRDefault="006620E7" w:rsidP="005E688A">
                <w:pPr>
                  <w:pStyle w:val="BodyText"/>
                  <w:spacing w:before="90" w:line="250" w:lineRule="auto"/>
                  <w:jc w:val="center"/>
                  <w:rPr>
                    <w:spacing w:val="-1"/>
                    <w:sz w:val="24"/>
                    <w:szCs w:val="24"/>
                  </w:rPr>
                </w:pPr>
                <w:r w:rsidRPr="00C130B3">
                  <w:rPr>
                    <w:noProof/>
                    <w:position w:val="-120"/>
                    <w:lang w:bidi="ar-SA"/>
                  </w:rPr>
                  <w:drawing>
                    <wp:inline distT="0" distB="0" distL="0" distR="0" wp14:anchorId="598A11A6" wp14:editId="20D3EE90">
                      <wp:extent cx="916305" cy="869950"/>
                      <wp:effectExtent l="0" t="0" r="0" b="6350"/>
                      <wp:docPr id="18" name="Picture 18" descr="ADA Advisory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3" descr="ADA Advisory ico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6305" cy="869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152" w:type="pct"/>
              </w:tcPr>
              <w:p w:rsidR="006620E7" w:rsidRPr="002F20C9" w:rsidRDefault="006620E7" w:rsidP="005E688A">
                <w:pPr>
                  <w:spacing w:before="206" w:after="120" w:line="268" w:lineRule="auto"/>
                </w:pPr>
                <w:r w:rsidRPr="00264920">
                  <w:rPr>
                    <w:rFonts w:ascii="Arial" w:hAnsi="Arial" w:cs="Arial"/>
                    <w:sz w:val="28"/>
                    <w:szCs w:val="28"/>
                  </w:rPr>
                  <w:t>For</w:t>
                </w:r>
                <w:r w:rsidRPr="00264920">
                  <w:rPr>
                    <w:rFonts w:ascii="Arial" w:hAnsi="Arial" w:cs="Arial"/>
                    <w:spacing w:val="-3"/>
                    <w:sz w:val="28"/>
                    <w:szCs w:val="28"/>
                  </w:rPr>
                  <w:t xml:space="preserve"> </w:t>
                </w:r>
                <w:r w:rsidRPr="00264920">
                  <w:rPr>
                    <w:rFonts w:ascii="Arial" w:hAnsi="Arial" w:cs="Arial"/>
                    <w:spacing w:val="-1"/>
                    <w:sz w:val="28"/>
                    <w:szCs w:val="28"/>
                  </w:rPr>
                  <w:t xml:space="preserve">accessible </w:t>
                </w:r>
                <w:r w:rsidRPr="00264920">
                  <w:rPr>
                    <w:rFonts w:ascii="Arial" w:hAnsi="Arial" w:cs="Arial"/>
                    <w:sz w:val="28"/>
                    <w:szCs w:val="28"/>
                  </w:rPr>
                  <w:t>formats</w:t>
                </w:r>
                <w:r w:rsidRPr="00264920">
                  <w:rPr>
                    <w:rFonts w:ascii="Arial" w:hAnsi="Arial" w:cs="Arial"/>
                    <w:spacing w:val="-2"/>
                    <w:sz w:val="28"/>
                    <w:szCs w:val="28"/>
                  </w:rPr>
                  <w:t xml:space="preserve"> </w:t>
                </w:r>
                <w:r w:rsidRPr="00264920">
                  <w:rPr>
                    <w:rFonts w:ascii="Arial" w:hAnsi="Arial" w:cs="Arial"/>
                    <w:spacing w:val="-1"/>
                    <w:sz w:val="28"/>
                    <w:szCs w:val="28"/>
                  </w:rPr>
                  <w:t>of</w:t>
                </w:r>
                <w:r w:rsidRPr="00264920">
                  <w:rPr>
                    <w:rFonts w:ascii="Arial" w:hAnsi="Arial" w:cs="Arial"/>
                    <w:spacing w:val="-2"/>
                    <w:sz w:val="28"/>
                    <w:szCs w:val="28"/>
                  </w:rPr>
                  <w:t xml:space="preserve"> </w:t>
                </w:r>
                <w:r w:rsidRPr="00264920">
                  <w:rPr>
                    <w:rFonts w:ascii="Arial" w:hAnsi="Arial" w:cs="Arial"/>
                    <w:sz w:val="28"/>
                    <w:szCs w:val="28"/>
                  </w:rPr>
                  <w:t>this</w:t>
                </w:r>
                <w:r w:rsidRPr="00264920">
                  <w:rPr>
                    <w:rFonts w:ascii="Arial" w:hAnsi="Arial" w:cs="Arial"/>
                    <w:spacing w:val="-2"/>
                    <w:sz w:val="28"/>
                    <w:szCs w:val="28"/>
                  </w:rPr>
                  <w:t xml:space="preserve"> information </w:t>
                </w:r>
                <w:r w:rsidRPr="00264920">
                  <w:rPr>
                    <w:rFonts w:ascii="Arial" w:hAnsi="Arial" w:cs="Arial"/>
                    <w:spacing w:val="-1"/>
                    <w:sz w:val="28"/>
                    <w:szCs w:val="28"/>
                  </w:rPr>
                  <w:t>or</w:t>
                </w:r>
                <w:r w:rsidRPr="00264920">
                  <w:rPr>
                    <w:rFonts w:ascii="Arial" w:hAnsi="Arial" w:cs="Arial"/>
                    <w:spacing w:val="-2"/>
                    <w:sz w:val="28"/>
                    <w:szCs w:val="28"/>
                  </w:rPr>
                  <w:t xml:space="preserve"> assistance with </w:t>
                </w:r>
                <w:r w:rsidRPr="00264920">
                  <w:rPr>
                    <w:rFonts w:ascii="Arial" w:hAnsi="Arial" w:cs="Arial"/>
                    <w:spacing w:val="-1"/>
                    <w:sz w:val="28"/>
                    <w:szCs w:val="28"/>
                  </w:rPr>
                  <w:t xml:space="preserve">additional equal access </w:t>
                </w:r>
                <w:r w:rsidRPr="00264920">
                  <w:rPr>
                    <w:rFonts w:ascii="Arial" w:hAnsi="Arial" w:cs="Arial"/>
                    <w:sz w:val="28"/>
                    <w:szCs w:val="28"/>
                  </w:rPr>
                  <w:t>to</w:t>
                </w:r>
                <w:r w:rsidRPr="00264920">
                  <w:rPr>
                    <w:rFonts w:ascii="Arial" w:hAnsi="Arial" w:cs="Arial"/>
                    <w:spacing w:val="28"/>
                    <w:w w:val="99"/>
                    <w:sz w:val="28"/>
                    <w:szCs w:val="28"/>
                  </w:rPr>
                  <w:t xml:space="preserve"> </w:t>
                </w:r>
                <w:r w:rsidRPr="00264920">
                  <w:rPr>
                    <w:rFonts w:ascii="Arial" w:hAnsi="Arial" w:cs="Arial"/>
                    <w:sz w:val="28"/>
                    <w:szCs w:val="28"/>
                  </w:rPr>
                  <w:t>human services, write to X@X.X, call XXX-XXX-XXXX, or use your preferred relay service.</w:t>
                </w:r>
                <w:r w:rsidRPr="002F20C9">
                  <w:t xml:space="preserve"> </w:t>
                </w:r>
                <w:r w:rsidRPr="002F20C9">
                  <w:rPr>
                    <w:sz w:val="20"/>
                    <w:szCs w:val="20"/>
                  </w:rPr>
                  <w:t>ADA1 (2-18)</w:t>
                </w:r>
              </w:p>
              <w:p w:rsidR="006620E7" w:rsidRPr="005F224F" w:rsidRDefault="006620E7" w:rsidP="005E688A">
                <w:pPr>
                  <w:pStyle w:val="AdvisoryText"/>
                  <w:rPr>
                    <w:rFonts w:cs="Arial"/>
                    <w:sz w:val="20"/>
                    <w:szCs w:val="20"/>
                  </w:rPr>
                </w:pPr>
              </w:p>
            </w:tc>
          </w:tr>
        </w:tbl>
        <w:p w:rsidR="006620E7" w:rsidRPr="00DF4422" w:rsidRDefault="006620E7" w:rsidP="006620E7">
          <w:pPr>
            <w:pStyle w:val="BodyText"/>
            <w:rPr>
              <w:rFonts w:asciiTheme="majorHAnsi" w:hAnsiTheme="majorHAnsi"/>
            </w:rPr>
          </w:pPr>
          <w:r w:rsidRPr="00DF4422">
            <w:rPr>
              <w:rFonts w:asciiTheme="majorHAnsi" w:hAnsiTheme="majorHAnsi"/>
            </w:rPr>
            <w:t xml:space="preserve">Minnesota Statutes, Chapter 3.197, requires the disclosure of the cost to prepare this report. The estimated cost of preparing this report is </w:t>
          </w:r>
          <w:r w:rsidRPr="000947F3">
            <w:rPr>
              <w:rStyle w:val="PlaceholderText"/>
              <w:rFonts w:asciiTheme="majorHAnsi" w:eastAsiaTheme="majorEastAsia" w:hAnsiTheme="majorHAnsi"/>
              <w:color w:val="auto"/>
            </w:rPr>
            <w:fldChar w:fldCharType="begin">
              <w:ffData>
                <w:name w:val=""/>
                <w:enabled/>
                <w:calcOnExit w:val="0"/>
                <w:textInput>
                  <w:default w:val="[Type cost $XX,XXX here]"/>
                </w:textInput>
              </w:ffData>
            </w:fldChar>
          </w:r>
          <w:r w:rsidRPr="000947F3">
            <w:rPr>
              <w:rStyle w:val="PlaceholderText"/>
              <w:rFonts w:asciiTheme="majorHAnsi" w:eastAsiaTheme="majorEastAsia" w:hAnsiTheme="majorHAnsi"/>
              <w:color w:val="auto"/>
            </w:rPr>
            <w:instrText xml:space="preserve"> FORMTEXT </w:instrText>
          </w:r>
          <w:r w:rsidRPr="000947F3">
            <w:rPr>
              <w:rStyle w:val="PlaceholderText"/>
              <w:rFonts w:asciiTheme="majorHAnsi" w:eastAsiaTheme="majorEastAsia" w:hAnsiTheme="majorHAnsi"/>
              <w:color w:val="auto"/>
            </w:rPr>
          </w:r>
          <w:r w:rsidRPr="000947F3">
            <w:rPr>
              <w:rStyle w:val="PlaceholderText"/>
              <w:rFonts w:asciiTheme="majorHAnsi" w:eastAsiaTheme="majorEastAsia" w:hAnsiTheme="majorHAnsi"/>
              <w:color w:val="auto"/>
            </w:rPr>
            <w:fldChar w:fldCharType="separate"/>
          </w:r>
          <w:r w:rsidRPr="000947F3">
            <w:rPr>
              <w:rStyle w:val="PlaceholderText"/>
              <w:rFonts w:asciiTheme="majorHAnsi" w:eastAsiaTheme="majorEastAsia" w:hAnsiTheme="majorHAnsi"/>
              <w:noProof/>
              <w:color w:val="auto"/>
            </w:rPr>
            <w:t>[Type cost $XX,XXX here]</w:t>
          </w:r>
          <w:r w:rsidRPr="000947F3">
            <w:rPr>
              <w:rStyle w:val="PlaceholderText"/>
              <w:rFonts w:asciiTheme="majorHAnsi" w:eastAsiaTheme="majorEastAsia" w:hAnsiTheme="majorHAnsi"/>
              <w:color w:val="auto"/>
            </w:rPr>
            <w:fldChar w:fldCharType="end"/>
          </w:r>
          <w:r w:rsidRPr="00DF4422">
            <w:rPr>
              <w:rFonts w:asciiTheme="majorHAnsi" w:hAnsiTheme="majorHAnsi"/>
            </w:rPr>
            <w:t>.</w:t>
          </w:r>
        </w:p>
        <w:p w:rsidR="006620E7" w:rsidRPr="00591582" w:rsidRDefault="006620E7" w:rsidP="006620E7">
          <w:pPr>
            <w:pStyle w:val="BodyText"/>
            <w:rPr>
              <w:i/>
            </w:rPr>
          </w:pPr>
          <w:r w:rsidRPr="00591582">
            <w:rPr>
              <w:i/>
            </w:rPr>
            <w:t>Printed with a minimum of 10 percent post-consumer material. Please recycle.</w:t>
          </w:r>
        </w:p>
        <w:bookmarkEnd w:id="5"/>
        <w:p w:rsidR="00F6052E" w:rsidRPr="006620E7" w:rsidRDefault="006620E7" w:rsidP="006D477A">
          <w:pPr>
            <w:pStyle w:val="Heading2"/>
            <w:rPr>
              <w:color w:val="C00000"/>
            </w:rPr>
          </w:pPr>
          <w:r w:rsidRPr="00F74AD5">
            <w:rPr>
              <w:color w:val="C00000"/>
            </w:rPr>
            <w:t>Include this Information in Legislative Reports (</w:t>
          </w:r>
          <w:r>
            <w:rPr>
              <w:color w:val="C00000"/>
            </w:rPr>
            <w:t>Read and delete before using template</w:t>
          </w:r>
          <w:r w:rsidRPr="00F74AD5">
            <w:rPr>
              <w:color w:val="C00000"/>
            </w:rPr>
            <w:t>)</w:t>
          </w:r>
        </w:p>
        <w:p w:rsidR="00F6052E" w:rsidRPr="0013434B" w:rsidRDefault="00F6052E" w:rsidP="00F6052E">
          <w:pPr>
            <w:rPr>
              <w:rStyle w:val="Hyperlink"/>
            </w:rPr>
          </w:pPr>
          <w:r>
            <w:t>Agency Name</w:t>
          </w:r>
          <w:r w:rsidRPr="0042247B">
            <w:br/>
          </w:r>
          <w:r>
            <w:t>Program or Unit Name</w:t>
          </w:r>
          <w:r>
            <w:br/>
          </w:r>
          <w:r w:rsidR="00555B93">
            <w:t xml:space="preserve">Street </w:t>
          </w:r>
          <w:r>
            <w:t>Address</w:t>
          </w:r>
          <w:r w:rsidRPr="0042247B">
            <w:t xml:space="preserve">, </w:t>
          </w:r>
          <w:r w:rsidRPr="0042247B">
            <w:br/>
            <w:t xml:space="preserve">St. Paul, MN </w:t>
          </w:r>
          <w:r w:rsidR="00555B93">
            <w:t>(zip) #####-####</w:t>
          </w:r>
          <w:r w:rsidR="00555B93">
            <w:br/>
            <w:t>(P</w:t>
          </w:r>
          <w:r w:rsidRPr="0042247B">
            <w:t xml:space="preserve">hone) ###-###-#### </w:t>
          </w:r>
          <w:r w:rsidRPr="0042247B">
            <w:br/>
          </w:r>
          <w:hyperlink r:id="rId15" w:history="1">
            <w:r w:rsidRPr="009563A3">
              <w:rPr>
                <w:rStyle w:val="Hyperlink"/>
              </w:rPr>
              <w:t>email@state.mn.us</w:t>
            </w:r>
          </w:hyperlink>
          <w:r w:rsidRPr="0013434B">
            <w:rPr>
              <w:rStyle w:val="Hyperlink"/>
            </w:rPr>
            <w:br/>
          </w:r>
          <w:r w:rsidRPr="0013434B">
            <w:rPr>
              <w:rStyle w:val="Hyperlink"/>
            </w:rPr>
            <w:fldChar w:fldCharType="begin"/>
          </w:r>
          <w:r>
            <w:rPr>
              <w:rStyle w:val="Hyperlink"/>
            </w:rPr>
            <w:instrText>HYPERLINK "http://" \o "MDH website"</w:instrText>
          </w:r>
          <w:r w:rsidRPr="0013434B">
            <w:rPr>
              <w:rStyle w:val="Hyperlink"/>
            </w:rPr>
            <w:fldChar w:fldCharType="separate"/>
          </w:r>
          <w:r>
            <w:rPr>
              <w:rStyle w:val="Hyperlink"/>
            </w:rPr>
            <w:t>mn.gov/agencyurl</w:t>
          </w:r>
        </w:p>
        <w:p w:rsidR="00F6052E" w:rsidRPr="0042247B" w:rsidRDefault="00F6052E" w:rsidP="00F6052E">
          <w:r w:rsidRPr="0013434B">
            <w:rPr>
              <w:rStyle w:val="Hyperlink"/>
            </w:rPr>
            <w:fldChar w:fldCharType="end"/>
          </w:r>
          <w:r w:rsidRPr="0042247B">
            <w:t>As requested by Minnesota Statute 3.197: This report cost approximately $ to prepare, including staff time, printing and mailing expenses.</w:t>
          </w:r>
        </w:p>
        <w:p w:rsidR="00F6052E" w:rsidRDefault="00F6052E" w:rsidP="00F6052E">
          <w:pPr>
            <w:rPr>
              <w:rStyle w:val="Emphasis"/>
            </w:rPr>
          </w:pPr>
          <w:r w:rsidRPr="00BE1756">
            <w:rPr>
              <w:rStyle w:val="Emphasis"/>
            </w:rPr>
            <w:t xml:space="preserve">Upon request, this material will be made </w:t>
          </w:r>
          <w:r w:rsidRPr="00E57D57">
            <w:rPr>
              <w:rStyle w:val="Emphasis"/>
            </w:rPr>
            <w:t>available</w:t>
          </w:r>
          <w:r w:rsidRPr="00BE1756">
            <w:rPr>
              <w:rStyle w:val="Emphasis"/>
            </w:rPr>
            <w:t xml:space="preserve"> in an alternative format such as large print, Braille or audio recording. Printed on recycled paper.</w:t>
          </w:r>
        </w:p>
        <w:p w:rsidR="00074A30" w:rsidRDefault="00074A30" w:rsidP="006D477A">
          <w:pPr>
            <w:rPr>
              <w:rStyle w:val="Emphasis"/>
            </w:rPr>
            <w:sectPr w:rsidR="00074A30" w:rsidSect="00074A30">
              <w:pgSz w:w="12240" w:h="15840" w:code="1"/>
              <w:pgMar w:top="1728" w:right="1080" w:bottom="1440" w:left="1080" w:header="0" w:footer="504" w:gutter="0"/>
              <w:cols w:space="720"/>
              <w:vAlign w:val="center"/>
              <w:titlePg/>
              <w:docGrid w:linePitch="326"/>
            </w:sectPr>
          </w:pPr>
        </w:p>
        <w:p w:rsidR="00014777" w:rsidRPr="006B0D98" w:rsidRDefault="00014777" w:rsidP="00014777">
          <w:pPr>
            <w:pStyle w:val="Heading2"/>
            <w:rPr>
              <w:color w:val="C00000"/>
            </w:rPr>
          </w:pPr>
          <w:bookmarkStart w:id="6" w:name="_Toc531768314"/>
          <w:bookmarkStart w:id="7" w:name="_Toc461105257"/>
          <w:r w:rsidRPr="006B0D98">
            <w:rPr>
              <w:color w:val="C00000"/>
            </w:rPr>
            <w:lastRenderedPageBreak/>
            <w:t>Table of</w:t>
          </w:r>
          <w:r w:rsidR="007E0CAA">
            <w:rPr>
              <w:color w:val="C00000"/>
            </w:rPr>
            <w:t xml:space="preserve"> Contents Instructions (R</w:t>
          </w:r>
          <w:r w:rsidRPr="006B0D98">
            <w:rPr>
              <w:color w:val="C00000"/>
            </w:rPr>
            <w:t xml:space="preserve">ead </w:t>
          </w:r>
          <w:r w:rsidR="007E0CAA">
            <w:rPr>
              <w:color w:val="C00000"/>
            </w:rPr>
            <w:t>and</w:t>
          </w:r>
          <w:r w:rsidRPr="006B0D98">
            <w:rPr>
              <w:color w:val="C00000"/>
            </w:rPr>
            <w:t xml:space="preserve"> delete before using template)</w:t>
          </w:r>
          <w:bookmarkEnd w:id="6"/>
        </w:p>
        <w:p w:rsidR="009B4090" w:rsidRPr="006B0D98" w:rsidRDefault="009B4090" w:rsidP="009B4090">
          <w:pPr>
            <w:ind w:left="360"/>
            <w:rPr>
              <w:color w:val="C00000"/>
            </w:rPr>
          </w:pPr>
          <w:r w:rsidRPr="006B0D98">
            <w:rPr>
              <w:color w:val="C00000"/>
            </w:rPr>
            <w:t>After you have completed your document, you can update the Table of Contents (TOC) below by going to References &gt; Update Table in the Word Ribbon. The Table of Contents will be updated to reflect the new headings that appear in your document.</w:t>
          </w:r>
        </w:p>
        <w:p w:rsidR="009B4090" w:rsidRPr="006B0D98" w:rsidRDefault="009B4090" w:rsidP="009B4090">
          <w:pPr>
            <w:ind w:left="360"/>
            <w:rPr>
              <w:color w:val="C00000"/>
            </w:rPr>
          </w:pPr>
          <w:r w:rsidRPr="006B0D98">
            <w:rPr>
              <w:color w:val="C00000"/>
            </w:rPr>
            <w:t>Alternatively, you can insert a new Table of Contents by using the Automatic Table of Contents feature. This will automatically create a TOC based on the Style Headings you have used, and assign bookmarks to each entry. This is also a good way to see if the Styles you’ve used are corre</w:t>
          </w:r>
          <w:r w:rsidR="00A21C0E">
            <w:rPr>
              <w:color w:val="C00000"/>
            </w:rPr>
            <w:t>ct. Here’s how to insert a TOC:</w:t>
          </w:r>
        </w:p>
        <w:p w:rsidR="00014777" w:rsidRPr="006B0D98" w:rsidRDefault="00A21C0E" w:rsidP="009B4090">
          <w:pPr>
            <w:pStyle w:val="ListParagraph"/>
            <w:rPr>
              <w:color w:val="C00000"/>
            </w:rPr>
          </w:pPr>
          <w:r>
            <w:rPr>
              <w:color w:val="C00000"/>
            </w:rPr>
            <w:t>Go to the References Tab.</w:t>
          </w:r>
        </w:p>
        <w:p w:rsidR="00014777" w:rsidRPr="006B0D98" w:rsidRDefault="00014777" w:rsidP="00014777">
          <w:pPr>
            <w:pStyle w:val="ListParagraph"/>
            <w:rPr>
              <w:color w:val="C00000"/>
            </w:rPr>
          </w:pPr>
          <w:r w:rsidRPr="006B0D98">
            <w:rPr>
              <w:color w:val="C00000"/>
            </w:rPr>
            <w:t>Click the dropdown arrow in the Table of Contents section.</w:t>
          </w:r>
        </w:p>
        <w:p w:rsidR="00014777" w:rsidRPr="006B0D98" w:rsidRDefault="00014777" w:rsidP="00014777">
          <w:pPr>
            <w:pStyle w:val="ListParagraph"/>
            <w:rPr>
              <w:color w:val="C00000"/>
            </w:rPr>
          </w:pPr>
          <w:r w:rsidRPr="006B0D98">
            <w:rPr>
              <w:color w:val="C00000"/>
            </w:rPr>
            <w:t>Choose one of the Automatic Table of Contents.</w:t>
          </w:r>
        </w:p>
        <w:p w:rsidR="00014777" w:rsidRPr="006B0D98" w:rsidRDefault="00014777" w:rsidP="00014777">
          <w:pPr>
            <w:pStyle w:val="ListParagraph"/>
            <w:rPr>
              <w:color w:val="C00000"/>
            </w:rPr>
          </w:pPr>
          <w:r w:rsidRPr="006B0D98">
            <w:rPr>
              <w:color w:val="C00000"/>
            </w:rPr>
            <w:t>Then modify it to include the number of levels you want to display.</w:t>
          </w:r>
        </w:p>
        <w:p w:rsidR="00014777" w:rsidRPr="006B0D98" w:rsidRDefault="00014777" w:rsidP="00014777">
          <w:pPr>
            <w:pStyle w:val="ListParagraph"/>
            <w:rPr>
              <w:color w:val="C00000"/>
            </w:rPr>
          </w:pPr>
          <w:r w:rsidRPr="006B0D98">
            <w:rPr>
              <w:color w:val="C00000"/>
            </w:rPr>
            <w:t xml:space="preserve">Update the TOC if you make changes to the document structure: go to References/Table of Content and click on Update Table. </w:t>
          </w:r>
        </w:p>
        <w:p w:rsidR="00014777" w:rsidRPr="006B0D98" w:rsidRDefault="00014777" w:rsidP="00014777">
          <w:pPr>
            <w:pStyle w:val="ListParagraph"/>
            <w:rPr>
              <w:color w:val="C00000"/>
            </w:rPr>
          </w:pPr>
          <w:r w:rsidRPr="006B0D98">
            <w:rPr>
              <w:color w:val="C00000"/>
            </w:rPr>
            <w:t>Insert a Page Break at the end of the TOC entries. Do not use the Enter key to add extra lines.</w:t>
          </w:r>
          <w:r w:rsidR="009B4090" w:rsidRPr="006B0D98">
            <w:rPr>
              <w:color w:val="C00000"/>
            </w:rPr>
            <w:t xml:space="preserve"> If you are simply updating the existing table of contents, rather than adding a new one, simply leave the existing page break in place.</w:t>
          </w:r>
        </w:p>
        <w:bookmarkStart w:id="8" w:name="_Toc531768315" w:displacedByCustomXml="next"/>
        <w:sdt>
          <w:sdtPr>
            <w:rPr>
              <w:rFonts w:ascii="Calibri" w:eastAsia="Times New Roman" w:hAnsi="Calibri" w:cs="Times New Roman"/>
              <w:b w:val="0"/>
              <w:bCs/>
              <w:color w:val="auto"/>
              <w:sz w:val="22"/>
              <w:szCs w:val="22"/>
            </w:rPr>
            <w:id w:val="-1936895440"/>
            <w:docPartObj>
              <w:docPartGallery w:val="Table of Contents"/>
              <w:docPartUnique/>
            </w:docPartObj>
          </w:sdtPr>
          <w:sdtEndPr>
            <w:rPr>
              <w:bCs w:val="0"/>
              <w:noProof/>
            </w:rPr>
          </w:sdtEndPr>
          <w:sdtContent>
            <w:p w:rsidR="00196D98" w:rsidRDefault="00014777" w:rsidP="00014777">
              <w:pPr>
                <w:pStyle w:val="Heading2"/>
                <w:rPr>
                  <w:noProof/>
                </w:rPr>
              </w:pPr>
              <w:r>
                <w:t>Contents</w:t>
              </w:r>
              <w:bookmarkEnd w:id="8"/>
              <w:r>
                <w:rPr>
                  <w:rFonts w:asciiTheme="majorHAnsi" w:hAnsiTheme="majorHAnsi"/>
                  <w:color w:val="00294B" w:themeColor="accent1" w:themeShade="BF"/>
                  <w:sz w:val="28"/>
                  <w:szCs w:val="28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rFonts w:asciiTheme="majorHAnsi" w:hAnsiTheme="majorHAnsi"/>
                  <w:color w:val="00294B" w:themeColor="accent1" w:themeShade="BF"/>
                  <w:sz w:val="28"/>
                  <w:szCs w:val="28"/>
                </w:rPr>
                <w:fldChar w:fldCharType="separate"/>
              </w:r>
            </w:p>
            <w:p w:rsidR="00196D98" w:rsidRDefault="00EA709D">
              <w:pPr>
                <w:pStyle w:val="TOC1"/>
                <w:tabs>
                  <w:tab w:val="right" w:leader="dot" w:pos="10070"/>
                </w:tabs>
                <w:rPr>
                  <w:noProof/>
                </w:rPr>
              </w:pPr>
              <w:hyperlink w:anchor="_Toc531768312" w:history="1">
                <w:r w:rsidR="00196D98" w:rsidRPr="00540709">
                  <w:rPr>
                    <w:rStyle w:val="Hyperlink"/>
                    <w:noProof/>
                  </w:rPr>
                  <w:t>Title of the Report (Heading 1)</w:t>
                </w:r>
                <w:r w:rsidR="00196D98">
                  <w:rPr>
                    <w:noProof/>
                    <w:webHidden/>
                  </w:rPr>
                  <w:tab/>
                </w:r>
                <w:r w:rsidR="00196D98">
                  <w:rPr>
                    <w:noProof/>
                    <w:webHidden/>
                  </w:rPr>
                  <w:fldChar w:fldCharType="begin"/>
                </w:r>
                <w:r w:rsidR="00196D98">
                  <w:rPr>
                    <w:noProof/>
                    <w:webHidden/>
                  </w:rPr>
                  <w:instrText xml:space="preserve"> PAGEREF _Toc531768312 \h </w:instrText>
                </w:r>
                <w:r w:rsidR="00196D98">
                  <w:rPr>
                    <w:noProof/>
                    <w:webHidden/>
                  </w:rPr>
                </w:r>
                <w:r w:rsidR="00196D98">
                  <w:rPr>
                    <w:noProof/>
                    <w:webHidden/>
                  </w:rPr>
                  <w:fldChar w:fldCharType="separate"/>
                </w:r>
                <w:r w:rsidR="003607EC">
                  <w:rPr>
                    <w:noProof/>
                    <w:webHidden/>
                  </w:rPr>
                  <w:t>1</w:t>
                </w:r>
                <w:r w:rsidR="00196D98">
                  <w:rPr>
                    <w:noProof/>
                    <w:webHidden/>
                  </w:rPr>
                  <w:fldChar w:fldCharType="end"/>
                </w:r>
              </w:hyperlink>
            </w:p>
            <w:p w:rsidR="00196D98" w:rsidRDefault="00EA709D">
              <w:pPr>
                <w:pStyle w:val="TOC2"/>
                <w:tabs>
                  <w:tab w:val="right" w:leader="dot" w:pos="10070"/>
                </w:tabs>
                <w:rPr>
                  <w:noProof/>
                </w:rPr>
              </w:pPr>
              <w:hyperlink w:anchor="_Toc531768313" w:history="1">
                <w:r w:rsidR="00196D98" w:rsidRPr="00540709">
                  <w:rPr>
                    <w:rStyle w:val="Hyperlink"/>
                    <w:noProof/>
                  </w:rPr>
                  <w:t>Include this Information in Legislative Reports (Heading 2)</w:t>
                </w:r>
                <w:r w:rsidR="00196D98">
                  <w:rPr>
                    <w:noProof/>
                    <w:webHidden/>
                  </w:rPr>
                  <w:tab/>
                </w:r>
                <w:r w:rsidR="00196D98">
                  <w:rPr>
                    <w:noProof/>
                    <w:webHidden/>
                  </w:rPr>
                  <w:fldChar w:fldCharType="begin"/>
                </w:r>
                <w:r w:rsidR="00196D98">
                  <w:rPr>
                    <w:noProof/>
                    <w:webHidden/>
                  </w:rPr>
                  <w:instrText xml:space="preserve"> PAGEREF _Toc531768313 \h </w:instrText>
                </w:r>
                <w:r w:rsidR="00196D98">
                  <w:rPr>
                    <w:noProof/>
                    <w:webHidden/>
                  </w:rPr>
                </w:r>
                <w:r w:rsidR="00196D98">
                  <w:rPr>
                    <w:noProof/>
                    <w:webHidden/>
                  </w:rPr>
                  <w:fldChar w:fldCharType="separate"/>
                </w:r>
                <w:r w:rsidR="003607EC">
                  <w:rPr>
                    <w:noProof/>
                    <w:webHidden/>
                  </w:rPr>
                  <w:t>2</w:t>
                </w:r>
                <w:r w:rsidR="00196D98">
                  <w:rPr>
                    <w:noProof/>
                    <w:webHidden/>
                  </w:rPr>
                  <w:fldChar w:fldCharType="end"/>
                </w:r>
              </w:hyperlink>
            </w:p>
            <w:p w:rsidR="00196D98" w:rsidRDefault="00EA709D">
              <w:pPr>
                <w:pStyle w:val="TOC2"/>
                <w:tabs>
                  <w:tab w:val="right" w:leader="dot" w:pos="10070"/>
                </w:tabs>
                <w:rPr>
                  <w:noProof/>
                </w:rPr>
              </w:pPr>
              <w:hyperlink w:anchor="_Toc531768314" w:history="1">
                <w:r w:rsidR="00196D98" w:rsidRPr="00540709">
                  <w:rPr>
                    <w:rStyle w:val="Hyperlink"/>
                    <w:noProof/>
                  </w:rPr>
                  <w:t>Table of Contents Instructions (Read and delete before using template)</w:t>
                </w:r>
                <w:r w:rsidR="00196D98">
                  <w:rPr>
                    <w:noProof/>
                    <w:webHidden/>
                  </w:rPr>
                  <w:tab/>
                </w:r>
                <w:r w:rsidR="00196D98">
                  <w:rPr>
                    <w:noProof/>
                    <w:webHidden/>
                  </w:rPr>
                  <w:fldChar w:fldCharType="begin"/>
                </w:r>
                <w:r w:rsidR="00196D98">
                  <w:rPr>
                    <w:noProof/>
                    <w:webHidden/>
                  </w:rPr>
                  <w:instrText xml:space="preserve"> PAGEREF _Toc531768314 \h </w:instrText>
                </w:r>
                <w:r w:rsidR="00196D98">
                  <w:rPr>
                    <w:noProof/>
                    <w:webHidden/>
                  </w:rPr>
                </w:r>
                <w:r w:rsidR="00196D98">
                  <w:rPr>
                    <w:noProof/>
                    <w:webHidden/>
                  </w:rPr>
                  <w:fldChar w:fldCharType="separate"/>
                </w:r>
                <w:r w:rsidR="003607EC">
                  <w:rPr>
                    <w:noProof/>
                    <w:webHidden/>
                  </w:rPr>
                  <w:t>3</w:t>
                </w:r>
                <w:r w:rsidR="00196D98">
                  <w:rPr>
                    <w:noProof/>
                    <w:webHidden/>
                  </w:rPr>
                  <w:fldChar w:fldCharType="end"/>
                </w:r>
              </w:hyperlink>
            </w:p>
            <w:p w:rsidR="00196D98" w:rsidRDefault="00EA709D">
              <w:pPr>
                <w:pStyle w:val="TOC2"/>
                <w:tabs>
                  <w:tab w:val="right" w:leader="dot" w:pos="10070"/>
                </w:tabs>
                <w:rPr>
                  <w:noProof/>
                </w:rPr>
              </w:pPr>
              <w:hyperlink w:anchor="_Toc531768315" w:history="1">
                <w:r w:rsidR="00196D98" w:rsidRPr="00540709">
                  <w:rPr>
                    <w:rStyle w:val="Hyperlink"/>
                    <w:noProof/>
                  </w:rPr>
                  <w:t>Contents</w:t>
                </w:r>
                <w:r w:rsidR="00196D98">
                  <w:rPr>
                    <w:noProof/>
                    <w:webHidden/>
                  </w:rPr>
                  <w:tab/>
                </w:r>
                <w:r w:rsidR="00196D98">
                  <w:rPr>
                    <w:noProof/>
                    <w:webHidden/>
                  </w:rPr>
                  <w:fldChar w:fldCharType="begin"/>
                </w:r>
                <w:r w:rsidR="00196D98">
                  <w:rPr>
                    <w:noProof/>
                    <w:webHidden/>
                  </w:rPr>
                  <w:instrText xml:space="preserve"> PAGEREF _Toc531768315 \h </w:instrText>
                </w:r>
                <w:r w:rsidR="00196D98">
                  <w:rPr>
                    <w:noProof/>
                    <w:webHidden/>
                  </w:rPr>
                </w:r>
                <w:r w:rsidR="00196D98">
                  <w:rPr>
                    <w:noProof/>
                    <w:webHidden/>
                  </w:rPr>
                  <w:fldChar w:fldCharType="separate"/>
                </w:r>
                <w:r w:rsidR="003607EC">
                  <w:rPr>
                    <w:noProof/>
                    <w:webHidden/>
                  </w:rPr>
                  <w:t>3</w:t>
                </w:r>
                <w:r w:rsidR="00196D98">
                  <w:rPr>
                    <w:noProof/>
                    <w:webHidden/>
                  </w:rPr>
                  <w:fldChar w:fldCharType="end"/>
                </w:r>
              </w:hyperlink>
            </w:p>
            <w:p w:rsidR="00196D98" w:rsidRDefault="00EA709D">
              <w:pPr>
                <w:pStyle w:val="TOC2"/>
                <w:tabs>
                  <w:tab w:val="right" w:leader="dot" w:pos="10070"/>
                </w:tabs>
                <w:rPr>
                  <w:noProof/>
                </w:rPr>
              </w:pPr>
              <w:hyperlink w:anchor="_Toc531768316" w:history="1">
                <w:r w:rsidR="00196D98" w:rsidRPr="00540709">
                  <w:rPr>
                    <w:rStyle w:val="Hyperlink"/>
                    <w:noProof/>
                  </w:rPr>
                  <w:t>Subhead (Heading 2)</w:t>
                </w:r>
                <w:r w:rsidR="00196D98">
                  <w:rPr>
                    <w:noProof/>
                    <w:webHidden/>
                  </w:rPr>
                  <w:tab/>
                </w:r>
                <w:r w:rsidR="00196D98">
                  <w:rPr>
                    <w:noProof/>
                    <w:webHidden/>
                  </w:rPr>
                  <w:fldChar w:fldCharType="begin"/>
                </w:r>
                <w:r w:rsidR="00196D98">
                  <w:rPr>
                    <w:noProof/>
                    <w:webHidden/>
                  </w:rPr>
                  <w:instrText xml:space="preserve"> PAGEREF _Toc531768316 \h </w:instrText>
                </w:r>
                <w:r w:rsidR="00196D98">
                  <w:rPr>
                    <w:noProof/>
                    <w:webHidden/>
                  </w:rPr>
                </w:r>
                <w:r w:rsidR="00196D98">
                  <w:rPr>
                    <w:noProof/>
                    <w:webHidden/>
                  </w:rPr>
                  <w:fldChar w:fldCharType="separate"/>
                </w:r>
                <w:r w:rsidR="003607EC">
                  <w:rPr>
                    <w:noProof/>
                    <w:webHidden/>
                  </w:rPr>
                  <w:t>3</w:t>
                </w:r>
                <w:r w:rsidR="00196D98">
                  <w:rPr>
                    <w:noProof/>
                    <w:webHidden/>
                  </w:rPr>
                  <w:fldChar w:fldCharType="end"/>
                </w:r>
              </w:hyperlink>
            </w:p>
            <w:p w:rsidR="00196D98" w:rsidRDefault="00EA709D">
              <w:pPr>
                <w:pStyle w:val="TOC3"/>
                <w:tabs>
                  <w:tab w:val="right" w:leader="dot" w:pos="10070"/>
                </w:tabs>
                <w:rPr>
                  <w:noProof/>
                </w:rPr>
              </w:pPr>
              <w:hyperlink w:anchor="_Toc531768317" w:history="1">
                <w:r w:rsidR="00196D98" w:rsidRPr="00540709">
                  <w:rPr>
                    <w:rStyle w:val="Hyperlink"/>
                    <w:noProof/>
                  </w:rPr>
                  <w:t>Subhead (Heading 3)</w:t>
                </w:r>
                <w:r w:rsidR="00196D98">
                  <w:rPr>
                    <w:noProof/>
                    <w:webHidden/>
                  </w:rPr>
                  <w:tab/>
                </w:r>
                <w:r w:rsidR="00196D98">
                  <w:rPr>
                    <w:noProof/>
                    <w:webHidden/>
                  </w:rPr>
                  <w:fldChar w:fldCharType="begin"/>
                </w:r>
                <w:r w:rsidR="00196D98">
                  <w:rPr>
                    <w:noProof/>
                    <w:webHidden/>
                  </w:rPr>
                  <w:instrText xml:space="preserve"> PAGEREF _Toc531768317 \h </w:instrText>
                </w:r>
                <w:r w:rsidR="00196D98">
                  <w:rPr>
                    <w:noProof/>
                    <w:webHidden/>
                  </w:rPr>
                </w:r>
                <w:r w:rsidR="00196D98">
                  <w:rPr>
                    <w:noProof/>
                    <w:webHidden/>
                  </w:rPr>
                  <w:fldChar w:fldCharType="separate"/>
                </w:r>
                <w:r w:rsidR="003607EC">
                  <w:rPr>
                    <w:noProof/>
                    <w:webHidden/>
                  </w:rPr>
                  <w:t>3</w:t>
                </w:r>
                <w:r w:rsidR="00196D98">
                  <w:rPr>
                    <w:noProof/>
                    <w:webHidden/>
                  </w:rPr>
                  <w:fldChar w:fldCharType="end"/>
                </w:r>
              </w:hyperlink>
            </w:p>
            <w:p w:rsidR="00014777" w:rsidRPr="003F61EE" w:rsidRDefault="00014777" w:rsidP="00014777">
              <w:pPr>
                <w:tabs>
                  <w:tab w:val="right" w:leader="dot" w:pos="10070"/>
                </w:tabs>
                <w:rPr>
                  <w:rFonts w:eastAsiaTheme="minorEastAsia" w:cstheme="minorBidi"/>
                  <w:noProof/>
                  <w:lang w:bidi="ar-S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014777" w:rsidRDefault="00014777" w:rsidP="006B0D98">
          <w:pPr>
            <w:rPr>
              <w:rFonts w:eastAsiaTheme="majorEastAsia"/>
            </w:rPr>
          </w:pPr>
          <w:r>
            <w:br w:type="page"/>
          </w:r>
        </w:p>
        <w:p w:rsidR="00E41BD2" w:rsidRPr="00BA23A4" w:rsidRDefault="00A21C0E" w:rsidP="000261E8">
          <w:pPr>
            <w:pStyle w:val="Heading2"/>
          </w:pPr>
          <w:bookmarkStart w:id="9" w:name="_Toc531768316"/>
          <w:r>
            <w:lastRenderedPageBreak/>
            <w:t>Subhead</w:t>
          </w:r>
          <w:r w:rsidR="00E41BD2" w:rsidRPr="00BA23A4">
            <w:t xml:space="preserve"> </w:t>
          </w:r>
          <w:bookmarkEnd w:id="7"/>
          <w:r w:rsidR="005C5FC6">
            <w:t>(Heading 2)</w:t>
          </w:r>
          <w:bookmarkEnd w:id="9"/>
        </w:p>
        <w:p w:rsidR="005666F2" w:rsidRPr="0034728D" w:rsidRDefault="003C6315" w:rsidP="0034728D">
          <w:r w:rsidRPr="0034728D">
            <w:t>This is a line of filler text. Replace it with your own. This is a line of filler text. Replace it with your own. This is a line of filler text. Replace it with your own. This is a line of filler text. Replace it with your own.</w:t>
          </w:r>
        </w:p>
        <w:p w:rsidR="007F7097" w:rsidRPr="00E41BD2" w:rsidRDefault="00E41BD2" w:rsidP="00C356DB">
          <w:pPr>
            <w:pStyle w:val="Heading3"/>
          </w:pPr>
          <w:bookmarkStart w:id="10" w:name="_Toc461105258"/>
          <w:bookmarkStart w:id="11" w:name="_Toc531768317"/>
          <w:r>
            <w:t>Subhead</w:t>
          </w:r>
          <w:bookmarkEnd w:id="10"/>
          <w:r w:rsidR="005C5FC6">
            <w:t xml:space="preserve"> (Heading 3)</w:t>
          </w:r>
          <w:bookmarkEnd w:id="11"/>
        </w:p>
        <w:p w:rsidR="005666F2" w:rsidRDefault="003C6315" w:rsidP="0068649F">
          <w:r>
            <w:t>This is a line of filler text. Replace it with your own.</w:t>
          </w:r>
          <w:r w:rsidRPr="003C6315">
            <w:t xml:space="preserve"> </w:t>
          </w:r>
          <w:r>
            <w:t>This is a line of filler text. Replace it with your own.</w:t>
          </w:r>
          <w:r w:rsidRPr="003C6315">
            <w:t xml:space="preserve"> </w:t>
          </w:r>
          <w:r>
            <w:t>This is a line of filler text. Replace it with your own.</w:t>
          </w:r>
          <w:r w:rsidRPr="003C6315">
            <w:t xml:space="preserve"> </w:t>
          </w:r>
          <w:r>
            <w:t>This is a line of filler text. Replace it with your own.</w:t>
          </w:r>
        </w:p>
        <w:p w:rsidR="00A06A05" w:rsidRPr="00FD7A7E" w:rsidRDefault="003C6315" w:rsidP="00FD7A7E">
          <w:pPr>
            <w:pStyle w:val="ListParagraph"/>
          </w:pPr>
          <w:r>
            <w:t>This is a line of filler text. Replace it with your own.</w:t>
          </w:r>
        </w:p>
        <w:p w:rsidR="00A06A05" w:rsidRPr="00FD7A7E" w:rsidRDefault="003C6315" w:rsidP="00FD7A7E">
          <w:pPr>
            <w:pStyle w:val="ListParagraph"/>
          </w:pPr>
          <w:r>
            <w:t xml:space="preserve">This is a line of filler </w:t>
          </w:r>
          <w:r w:rsidR="006B0D98">
            <w:t>text. Replace it with your own.</w:t>
          </w:r>
        </w:p>
        <w:p w:rsidR="00A06A05" w:rsidRPr="00FD7A7E" w:rsidRDefault="003C6315" w:rsidP="00FD7A7E">
          <w:pPr>
            <w:pStyle w:val="ListParagraph"/>
          </w:pPr>
          <w:r>
            <w:t>This is a line of filler text. Replace it with your own.</w:t>
          </w:r>
        </w:p>
        <w:p w:rsidR="00C365CE" w:rsidRDefault="00E41BD2" w:rsidP="00C356DB">
          <w:pPr>
            <w:pStyle w:val="Heading4"/>
          </w:pPr>
          <w:r>
            <w:t>Subhead</w:t>
          </w:r>
          <w:r w:rsidRPr="00ED5BDC">
            <w:t xml:space="preserve"> </w:t>
          </w:r>
          <w:r w:rsidR="005C5FC6">
            <w:t>(Heading 4)</w:t>
          </w:r>
        </w:p>
        <w:p w:rsidR="00E41BD2" w:rsidRPr="00E41BD2" w:rsidRDefault="003C6315" w:rsidP="00EB251D">
          <w:r>
            <w:t>This is a line of filler text. Replace it with your own.</w:t>
          </w:r>
          <w:r w:rsidRPr="003C6315">
            <w:t xml:space="preserve"> </w:t>
          </w:r>
          <w:r>
            <w:t>This is a line of filler text. Replace it with your own.</w:t>
          </w:r>
        </w:p>
        <w:tbl>
          <w:tblPr>
            <w:tblStyle w:val="TableGrid1"/>
            <w:tblW w:w="0" w:type="auto"/>
            <w:tblLook w:val="04A0" w:firstRow="1" w:lastRow="0" w:firstColumn="1" w:lastColumn="0" w:noHBand="0" w:noVBand="1"/>
            <w:tblDescription w:val="table"/>
          </w:tblPr>
          <w:tblGrid>
            <w:gridCol w:w="2517"/>
            <w:gridCol w:w="2517"/>
            <w:gridCol w:w="2518"/>
            <w:gridCol w:w="2518"/>
          </w:tblGrid>
          <w:tr w:rsidR="004F04BA" w:rsidRPr="0007512E" w:rsidTr="001961C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2517" w:type="dxa"/>
              </w:tcPr>
              <w:p w:rsidR="004F04BA" w:rsidRPr="0007512E" w:rsidRDefault="004F04BA" w:rsidP="0007512E">
                <w:pPr>
                  <w:rPr>
                    <w:b w:val="0"/>
                  </w:rPr>
                </w:pPr>
                <w:r w:rsidRPr="0007512E">
                  <w:t>Co</w:t>
                </w:r>
                <w:bookmarkStart w:id="12" w:name="table"/>
                <w:bookmarkEnd w:id="12"/>
                <w:r w:rsidRPr="0007512E">
                  <w:t>lumn A</w:t>
                </w:r>
              </w:p>
            </w:tc>
            <w:tc>
              <w:tcPr>
                <w:tcW w:w="2517" w:type="dxa"/>
              </w:tcPr>
              <w:p w:rsidR="004F04BA" w:rsidRPr="0007512E" w:rsidRDefault="004F04BA" w:rsidP="0007512E">
                <w:pPr>
                  <w:rPr>
                    <w:b w:val="0"/>
                  </w:rPr>
                </w:pPr>
                <w:r w:rsidRPr="0007512E">
                  <w:t>Column B</w:t>
                </w:r>
              </w:p>
            </w:tc>
            <w:tc>
              <w:tcPr>
                <w:tcW w:w="2518" w:type="dxa"/>
              </w:tcPr>
              <w:p w:rsidR="004F04BA" w:rsidRPr="0007512E" w:rsidRDefault="004F04BA" w:rsidP="0007512E">
                <w:pPr>
                  <w:rPr>
                    <w:b w:val="0"/>
                  </w:rPr>
                </w:pPr>
                <w:r w:rsidRPr="0007512E">
                  <w:t>Column C</w:t>
                </w:r>
              </w:p>
            </w:tc>
            <w:tc>
              <w:tcPr>
                <w:tcW w:w="2518" w:type="dxa"/>
              </w:tcPr>
              <w:p w:rsidR="004F04BA" w:rsidRPr="0007512E" w:rsidRDefault="004F04BA" w:rsidP="0007512E">
                <w:pPr>
                  <w:rPr>
                    <w:b w:val="0"/>
                  </w:rPr>
                </w:pPr>
                <w:r w:rsidRPr="0007512E">
                  <w:t>Column D</w:t>
                </w:r>
              </w:p>
            </w:tc>
          </w:tr>
          <w:tr w:rsidR="004F04BA" w:rsidTr="001961C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tcW w:w="2517" w:type="dxa"/>
              </w:tcPr>
              <w:p w:rsidR="004F04BA" w:rsidRDefault="004F04BA" w:rsidP="0068649F">
                <w:r>
                  <w:t>First Result</w:t>
                </w:r>
              </w:p>
            </w:tc>
            <w:tc>
              <w:tcPr>
                <w:tcW w:w="2517" w:type="dxa"/>
              </w:tcPr>
              <w:p w:rsidR="004F04BA" w:rsidRDefault="004F04BA" w:rsidP="0068649F">
                <w:r>
                  <w:t>Second Result</w:t>
                </w:r>
              </w:p>
            </w:tc>
            <w:tc>
              <w:tcPr>
                <w:tcW w:w="2518" w:type="dxa"/>
              </w:tcPr>
              <w:p w:rsidR="004F04BA" w:rsidRDefault="004F04BA" w:rsidP="0068649F">
                <w:r>
                  <w:t>Third Result</w:t>
                </w:r>
              </w:p>
            </w:tc>
            <w:tc>
              <w:tcPr>
                <w:tcW w:w="2518" w:type="dxa"/>
              </w:tcPr>
              <w:p w:rsidR="004F04BA" w:rsidRDefault="004F04BA" w:rsidP="0068649F">
                <w:r>
                  <w:t>Fourth Result</w:t>
                </w:r>
              </w:p>
            </w:tc>
          </w:tr>
          <w:tr w:rsidR="004F04BA" w:rsidTr="001961C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cantSplit/>
            </w:trPr>
            <w:tc>
              <w:tcPr>
                <w:tcW w:w="2517" w:type="dxa"/>
              </w:tcPr>
              <w:p w:rsidR="004F04BA" w:rsidRDefault="004F04BA" w:rsidP="0068649F">
                <w:r>
                  <w:t>Fifth Result</w:t>
                </w:r>
              </w:p>
            </w:tc>
            <w:tc>
              <w:tcPr>
                <w:tcW w:w="2517" w:type="dxa"/>
              </w:tcPr>
              <w:p w:rsidR="004F04BA" w:rsidRDefault="004F04BA" w:rsidP="0068649F">
                <w:r>
                  <w:t>Sixth Result</w:t>
                </w:r>
              </w:p>
            </w:tc>
            <w:tc>
              <w:tcPr>
                <w:tcW w:w="2518" w:type="dxa"/>
              </w:tcPr>
              <w:p w:rsidR="004F04BA" w:rsidRDefault="004F04BA" w:rsidP="0068649F">
                <w:r>
                  <w:t>Seventh Result</w:t>
                </w:r>
              </w:p>
            </w:tc>
            <w:tc>
              <w:tcPr>
                <w:tcW w:w="2518" w:type="dxa"/>
              </w:tcPr>
              <w:p w:rsidR="004F04BA" w:rsidRDefault="004F04BA" w:rsidP="0068649F">
                <w:r>
                  <w:t>Eight Result</w:t>
                </w:r>
              </w:p>
            </w:tc>
          </w:tr>
          <w:tr w:rsidR="004F04BA" w:rsidTr="001961C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tcW w:w="2517" w:type="dxa"/>
              </w:tcPr>
              <w:p w:rsidR="004F04BA" w:rsidRDefault="004F04BA" w:rsidP="0068649F">
                <w:r>
                  <w:t>Ninth Result</w:t>
                </w:r>
              </w:p>
            </w:tc>
            <w:tc>
              <w:tcPr>
                <w:tcW w:w="2517" w:type="dxa"/>
              </w:tcPr>
              <w:p w:rsidR="004F04BA" w:rsidRDefault="004F04BA" w:rsidP="0068649F">
                <w:r>
                  <w:t>Tenth Result</w:t>
                </w:r>
              </w:p>
            </w:tc>
            <w:tc>
              <w:tcPr>
                <w:tcW w:w="2518" w:type="dxa"/>
              </w:tcPr>
              <w:p w:rsidR="004F04BA" w:rsidRDefault="004F04BA" w:rsidP="0068649F">
                <w:r>
                  <w:t>Eleventh Result</w:t>
                </w:r>
              </w:p>
            </w:tc>
            <w:tc>
              <w:tcPr>
                <w:tcW w:w="2518" w:type="dxa"/>
              </w:tcPr>
              <w:p w:rsidR="004F04BA" w:rsidRDefault="004F04BA" w:rsidP="0068649F">
                <w:r>
                  <w:t>Twelfth Result</w:t>
                </w:r>
              </w:p>
            </w:tc>
          </w:tr>
          <w:tr w:rsidR="004F04BA" w:rsidTr="001961C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cantSplit/>
            </w:trPr>
            <w:tc>
              <w:tcPr>
                <w:tcW w:w="2517" w:type="dxa"/>
              </w:tcPr>
              <w:p w:rsidR="004F04BA" w:rsidRDefault="004F04BA" w:rsidP="0068649F">
                <w:r>
                  <w:t>Thirteenth Result</w:t>
                </w:r>
              </w:p>
            </w:tc>
            <w:tc>
              <w:tcPr>
                <w:tcW w:w="2517" w:type="dxa"/>
              </w:tcPr>
              <w:p w:rsidR="004F04BA" w:rsidRDefault="004F04BA" w:rsidP="0068649F">
                <w:r>
                  <w:t>Fourteenth Result</w:t>
                </w:r>
              </w:p>
            </w:tc>
            <w:tc>
              <w:tcPr>
                <w:tcW w:w="2518" w:type="dxa"/>
              </w:tcPr>
              <w:p w:rsidR="004F04BA" w:rsidRDefault="004F04BA" w:rsidP="0068649F">
                <w:r>
                  <w:t>Fifteenth Result</w:t>
                </w:r>
              </w:p>
            </w:tc>
            <w:tc>
              <w:tcPr>
                <w:tcW w:w="2518" w:type="dxa"/>
              </w:tcPr>
              <w:p w:rsidR="004F04BA" w:rsidRDefault="004F04BA" w:rsidP="00EB251D">
                <w:pPr>
                  <w:keepNext/>
                </w:pPr>
                <w:r>
                  <w:t>Sixteenth Result</w:t>
                </w:r>
              </w:p>
            </w:tc>
          </w:tr>
        </w:tbl>
      </w:sdtContent>
    </w:sdt>
    <w:p w:rsidR="00963BA0" w:rsidRPr="002F1947" w:rsidRDefault="00EB251D" w:rsidP="00EB251D">
      <w:pPr>
        <w:pStyle w:val="Caption"/>
      </w:pPr>
      <w:r>
        <w:t xml:space="preserve">Table </w:t>
      </w:r>
      <w:r w:rsidR="00DD70EB">
        <w:rPr>
          <w:noProof/>
        </w:rPr>
        <w:fldChar w:fldCharType="begin"/>
      </w:r>
      <w:r w:rsidR="00DD70EB">
        <w:rPr>
          <w:noProof/>
        </w:rPr>
        <w:instrText xml:space="preserve"> SEQ Table \* ARABIC </w:instrText>
      </w:r>
      <w:r w:rsidR="00DD70EB">
        <w:rPr>
          <w:noProof/>
        </w:rPr>
        <w:fldChar w:fldCharType="separate"/>
      </w:r>
      <w:r w:rsidR="003607EC">
        <w:rPr>
          <w:noProof/>
        </w:rPr>
        <w:t>1</w:t>
      </w:r>
      <w:r w:rsidR="00DD70EB">
        <w:rPr>
          <w:noProof/>
        </w:rPr>
        <w:fldChar w:fldCharType="end"/>
      </w:r>
      <w:r>
        <w:t xml:space="preserve"> – You can add captions to tables and figures by selecting “Insert Caption” in the References tab</w:t>
      </w:r>
    </w:p>
    <w:sectPr w:rsidR="00963BA0" w:rsidRPr="002F1947" w:rsidSect="00EB251D">
      <w:headerReference w:type="first" r:id="rId16"/>
      <w:pgSz w:w="12240" w:h="15840" w:code="1"/>
      <w:pgMar w:top="1728" w:right="1080" w:bottom="1440" w:left="1080" w:header="0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B40" w:rsidRDefault="00016B40" w:rsidP="00D247F6">
      <w:r>
        <w:separator/>
      </w:r>
    </w:p>
  </w:endnote>
  <w:endnote w:type="continuationSeparator" w:id="0">
    <w:p w:rsidR="00016B40" w:rsidRDefault="00016B40" w:rsidP="00D24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E7E" w:rsidRPr="00324E7E" w:rsidRDefault="00EA709D" w:rsidP="00324E7E">
    <w:pPr>
      <w:pStyle w:val="Footer"/>
      <w:jc w:val="right"/>
    </w:pPr>
    <w:sdt>
      <w:sdtPr>
        <w:alias w:val="Title"/>
        <w:tag w:val=""/>
        <w:id w:val="43996504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753AC" w:rsidRPr="00FC350E">
          <w:rPr>
            <w:rStyle w:val="PlaceholderText"/>
          </w:rPr>
          <w:t>[Title]</w:t>
        </w:r>
      </w:sdtContent>
    </w:sdt>
    <w:r w:rsidR="00324E7E" w:rsidRPr="00AF5107">
      <w:tab/>
    </w:r>
    <w:r w:rsidR="00324E7E" w:rsidRPr="00AF5107">
      <w:fldChar w:fldCharType="begin"/>
    </w:r>
    <w:r w:rsidR="00324E7E" w:rsidRPr="00AF5107">
      <w:instrText xml:space="preserve"> PAGE   \* MERGEFORMAT </w:instrText>
    </w:r>
    <w:r w:rsidR="00324E7E" w:rsidRPr="00AF5107">
      <w:fldChar w:fldCharType="separate"/>
    </w:r>
    <w:r>
      <w:rPr>
        <w:noProof/>
      </w:rPr>
      <w:t>4</w:t>
    </w:r>
    <w:r w:rsidR="00324E7E" w:rsidRPr="00AF51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B40" w:rsidRDefault="00016B40" w:rsidP="00D247F6">
      <w:r>
        <w:separator/>
      </w:r>
    </w:p>
  </w:footnote>
  <w:footnote w:type="continuationSeparator" w:id="0">
    <w:p w:rsidR="00016B40" w:rsidRDefault="00016B40" w:rsidP="00D24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BB5" w:rsidRPr="005666F2" w:rsidRDefault="00622BB5" w:rsidP="00D247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5776C3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28.5pt" o:bullet="t">
        <v:imagedata r:id="rId1" o:title="Art_Bullet_Green-Svc-Descr"/>
      </v:shape>
    </w:pict>
  </w:numPicBullet>
  <w:abstractNum w:abstractNumId="0" w15:restartNumberingAfterBreak="0">
    <w:nsid w:val="FFFFFF7C"/>
    <w:multiLevelType w:val="singleLevel"/>
    <w:tmpl w:val="467A2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0448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8"/>
    <w:multiLevelType w:val="singleLevel"/>
    <w:tmpl w:val="9AE0E8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90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92645"/>
    <w:multiLevelType w:val="hybridMultilevel"/>
    <w:tmpl w:val="D4BA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9003C"/>
    <w:multiLevelType w:val="hybridMultilevel"/>
    <w:tmpl w:val="38905604"/>
    <w:lvl w:ilvl="0" w:tplc="C7FED6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4450DB"/>
    <w:multiLevelType w:val="multilevel"/>
    <w:tmpl w:val="5A84F4A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CF955DA"/>
    <w:multiLevelType w:val="hybridMultilevel"/>
    <w:tmpl w:val="4C361786"/>
    <w:lvl w:ilvl="0" w:tplc="F23E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64EF9"/>
    <w:multiLevelType w:val="hybridMultilevel"/>
    <w:tmpl w:val="B75C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33257"/>
    <w:multiLevelType w:val="hybridMultilevel"/>
    <w:tmpl w:val="E1E6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953CC"/>
    <w:multiLevelType w:val="hybridMultilevel"/>
    <w:tmpl w:val="75048F56"/>
    <w:lvl w:ilvl="0" w:tplc="8E6E9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DA03F9"/>
    <w:multiLevelType w:val="hybridMultilevel"/>
    <w:tmpl w:val="1E1C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87F88"/>
    <w:multiLevelType w:val="hybridMultilevel"/>
    <w:tmpl w:val="BF441BCE"/>
    <w:lvl w:ilvl="0" w:tplc="238063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E4940"/>
    <w:multiLevelType w:val="hybridMultilevel"/>
    <w:tmpl w:val="5178B91C"/>
    <w:lvl w:ilvl="0" w:tplc="14C2CC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6007D"/>
    <w:multiLevelType w:val="hybridMultilevel"/>
    <w:tmpl w:val="DD92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31A0E"/>
    <w:multiLevelType w:val="multilevel"/>
    <w:tmpl w:val="7AF2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40C3355"/>
    <w:multiLevelType w:val="hybridMultilevel"/>
    <w:tmpl w:val="3CBEB44E"/>
    <w:lvl w:ilvl="0" w:tplc="0409000F">
      <w:start w:val="1"/>
      <w:numFmt w:val="decimal"/>
      <w:lvlText w:val="%1."/>
      <w:lvlJc w:val="left"/>
      <w:pPr>
        <w:ind w:left="979" w:hanging="360"/>
      </w:pPr>
    </w:lvl>
    <w:lvl w:ilvl="1" w:tplc="04090019">
      <w:start w:val="1"/>
      <w:numFmt w:val="lowerLetter"/>
      <w:lvlText w:val="%2."/>
      <w:lvlJc w:val="left"/>
      <w:pPr>
        <w:ind w:left="1699" w:hanging="360"/>
      </w:pPr>
    </w:lvl>
    <w:lvl w:ilvl="2" w:tplc="0409001B">
      <w:start w:val="1"/>
      <w:numFmt w:val="lowerRoman"/>
      <w:lvlText w:val="%3."/>
      <w:lvlJc w:val="right"/>
      <w:pPr>
        <w:ind w:left="2419" w:hanging="180"/>
      </w:pPr>
    </w:lvl>
    <w:lvl w:ilvl="3" w:tplc="0409000F">
      <w:start w:val="1"/>
      <w:numFmt w:val="decimal"/>
      <w:lvlText w:val="%4."/>
      <w:lvlJc w:val="left"/>
      <w:pPr>
        <w:ind w:left="3139" w:hanging="360"/>
      </w:pPr>
    </w:lvl>
    <w:lvl w:ilvl="4" w:tplc="04090019">
      <w:start w:val="1"/>
      <w:numFmt w:val="lowerLetter"/>
      <w:lvlText w:val="%5."/>
      <w:lvlJc w:val="left"/>
      <w:pPr>
        <w:ind w:left="3859" w:hanging="360"/>
      </w:pPr>
    </w:lvl>
    <w:lvl w:ilvl="5" w:tplc="0409001B">
      <w:start w:val="1"/>
      <w:numFmt w:val="lowerRoman"/>
      <w:lvlText w:val="%6."/>
      <w:lvlJc w:val="right"/>
      <w:pPr>
        <w:ind w:left="4579" w:hanging="180"/>
      </w:pPr>
    </w:lvl>
    <w:lvl w:ilvl="6" w:tplc="0409000F">
      <w:start w:val="1"/>
      <w:numFmt w:val="decimal"/>
      <w:lvlText w:val="%7."/>
      <w:lvlJc w:val="left"/>
      <w:pPr>
        <w:ind w:left="5299" w:hanging="360"/>
      </w:pPr>
    </w:lvl>
    <w:lvl w:ilvl="7" w:tplc="04090019">
      <w:start w:val="1"/>
      <w:numFmt w:val="lowerLetter"/>
      <w:lvlText w:val="%8."/>
      <w:lvlJc w:val="left"/>
      <w:pPr>
        <w:ind w:left="6019" w:hanging="360"/>
      </w:pPr>
    </w:lvl>
    <w:lvl w:ilvl="8" w:tplc="0409001B">
      <w:start w:val="1"/>
      <w:numFmt w:val="lowerRoman"/>
      <w:lvlText w:val="%9."/>
      <w:lvlJc w:val="right"/>
      <w:pPr>
        <w:ind w:left="6739" w:hanging="180"/>
      </w:pPr>
    </w:lvl>
  </w:abstractNum>
  <w:abstractNum w:abstractNumId="17" w15:restartNumberingAfterBreak="0">
    <w:nsid w:val="47CB6B83"/>
    <w:multiLevelType w:val="hybridMultilevel"/>
    <w:tmpl w:val="BC8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81894"/>
    <w:multiLevelType w:val="hybridMultilevel"/>
    <w:tmpl w:val="484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33614"/>
    <w:multiLevelType w:val="hybridMultilevel"/>
    <w:tmpl w:val="0DCA828A"/>
    <w:lvl w:ilvl="0" w:tplc="91DE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E1BE5"/>
    <w:multiLevelType w:val="hybridMultilevel"/>
    <w:tmpl w:val="7656603C"/>
    <w:lvl w:ilvl="0" w:tplc="6406D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86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F53EE"/>
    <w:multiLevelType w:val="multilevel"/>
    <w:tmpl w:val="141A92D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FC81E6A"/>
    <w:multiLevelType w:val="hybridMultilevel"/>
    <w:tmpl w:val="0FE06ED4"/>
    <w:lvl w:ilvl="0" w:tplc="406865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F222CF"/>
    <w:multiLevelType w:val="hybridMultilevel"/>
    <w:tmpl w:val="AB3457E4"/>
    <w:lvl w:ilvl="0" w:tplc="2A64B36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1"/>
  </w:num>
  <w:num w:numId="4">
    <w:abstractNumId w:val="19"/>
  </w:num>
  <w:num w:numId="5">
    <w:abstractNumId w:val="17"/>
  </w:num>
  <w:num w:numId="6">
    <w:abstractNumId w:val="4"/>
  </w:num>
  <w:num w:numId="7">
    <w:abstractNumId w:val="14"/>
  </w:num>
  <w:num w:numId="8">
    <w:abstractNumId w:val="8"/>
  </w:num>
  <w:num w:numId="9">
    <w:abstractNumId w:val="12"/>
  </w:num>
  <w:num w:numId="10">
    <w:abstractNumId w:val="2"/>
  </w:num>
  <w:num w:numId="11">
    <w:abstractNumId w:val="2"/>
  </w:num>
  <w:num w:numId="12">
    <w:abstractNumId w:val="22"/>
  </w:num>
  <w:num w:numId="13">
    <w:abstractNumId w:val="23"/>
  </w:num>
  <w:num w:numId="14">
    <w:abstractNumId w:val="15"/>
  </w:num>
  <w:num w:numId="15">
    <w:abstractNumId w:val="2"/>
  </w:num>
  <w:num w:numId="16">
    <w:abstractNumId w:val="23"/>
  </w:num>
  <w:num w:numId="17">
    <w:abstractNumId w:val="15"/>
  </w:num>
  <w:num w:numId="18">
    <w:abstractNumId w:val="10"/>
  </w:num>
  <w:num w:numId="19">
    <w:abstractNumId w:val="5"/>
  </w:num>
  <w:num w:numId="20">
    <w:abstractNumId w:val="1"/>
  </w:num>
  <w:num w:numId="21">
    <w:abstractNumId w:val="0"/>
  </w:num>
  <w:num w:numId="22">
    <w:abstractNumId w:val="9"/>
  </w:num>
  <w:num w:numId="23">
    <w:abstractNumId w:val="18"/>
  </w:num>
  <w:num w:numId="24">
    <w:abstractNumId w:val="20"/>
  </w:num>
  <w:num w:numId="25">
    <w:abstractNumId w:val="11"/>
  </w:num>
  <w:num w:numId="26">
    <w:abstractNumId w:val="7"/>
  </w:num>
  <w:num w:numId="27">
    <w:abstractNumId w:val="1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EC"/>
    <w:rsid w:val="00002DEC"/>
    <w:rsid w:val="000065AC"/>
    <w:rsid w:val="00006A0A"/>
    <w:rsid w:val="00014777"/>
    <w:rsid w:val="000158A7"/>
    <w:rsid w:val="00016B40"/>
    <w:rsid w:val="000233BF"/>
    <w:rsid w:val="000261E8"/>
    <w:rsid w:val="00064B90"/>
    <w:rsid w:val="0007374A"/>
    <w:rsid w:val="00074A30"/>
    <w:rsid w:val="0007512E"/>
    <w:rsid w:val="00080404"/>
    <w:rsid w:val="00084742"/>
    <w:rsid w:val="000B2E68"/>
    <w:rsid w:val="000C3708"/>
    <w:rsid w:val="000C3761"/>
    <w:rsid w:val="000C7373"/>
    <w:rsid w:val="000D317D"/>
    <w:rsid w:val="000E313B"/>
    <w:rsid w:val="000E3E9D"/>
    <w:rsid w:val="000F4BB1"/>
    <w:rsid w:val="00135082"/>
    <w:rsid w:val="00135DC7"/>
    <w:rsid w:val="00147ED1"/>
    <w:rsid w:val="001500D6"/>
    <w:rsid w:val="00157C41"/>
    <w:rsid w:val="001661D9"/>
    <w:rsid w:val="001708EC"/>
    <w:rsid w:val="00184B0D"/>
    <w:rsid w:val="00190FAC"/>
    <w:rsid w:val="001925A8"/>
    <w:rsid w:val="001961CB"/>
    <w:rsid w:val="0019673D"/>
    <w:rsid w:val="00196D98"/>
    <w:rsid w:val="001A46BB"/>
    <w:rsid w:val="001B20E6"/>
    <w:rsid w:val="001C4B91"/>
    <w:rsid w:val="001C55E0"/>
    <w:rsid w:val="001E160D"/>
    <w:rsid w:val="001E5ECF"/>
    <w:rsid w:val="001F278F"/>
    <w:rsid w:val="00211CA3"/>
    <w:rsid w:val="00222A49"/>
    <w:rsid w:val="0022552E"/>
    <w:rsid w:val="00227D62"/>
    <w:rsid w:val="00261247"/>
    <w:rsid w:val="00264652"/>
    <w:rsid w:val="00274294"/>
    <w:rsid w:val="00277822"/>
    <w:rsid w:val="00282084"/>
    <w:rsid w:val="00291052"/>
    <w:rsid w:val="002B5E79"/>
    <w:rsid w:val="002C0859"/>
    <w:rsid w:val="002F1947"/>
    <w:rsid w:val="00306D94"/>
    <w:rsid w:val="003125DF"/>
    <w:rsid w:val="0032357E"/>
    <w:rsid w:val="00324E7E"/>
    <w:rsid w:val="00335736"/>
    <w:rsid w:val="0034554C"/>
    <w:rsid w:val="0034728D"/>
    <w:rsid w:val="003563D2"/>
    <w:rsid w:val="003607EC"/>
    <w:rsid w:val="00367E1E"/>
    <w:rsid w:val="003753AC"/>
    <w:rsid w:val="00376FA5"/>
    <w:rsid w:val="00387693"/>
    <w:rsid w:val="00392B94"/>
    <w:rsid w:val="003A1479"/>
    <w:rsid w:val="003A1813"/>
    <w:rsid w:val="003B7D82"/>
    <w:rsid w:val="003C4644"/>
    <w:rsid w:val="003C5BE3"/>
    <w:rsid w:val="003C6315"/>
    <w:rsid w:val="003F61EE"/>
    <w:rsid w:val="00413A7C"/>
    <w:rsid w:val="004141DD"/>
    <w:rsid w:val="00447199"/>
    <w:rsid w:val="00461804"/>
    <w:rsid w:val="00463AD5"/>
    <w:rsid w:val="00466810"/>
    <w:rsid w:val="004816B5"/>
    <w:rsid w:val="00483DD2"/>
    <w:rsid w:val="00490BD7"/>
    <w:rsid w:val="00494E6F"/>
    <w:rsid w:val="004A1B4D"/>
    <w:rsid w:val="004A58DD"/>
    <w:rsid w:val="004A6119"/>
    <w:rsid w:val="004B47DC"/>
    <w:rsid w:val="004C04F1"/>
    <w:rsid w:val="004D5320"/>
    <w:rsid w:val="004E2555"/>
    <w:rsid w:val="004E75B3"/>
    <w:rsid w:val="004F04BA"/>
    <w:rsid w:val="004F0EFF"/>
    <w:rsid w:val="004F33A6"/>
    <w:rsid w:val="0050093F"/>
    <w:rsid w:val="00514788"/>
    <w:rsid w:val="0054371B"/>
    <w:rsid w:val="00555B93"/>
    <w:rsid w:val="0056615E"/>
    <w:rsid w:val="005666F2"/>
    <w:rsid w:val="00575EFD"/>
    <w:rsid w:val="005A5A73"/>
    <w:rsid w:val="005B2DDF"/>
    <w:rsid w:val="005B4AE7"/>
    <w:rsid w:val="005B53B0"/>
    <w:rsid w:val="005C5FC6"/>
    <w:rsid w:val="005C672C"/>
    <w:rsid w:val="005D4207"/>
    <w:rsid w:val="005D45B3"/>
    <w:rsid w:val="005F6005"/>
    <w:rsid w:val="006064AB"/>
    <w:rsid w:val="006159D6"/>
    <w:rsid w:val="006229CF"/>
    <w:rsid w:val="00622BB5"/>
    <w:rsid w:val="00624CFF"/>
    <w:rsid w:val="00655345"/>
    <w:rsid w:val="006620E7"/>
    <w:rsid w:val="00672536"/>
    <w:rsid w:val="006760E0"/>
    <w:rsid w:val="00681EDC"/>
    <w:rsid w:val="0068649F"/>
    <w:rsid w:val="00687189"/>
    <w:rsid w:val="00697CCC"/>
    <w:rsid w:val="006B0D98"/>
    <w:rsid w:val="006B13B7"/>
    <w:rsid w:val="006B2942"/>
    <w:rsid w:val="006B3994"/>
    <w:rsid w:val="006C0E45"/>
    <w:rsid w:val="006D477A"/>
    <w:rsid w:val="006D4829"/>
    <w:rsid w:val="006F3B38"/>
    <w:rsid w:val="007124DA"/>
    <w:rsid w:val="007137A4"/>
    <w:rsid w:val="0071469D"/>
    <w:rsid w:val="00714826"/>
    <w:rsid w:val="007225DF"/>
    <w:rsid w:val="007371AC"/>
    <w:rsid w:val="00745873"/>
    <w:rsid w:val="0074778B"/>
    <w:rsid w:val="007655C9"/>
    <w:rsid w:val="007658D0"/>
    <w:rsid w:val="0077225E"/>
    <w:rsid w:val="00781701"/>
    <w:rsid w:val="00793F48"/>
    <w:rsid w:val="007B038E"/>
    <w:rsid w:val="007B35B2"/>
    <w:rsid w:val="007D1FFF"/>
    <w:rsid w:val="007D42A0"/>
    <w:rsid w:val="007E0CAA"/>
    <w:rsid w:val="007E685C"/>
    <w:rsid w:val="007F6108"/>
    <w:rsid w:val="007F7097"/>
    <w:rsid w:val="008067A6"/>
    <w:rsid w:val="00814C62"/>
    <w:rsid w:val="008251B3"/>
    <w:rsid w:val="00844F1D"/>
    <w:rsid w:val="0084749F"/>
    <w:rsid w:val="008533D4"/>
    <w:rsid w:val="00864202"/>
    <w:rsid w:val="0087505F"/>
    <w:rsid w:val="008767E5"/>
    <w:rsid w:val="008B2BFB"/>
    <w:rsid w:val="008B5443"/>
    <w:rsid w:val="008C7EEB"/>
    <w:rsid w:val="008D0DEF"/>
    <w:rsid w:val="008D2256"/>
    <w:rsid w:val="008D5E3D"/>
    <w:rsid w:val="0090737A"/>
    <w:rsid w:val="00930899"/>
    <w:rsid w:val="009343C9"/>
    <w:rsid w:val="009440E4"/>
    <w:rsid w:val="0096108C"/>
    <w:rsid w:val="00963BA0"/>
    <w:rsid w:val="00967764"/>
    <w:rsid w:val="009810EE"/>
    <w:rsid w:val="00984CC9"/>
    <w:rsid w:val="0099233F"/>
    <w:rsid w:val="009A66AE"/>
    <w:rsid w:val="009B4090"/>
    <w:rsid w:val="009B54A0"/>
    <w:rsid w:val="009C6405"/>
    <w:rsid w:val="00A06A05"/>
    <w:rsid w:val="00A202DC"/>
    <w:rsid w:val="00A21C0E"/>
    <w:rsid w:val="00A25DD4"/>
    <w:rsid w:val="00A30799"/>
    <w:rsid w:val="00A57FE8"/>
    <w:rsid w:val="00A64ECE"/>
    <w:rsid w:val="00A66185"/>
    <w:rsid w:val="00A70EEB"/>
    <w:rsid w:val="00A71CAD"/>
    <w:rsid w:val="00A731A2"/>
    <w:rsid w:val="00A827C1"/>
    <w:rsid w:val="00A82A78"/>
    <w:rsid w:val="00A93F40"/>
    <w:rsid w:val="00A96F93"/>
    <w:rsid w:val="00AE5772"/>
    <w:rsid w:val="00AF22AD"/>
    <w:rsid w:val="00AF5107"/>
    <w:rsid w:val="00B06264"/>
    <w:rsid w:val="00B07C8F"/>
    <w:rsid w:val="00B275D4"/>
    <w:rsid w:val="00B31F41"/>
    <w:rsid w:val="00B545E5"/>
    <w:rsid w:val="00B75051"/>
    <w:rsid w:val="00B859DE"/>
    <w:rsid w:val="00BA23A4"/>
    <w:rsid w:val="00BD0E59"/>
    <w:rsid w:val="00C12D2F"/>
    <w:rsid w:val="00C277A8"/>
    <w:rsid w:val="00C309AE"/>
    <w:rsid w:val="00C356DB"/>
    <w:rsid w:val="00C365CE"/>
    <w:rsid w:val="00C417EB"/>
    <w:rsid w:val="00C528AE"/>
    <w:rsid w:val="00C61688"/>
    <w:rsid w:val="00CE45B0"/>
    <w:rsid w:val="00CF625F"/>
    <w:rsid w:val="00D0014D"/>
    <w:rsid w:val="00D22819"/>
    <w:rsid w:val="00D247F6"/>
    <w:rsid w:val="00D511F0"/>
    <w:rsid w:val="00D54EE5"/>
    <w:rsid w:val="00D63F82"/>
    <w:rsid w:val="00D640FC"/>
    <w:rsid w:val="00D70F7D"/>
    <w:rsid w:val="00D80D0A"/>
    <w:rsid w:val="00D817C7"/>
    <w:rsid w:val="00D92929"/>
    <w:rsid w:val="00D937CD"/>
    <w:rsid w:val="00D93C2E"/>
    <w:rsid w:val="00D970A5"/>
    <w:rsid w:val="00DA212A"/>
    <w:rsid w:val="00DB0BE6"/>
    <w:rsid w:val="00DB4967"/>
    <w:rsid w:val="00DD70EB"/>
    <w:rsid w:val="00DE50CB"/>
    <w:rsid w:val="00DF6662"/>
    <w:rsid w:val="00E05639"/>
    <w:rsid w:val="00E206AE"/>
    <w:rsid w:val="00E23397"/>
    <w:rsid w:val="00E32CD7"/>
    <w:rsid w:val="00E41BD2"/>
    <w:rsid w:val="00E44EE1"/>
    <w:rsid w:val="00E5241D"/>
    <w:rsid w:val="00E5680C"/>
    <w:rsid w:val="00E57D57"/>
    <w:rsid w:val="00E61A16"/>
    <w:rsid w:val="00E76267"/>
    <w:rsid w:val="00EA535B"/>
    <w:rsid w:val="00EA709D"/>
    <w:rsid w:val="00EB251D"/>
    <w:rsid w:val="00EB2B13"/>
    <w:rsid w:val="00EC24AF"/>
    <w:rsid w:val="00EC579D"/>
    <w:rsid w:val="00ED5BDC"/>
    <w:rsid w:val="00ED7DAC"/>
    <w:rsid w:val="00EF7D8D"/>
    <w:rsid w:val="00F067A6"/>
    <w:rsid w:val="00F164F6"/>
    <w:rsid w:val="00F20B25"/>
    <w:rsid w:val="00F6052E"/>
    <w:rsid w:val="00F70C03"/>
    <w:rsid w:val="00F9084A"/>
    <w:rsid w:val="00FB6E40"/>
    <w:rsid w:val="00FD1CCB"/>
    <w:rsid w:val="00FD7A7E"/>
    <w:rsid w:val="00FF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55871E-5EA6-4736-962E-5838ABAE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spacing w:before="120" w:line="271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" w:unhideWhenUsed="1"/>
    <w:lsdException w:name="index 2" w:semiHidden="1" w:uiPriority="9" w:unhideWhenUsed="1"/>
    <w:lsdException w:name="index 3" w:semiHidden="1" w:uiPriority="9" w:unhideWhenUsed="1"/>
    <w:lsdException w:name="index 4" w:semiHidden="1" w:uiPriority="9" w:unhideWhenUsed="1"/>
    <w:lsdException w:name="index 5" w:semiHidden="1" w:uiPriority="9" w:unhideWhenUsed="1"/>
    <w:lsdException w:name="index 6" w:semiHidden="1" w:uiPriority="9" w:unhideWhenUsed="1"/>
    <w:lsdException w:name="index 7" w:semiHidden="1" w:uiPriority="9" w:unhideWhenUsed="1"/>
    <w:lsdException w:name="index 8" w:semiHidden="1" w:uiPriority="9" w:unhideWhenUsed="1"/>
    <w:lsdException w:name="index 9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iPriority="9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qFormat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 w:qFormat="1"/>
    <w:lsdException w:name="Subtle Reference" w:uiPriority="33"/>
    <w:lsdException w:name="Intense Reference" w:uiPriority="34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693"/>
    <w:pPr>
      <w:spacing w:before="200" w:after="200"/>
    </w:pPr>
  </w:style>
  <w:style w:type="paragraph" w:styleId="Heading1">
    <w:name w:val="heading 1"/>
    <w:next w:val="Normal"/>
    <w:link w:val="Heading1Char"/>
    <w:uiPriority w:val="1"/>
    <w:qFormat/>
    <w:rsid w:val="00E57D57"/>
    <w:pPr>
      <w:keepNext/>
      <w:keepLines/>
      <w:pBdr>
        <w:top w:val="single" w:sz="4" w:space="12" w:color="auto"/>
      </w:pBdr>
      <w:tabs>
        <w:tab w:val="left" w:pos="3345"/>
      </w:tabs>
      <w:spacing w:before="240" w:after="120"/>
      <w:jc w:val="right"/>
      <w:outlineLvl w:val="0"/>
    </w:pPr>
    <w:rPr>
      <w:b/>
      <w:color w:val="003865"/>
      <w:sz w:val="48"/>
      <w:szCs w:val="48"/>
    </w:rPr>
  </w:style>
  <w:style w:type="paragraph" w:styleId="Heading2">
    <w:name w:val="heading 2"/>
    <w:next w:val="Normal"/>
    <w:link w:val="Heading2Char"/>
    <w:uiPriority w:val="1"/>
    <w:qFormat/>
    <w:rsid w:val="00324E7E"/>
    <w:pPr>
      <w:keepNext/>
      <w:keepLines/>
      <w:spacing w:before="360" w:after="240"/>
      <w:outlineLvl w:val="1"/>
    </w:pPr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paragraph" w:styleId="Heading3">
    <w:name w:val="heading 3"/>
    <w:next w:val="Normal"/>
    <w:link w:val="Heading3Char"/>
    <w:uiPriority w:val="1"/>
    <w:qFormat/>
    <w:rsid w:val="00624CFF"/>
    <w:pPr>
      <w:keepNext/>
      <w:spacing w:before="240" w:after="120"/>
      <w:outlineLvl w:val="2"/>
    </w:pPr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paragraph" w:styleId="Heading4">
    <w:name w:val="heading 4"/>
    <w:next w:val="Normal"/>
    <w:link w:val="Heading4Char"/>
    <w:uiPriority w:val="1"/>
    <w:qFormat/>
    <w:rsid w:val="00714826"/>
    <w:pPr>
      <w:keepNext/>
      <w:spacing w:before="240" w:after="120"/>
      <w:outlineLvl w:val="3"/>
    </w:pPr>
    <w:rPr>
      <w:rFonts w:eastAsiaTheme="majorEastAsia" w:cstheme="majorBid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87505F"/>
    <w:pPr>
      <w:keepNext/>
      <w:keepLines/>
      <w:pageBreakBefore/>
      <w:spacing w:before="240" w:after="120" w:line="20" w:lineRule="exact"/>
      <w:outlineLvl w:val="4"/>
    </w:pPr>
    <w:rPr>
      <w:rFonts w:asciiTheme="majorHAnsi" w:eastAsiaTheme="majorEastAsia" w:hAnsiTheme="majorHAnsi" w:cstheme="majorBidi"/>
      <w:b/>
      <w:color w:val="FFFFFF" w:themeColor="background1"/>
      <w:sz w:val="16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DB0BE6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E5ECF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E5ECF"/>
    <w:pPr>
      <w:keepNext/>
      <w:keepLines/>
      <w:outlineLvl w:val="7"/>
    </w:pPr>
    <w:rPr>
      <w:rFonts w:asciiTheme="majorHAnsi" w:eastAsiaTheme="majorEastAsia" w:hAnsiTheme="majorHAnsi" w:cstheme="majorBidi"/>
      <w:color w:val="0070CB" w:themeColor="text1" w:themeTint="BF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E5ECF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7D57"/>
    <w:rPr>
      <w:b/>
      <w:color w:val="00386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24E7E"/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624CFF"/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714826"/>
    <w:rPr>
      <w:rFonts w:eastAsiaTheme="majorEastAsia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87505F"/>
    <w:rPr>
      <w:rFonts w:asciiTheme="majorHAnsi" w:eastAsiaTheme="majorEastAsia" w:hAnsiTheme="majorHAnsi" w:cstheme="majorBidi"/>
      <w:b/>
      <w:color w:val="FFFFFF" w:themeColor="background1"/>
      <w:sz w:val="16"/>
    </w:rPr>
  </w:style>
  <w:style w:type="character" w:customStyle="1" w:styleId="Heading6Char">
    <w:name w:val="Heading 6 Char"/>
    <w:basedOn w:val="DefaultParagraphFont"/>
    <w:link w:val="Heading6"/>
    <w:uiPriority w:val="1"/>
    <w:rsid w:val="00DB0BE6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8D5E3D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8D5E3D"/>
    <w:rPr>
      <w:rFonts w:asciiTheme="majorHAnsi" w:eastAsiaTheme="majorEastAsia" w:hAnsiTheme="majorHAnsi" w:cstheme="majorBidi"/>
      <w:color w:val="0070CB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8D5E3D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customStyle="1" w:styleId="NoParagraphStyle">
    <w:name w:val="[No Paragraph Style]"/>
    <w:semiHidden/>
    <w:rsid w:val="001E5ECF"/>
    <w:pPr>
      <w:autoSpaceDE w:val="0"/>
      <w:autoSpaceDN w:val="0"/>
      <w:adjustRightInd w:val="0"/>
      <w:spacing w:line="288" w:lineRule="auto"/>
      <w:textAlignment w:val="center"/>
    </w:pPr>
    <w:rPr>
      <w:rFonts w:ascii="Century Gothic" w:hAnsi="Century Gothic"/>
      <w:color w:val="000000"/>
      <w:sz w:val="24"/>
      <w:szCs w:val="24"/>
      <w:lang w:bidi="ar-SA"/>
    </w:rPr>
  </w:style>
  <w:style w:type="paragraph" w:customStyle="1" w:styleId="BasicParagraph">
    <w:name w:val="[Basic Paragraph]"/>
    <w:basedOn w:val="NoParagraphStyle"/>
    <w:uiPriority w:val="99"/>
    <w:semiHidden/>
    <w:rsid w:val="001E5ECF"/>
    <w:pPr>
      <w:spacing w:line="250" w:lineRule="atLeast"/>
    </w:pPr>
    <w:rPr>
      <w:rFonts w:ascii="Adobe Caslon Pro" w:hAnsi="Adobe Caslon Pro" w:cs="Adobe Caslon Pro"/>
      <w:sz w:val="22"/>
      <w:szCs w:val="22"/>
    </w:rPr>
  </w:style>
  <w:style w:type="character" w:styleId="Emphasis">
    <w:name w:val="Emphasis"/>
    <w:uiPriority w:val="2"/>
    <w:qFormat/>
    <w:rsid w:val="00324E7E"/>
    <w:rPr>
      <w:i/>
    </w:rPr>
  </w:style>
  <w:style w:type="character" w:styleId="FootnoteReference">
    <w:name w:val="footnote reference"/>
    <w:basedOn w:val="DefaultParagraphFont"/>
    <w:semiHidden/>
    <w:rsid w:val="001E5E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E5ECF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6C0E45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rsid w:val="001E5ECF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324E7E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8D"/>
    <w:pPr>
      <w:spacing w:before="360" w:after="360"/>
      <w:ind w:left="864" w:right="864"/>
      <w:jc w:val="center"/>
    </w:pPr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8D"/>
    <w:rPr>
      <w:rFonts w:asciiTheme="minorHAnsi" w:hAnsiTheme="minorHAnsi"/>
      <w:i/>
      <w:iCs/>
      <w:color w:val="003865" w:themeColor="accent1"/>
      <w:sz w:val="26"/>
      <w:lang w:bidi="ar-SA"/>
    </w:rPr>
  </w:style>
  <w:style w:type="paragraph" w:styleId="ListNumber">
    <w:name w:val="List Number"/>
    <w:basedOn w:val="Normal"/>
    <w:semiHidden/>
    <w:rsid w:val="00D247F6"/>
    <w:pPr>
      <w:numPr>
        <w:numId w:val="15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324E7E"/>
    <w:pPr>
      <w:spacing w:after="160"/>
      <w:ind w:left="864" w:right="864"/>
      <w:jc w:val="center"/>
    </w:pPr>
    <w:rPr>
      <w:rFonts w:asciiTheme="minorHAnsi" w:hAnsiTheme="minorHAnsi"/>
      <w:i/>
      <w:iCs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324E7E"/>
    <w:rPr>
      <w:rFonts w:asciiTheme="minorHAnsi" w:hAnsiTheme="minorHAnsi"/>
      <w:i/>
      <w:iCs/>
      <w:lang w:bidi="ar-SA"/>
    </w:rPr>
  </w:style>
  <w:style w:type="character" w:styleId="Strong">
    <w:name w:val="Strong"/>
    <w:uiPriority w:val="22"/>
    <w:semiHidden/>
    <w:rsid w:val="001E5ECF"/>
    <w:rPr>
      <w:b/>
      <w:bCs/>
    </w:rPr>
  </w:style>
  <w:style w:type="paragraph" w:customStyle="1" w:styleId="TitleTitleandSubtitles">
    <w:name w:val="Title (Title and Subtitles)"/>
    <w:basedOn w:val="Normal"/>
    <w:uiPriority w:val="99"/>
    <w:semiHidden/>
    <w:rsid w:val="001E5ECF"/>
    <w:pPr>
      <w:autoSpaceDE w:val="0"/>
      <w:autoSpaceDN w:val="0"/>
      <w:adjustRightInd w:val="0"/>
      <w:spacing w:before="60" w:line="560" w:lineRule="atLeast"/>
      <w:textAlignment w:val="center"/>
    </w:pPr>
    <w:rPr>
      <w:rFonts w:ascii="Century Gothic" w:hAnsi="Century Gothic" w:cs="Century Gothic"/>
      <w:caps/>
      <w:color w:val="12457A"/>
      <w:spacing w:val="10"/>
      <w:w w:val="90"/>
      <w:sz w:val="44"/>
      <w:szCs w:val="44"/>
    </w:rPr>
  </w:style>
  <w:style w:type="paragraph" w:customStyle="1" w:styleId="SubtitleTitleandSubtitles">
    <w:name w:val="Subtitle (Title and Subtitles)"/>
    <w:basedOn w:val="TitleTitleandSubtitles"/>
    <w:uiPriority w:val="99"/>
    <w:semiHidden/>
    <w:rsid w:val="001E5ECF"/>
    <w:pPr>
      <w:spacing w:line="300" w:lineRule="atLeast"/>
    </w:pPr>
    <w:rPr>
      <w:caps w:val="0"/>
      <w:color w:val="694C37"/>
      <w:spacing w:val="7"/>
      <w:sz w:val="24"/>
      <w:szCs w:val="24"/>
    </w:rPr>
  </w:style>
  <w:style w:type="table" w:styleId="TableGrid">
    <w:name w:val="Table Grid"/>
    <w:basedOn w:val="TableNormal"/>
    <w:uiPriority w:val="39"/>
    <w:rsid w:val="001E5ECF"/>
    <w:tblPr>
      <w:tblBorders>
        <w:top w:val="single" w:sz="4" w:space="0" w:color="003865" w:themeColor="text1"/>
        <w:left w:val="single" w:sz="4" w:space="0" w:color="003865" w:themeColor="text1"/>
        <w:bottom w:val="single" w:sz="4" w:space="0" w:color="003865" w:themeColor="text1"/>
        <w:right w:val="single" w:sz="4" w:space="0" w:color="003865" w:themeColor="text1"/>
        <w:insideH w:val="single" w:sz="4" w:space="0" w:color="003865" w:themeColor="text1"/>
        <w:insideV w:val="single" w:sz="4" w:space="0" w:color="003865" w:themeColor="text1"/>
      </w:tblBorders>
    </w:tblPr>
  </w:style>
  <w:style w:type="table" w:styleId="TableGrid8">
    <w:name w:val="Table Grid 8"/>
    <w:basedOn w:val="TableNormal"/>
    <w:rsid w:val="001E5ECF"/>
    <w:pPr>
      <w:spacing w:line="240" w:lineRule="auto"/>
    </w:pPr>
    <w:rPr>
      <w:rFonts w:ascii="Times New Roman" w:hAnsi="Times New Roman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uiPriority w:val="59"/>
    <w:locked/>
    <w:rsid w:val="00930899"/>
    <w:pPr>
      <w:spacing w:line="240" w:lineRule="auto"/>
    </w:pPr>
    <w:rPr>
      <w:szCs w:val="20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Calibri" w:hAnsi="Calibri"/>
        <w:b/>
        <w:sz w:val="22"/>
      </w:r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FFFFFF" w:themeFill="background1"/>
      </w:tcPr>
    </w:tblStylePr>
  </w:style>
  <w:style w:type="paragraph" w:styleId="Footer">
    <w:name w:val="footer"/>
    <w:link w:val="FooterChar"/>
    <w:uiPriority w:val="99"/>
    <w:qFormat/>
    <w:rsid w:val="00324E7E"/>
    <w:pPr>
      <w:tabs>
        <w:tab w:val="right" w:pos="10080"/>
      </w:tabs>
      <w:spacing w:before="0" w:line="33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7E"/>
  </w:style>
  <w:style w:type="paragraph" w:customStyle="1" w:styleId="Boldcharacter">
    <w:name w:val="Bold character"/>
    <w:basedOn w:val="Normal"/>
    <w:link w:val="BoldcharacterChar"/>
    <w:autoRedefine/>
    <w:semiHidden/>
    <w:qFormat/>
    <w:rsid w:val="002F1947"/>
    <w:pPr>
      <w:spacing w:line="280" w:lineRule="exact"/>
      <w:contextualSpacing/>
    </w:pPr>
    <w:rPr>
      <w:b/>
      <w:lang w:val="en-GB"/>
    </w:rPr>
  </w:style>
  <w:style w:type="character" w:customStyle="1" w:styleId="BoldcharacterChar">
    <w:name w:val="Bold character Char"/>
    <w:basedOn w:val="DefaultParagraphFont"/>
    <w:link w:val="Boldcharacter"/>
    <w:semiHidden/>
    <w:rsid w:val="002F1947"/>
    <w:rPr>
      <w:b/>
      <w:sz w:val="22"/>
      <w:szCs w:val="22"/>
      <w:lang w:val="en-GB"/>
    </w:rPr>
  </w:style>
  <w:style w:type="paragraph" w:customStyle="1" w:styleId="BodytextClosingname">
    <w:name w:val="Body text Closing name"/>
    <w:basedOn w:val="Normal"/>
    <w:semiHidden/>
    <w:qFormat/>
    <w:rsid w:val="002F1947"/>
    <w:pPr>
      <w:spacing w:before="1080" w:after="240"/>
      <w:contextualSpacing/>
    </w:pPr>
  </w:style>
  <w:style w:type="paragraph" w:customStyle="1" w:styleId="BodytextDate">
    <w:name w:val="Body text Date"/>
    <w:basedOn w:val="Normal"/>
    <w:semiHidden/>
    <w:qFormat/>
    <w:rsid w:val="002F1947"/>
    <w:pPr>
      <w:spacing w:before="0" w:after="480"/>
      <w:contextualSpacing/>
    </w:pPr>
  </w:style>
  <w:style w:type="paragraph" w:customStyle="1" w:styleId="BodytextSalutation">
    <w:name w:val="Body text Salutation"/>
    <w:basedOn w:val="Normal"/>
    <w:semiHidden/>
    <w:qFormat/>
    <w:rsid w:val="002F1947"/>
    <w:pPr>
      <w:spacing w:before="480" w:after="240"/>
      <w:contextualSpacing/>
    </w:pPr>
  </w:style>
  <w:style w:type="paragraph" w:styleId="Closing">
    <w:name w:val="Closing"/>
    <w:basedOn w:val="Normal"/>
    <w:link w:val="ClosingChar"/>
    <w:semiHidden/>
    <w:qFormat/>
    <w:rsid w:val="002F1947"/>
    <w:pPr>
      <w:spacing w:before="240"/>
    </w:pPr>
  </w:style>
  <w:style w:type="character" w:customStyle="1" w:styleId="ClosingChar">
    <w:name w:val="Closing Char"/>
    <w:basedOn w:val="DefaultParagraphFont"/>
    <w:link w:val="Closing"/>
    <w:semiHidden/>
    <w:rsid w:val="002F1947"/>
    <w:rPr>
      <w:sz w:val="22"/>
    </w:rPr>
  </w:style>
  <w:style w:type="paragraph" w:styleId="BodyText3">
    <w:name w:val="Body Text 3"/>
    <w:link w:val="BodyText3Char"/>
    <w:semiHidden/>
    <w:qFormat/>
    <w:rsid w:val="002F1947"/>
    <w:pPr>
      <w:widowControl w:val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F1947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0F4BB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F4B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62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63B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ListParagraph">
    <w:name w:val="List Paragraph"/>
    <w:basedOn w:val="Normal"/>
    <w:qFormat/>
    <w:rsid w:val="00324E7E"/>
    <w:pPr>
      <w:numPr>
        <w:numId w:val="27"/>
      </w:numPr>
      <w:contextualSpacing/>
    </w:pPr>
  </w:style>
  <w:style w:type="table" w:styleId="PlainTable1">
    <w:name w:val="Plain Table 1"/>
    <w:aliases w:val="Light Gray Table"/>
    <w:basedOn w:val="TableNormal"/>
    <w:uiPriority w:val="41"/>
    <w:rsid w:val="001C55E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29"/>
    <w:qFormat/>
    <w:rsid w:val="008533D4"/>
    <w:pPr>
      <w:spacing w:after="400" w:line="240" w:lineRule="auto"/>
    </w:pPr>
    <w:rPr>
      <w:iCs/>
      <w:color w:val="000000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45E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E5"/>
  </w:style>
  <w:style w:type="paragraph" w:styleId="TOC1">
    <w:name w:val="toc 1"/>
    <w:basedOn w:val="Normal"/>
    <w:next w:val="Normal"/>
    <w:autoRedefine/>
    <w:uiPriority w:val="39"/>
    <w:unhideWhenUsed/>
    <w:rsid w:val="00196D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6D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6D98"/>
    <w:pPr>
      <w:spacing w:after="100"/>
      <w:ind w:left="440"/>
    </w:pPr>
  </w:style>
  <w:style w:type="paragraph" w:customStyle="1" w:styleId="ReportSubtitle">
    <w:name w:val="Report Subtitle"/>
    <w:basedOn w:val="Normal"/>
    <w:link w:val="ReportSubtitleChar"/>
    <w:qFormat/>
    <w:rsid w:val="00A70EEB"/>
    <w:pPr>
      <w:jc w:val="right"/>
    </w:pPr>
    <w:rPr>
      <w:color w:val="003865" w:themeColor="accent1"/>
      <w:sz w:val="28"/>
      <w:szCs w:val="28"/>
    </w:rPr>
  </w:style>
  <w:style w:type="paragraph" w:customStyle="1" w:styleId="ReportDate">
    <w:name w:val="Report Date"/>
    <w:basedOn w:val="Normal"/>
    <w:link w:val="ReportDateChar"/>
    <w:qFormat/>
    <w:rsid w:val="00A70EEB"/>
    <w:pPr>
      <w:pBdr>
        <w:bottom w:val="single" w:sz="4" w:space="15" w:color="auto"/>
      </w:pBdr>
      <w:jc w:val="right"/>
    </w:pPr>
    <w:rPr>
      <w:color w:val="003865" w:themeColor="accent1"/>
      <w:sz w:val="28"/>
      <w:szCs w:val="28"/>
    </w:rPr>
  </w:style>
  <w:style w:type="character" w:customStyle="1" w:styleId="ReportSubtitleChar">
    <w:name w:val="Report Subtitle Char"/>
    <w:basedOn w:val="DefaultParagraphFont"/>
    <w:link w:val="ReportSubtitle"/>
    <w:rsid w:val="00A70EEB"/>
    <w:rPr>
      <w:color w:val="003865" w:themeColor="accent1"/>
      <w:sz w:val="28"/>
      <w:szCs w:val="28"/>
    </w:rPr>
  </w:style>
  <w:style w:type="character" w:customStyle="1" w:styleId="ReportDateChar">
    <w:name w:val="Report Date Char"/>
    <w:basedOn w:val="DefaultParagraphFont"/>
    <w:link w:val="ReportDate"/>
    <w:rsid w:val="00A70EEB"/>
    <w:rPr>
      <w:color w:val="003865" w:themeColor="accent1"/>
      <w:sz w:val="28"/>
      <w:szCs w:val="28"/>
    </w:rPr>
  </w:style>
  <w:style w:type="paragraph" w:styleId="BodyText">
    <w:name w:val="Body Text"/>
    <w:basedOn w:val="Normal"/>
    <w:link w:val="BodyTextChar"/>
    <w:unhideWhenUsed/>
    <w:rsid w:val="006620E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620E7"/>
  </w:style>
  <w:style w:type="paragraph" w:customStyle="1" w:styleId="AdvisoryText">
    <w:name w:val="AdvisoryText"/>
    <w:basedOn w:val="BodyText"/>
    <w:uiPriority w:val="1"/>
    <w:qFormat/>
    <w:rsid w:val="006620E7"/>
    <w:pPr>
      <w:widowControl w:val="0"/>
      <w:spacing w:before="64" w:after="0" w:line="240" w:lineRule="auto"/>
    </w:pPr>
    <w:rPr>
      <w:rFonts w:ascii="Arial" w:eastAsia="Arial" w:hAnsi="Arial" w:cstheme="minorBidi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email@state.mn.us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wbpj01\appdata\local\microsoft\office\DHS_Templates\Report%20Multipage.dotx" TargetMode="External"/></Relationships>
</file>

<file path=word/theme/theme1.xml><?xml version="1.0" encoding="utf-8"?>
<a:theme xmlns:a="http://schemas.openxmlformats.org/drawingml/2006/main" name="State of Minnesota">
  <a:themeElements>
    <a:clrScheme name="Minnesota Brand Colors">
      <a:dk1>
        <a:srgbClr val="003865"/>
      </a:dk1>
      <a:lt1>
        <a:srgbClr val="FFFFFF"/>
      </a:lt1>
      <a:dk2>
        <a:srgbClr val="000000"/>
      </a:dk2>
      <a:lt2>
        <a:srgbClr val="DDDDDA"/>
      </a:lt2>
      <a:accent1>
        <a:srgbClr val="003865"/>
      </a:accent1>
      <a:accent2>
        <a:srgbClr val="78BE21"/>
      </a:accent2>
      <a:accent3>
        <a:srgbClr val="008EAA"/>
      </a:accent3>
      <a:accent4>
        <a:srgbClr val="8D3F2B"/>
      </a:accent4>
      <a:accent5>
        <a:srgbClr val="0D5257"/>
      </a:accent5>
      <a:accent6>
        <a:srgbClr val="5D295F"/>
      </a:accent6>
      <a:hlink>
        <a:srgbClr val="0563C1"/>
      </a:hlink>
      <a:folHlink>
        <a:srgbClr val="5D295F"/>
      </a:folHlink>
    </a:clrScheme>
    <a:fontScheme name="MN Secondary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te of Minnesota" id="{FBFFE991-EC03-4C0A-BAED-2F712C2A7AE7}" vid="{A476B202-42F1-4399-9BC8-98609D88DE2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9553C014B714F831F6EB251E6DCCD" ma:contentTypeVersion="3" ma:contentTypeDescription="Create a new document." ma:contentTypeScope="" ma:versionID="dbd824fdfc0bdfc829a4c85069bc2ff3">
  <xsd:schema xmlns:xsd="http://www.w3.org/2001/XMLSchema" xmlns:xs="http://www.w3.org/2001/XMLSchema" xmlns:p="http://schemas.microsoft.com/office/2006/metadata/properties" xmlns:ns2="14064def-653d-4f28-8345-dfa09bb280e7" xmlns:ns3="2dc43d20-555c-4d77-9086-0bd6735d5112" targetNamespace="http://schemas.microsoft.com/office/2006/metadata/properties" ma:root="true" ma:fieldsID="893755a40a587717558a0656c3bffefb" ns2:_="" ns3:_="">
    <xsd:import namespace="14064def-653d-4f28-8345-dfa09bb280e7"/>
    <xsd:import namespace="2dc43d20-555c-4d77-9086-0bd6735d511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64def-653d-4f28-8345-dfa09bb280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43d20-555c-4d77-9086-0bd6735d5112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7C6E2-BC34-4E1E-BFC0-94D9316B423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DA52FAB-50F2-4B65-AD1F-4AE5A57E5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77944-52E0-4EA4-ADF5-07262047B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14470E-72A0-4173-99DE-4A337AE61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064def-653d-4f28-8345-dfa09bb280e7"/>
    <ds:schemaRef ds:uri="2dc43d20-555c-4d77-9086-0bd6735d5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04EFC4B-6425-4C5C-BFE5-9939CEFC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Multipage.dotx</Template>
  <TotalTime>4</TotalTime>
  <Pages>4</Pages>
  <Words>683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Minnesota Department of Human Services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Jaques-Leslie, Benjamin</dc:creator>
  <cp:keywords/>
  <dc:description/>
  <cp:lastModifiedBy>Jaques-Leslie, Benjamin P (DHS)</cp:lastModifiedBy>
  <cp:revision>6</cp:revision>
  <dcterms:created xsi:type="dcterms:W3CDTF">2019-12-10T20:28:00Z</dcterms:created>
  <dcterms:modified xsi:type="dcterms:W3CDTF">2021-10-21T18:55:00Z</dcterms:modified>
  <cp:category/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1.3</vt:lpwstr>
  </property>
  <property fmtid="{D5CDD505-2E9C-101B-9397-08002B2CF9AE}" pid="3" name="ContentTypeId">
    <vt:lpwstr>0x0101007649553C014B714F831F6EB251E6DCCD</vt:lpwstr>
  </property>
</Properties>
</file>