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color w:val="071124"/>
          <w:sz w:val="24"/>
          <w:szCs w:val="24"/>
          <w:highlight w:val="white"/>
          <w:rtl w:val="0"/>
        </w:rPr>
        <w:t xml:space="preserve">Minutes; Team Urban Evacuation 2/3/2017</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color w:val="071124"/>
          <w:sz w:val="24"/>
          <w:szCs w:val="24"/>
          <w:highlight w:val="white"/>
          <w:rtl w:val="0"/>
        </w:rPr>
        <w:t xml:space="preserve">All 6 members of the group met from 4-5 PM on Wednesday to discuss the Urban Evacuation project. We discussed, code wise, how we are going to implement what we intend to do. We decided on creating a webpage which will relay admins a ‘heat map’ of the area indicating how many people are in each general area. We also decided to create an app for Android OS that will communicate the user’s location and a randomly generated unique ID to a database which will track every user, allowing the webserver to calculate a route out of the city that will be the least congested and therefore hopefully the quickest route away from danger. We also started working on the code and have a REST service setup to interact with a database and a basic web page which currently just shows the map of the local area.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