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00502" w14:textId="60CD9985" w:rsidR="00A43F74" w:rsidRPr="00F73243" w:rsidRDefault="00F73243" w:rsidP="00F73243">
      <w:pPr>
        <w:pStyle w:val="Title"/>
        <w:rPr>
          <w:rFonts w:ascii="Arial" w:hAnsi="Arial" w:cs="Arial"/>
        </w:rPr>
      </w:pPr>
      <w:r w:rsidRPr="00F73243">
        <w:rPr>
          <w:rFonts w:ascii="Arial" w:hAnsi="Arial" w:cs="Arial"/>
        </w:rPr>
        <w:t xml:space="preserve">Running accessibility audits with google </w:t>
      </w:r>
      <w:proofErr w:type="spellStart"/>
      <w:r w:rsidRPr="00F73243">
        <w:rPr>
          <w:rFonts w:ascii="Arial" w:hAnsi="Arial" w:cs="Arial"/>
        </w:rPr>
        <w:t>chome’s</w:t>
      </w:r>
      <w:proofErr w:type="spellEnd"/>
      <w:r w:rsidRPr="00F73243">
        <w:rPr>
          <w:rFonts w:ascii="Arial" w:hAnsi="Arial" w:cs="Arial"/>
        </w:rPr>
        <w:t xml:space="preserve"> developer tools</w:t>
      </w:r>
    </w:p>
    <w:p w14:paraId="4A87726F" w14:textId="493DF479" w:rsidR="00F73243" w:rsidRPr="00F73243" w:rsidRDefault="00F73243" w:rsidP="00F73243">
      <w:pPr>
        <w:rPr>
          <w:rFonts w:cs="Arial"/>
        </w:rPr>
      </w:pPr>
    </w:p>
    <w:p w14:paraId="1F0BC855" w14:textId="0F700852" w:rsidR="00F73243" w:rsidRPr="00F73243" w:rsidRDefault="00F73243" w:rsidP="00F73243">
      <w:pPr>
        <w:pStyle w:val="Heading1"/>
        <w:rPr>
          <w:rFonts w:ascii="Arial" w:hAnsi="Arial" w:cs="Arial"/>
        </w:rPr>
      </w:pPr>
      <w:r w:rsidRPr="00F73243">
        <w:rPr>
          <w:rFonts w:ascii="Arial" w:hAnsi="Arial" w:cs="Arial"/>
        </w:rPr>
        <w:t>What are developer tools?</w:t>
      </w:r>
    </w:p>
    <w:p w14:paraId="37E6A22D" w14:textId="77777777" w:rsidR="00F73243" w:rsidRDefault="00F73243" w:rsidP="00F73243">
      <w:pPr>
        <w:rPr>
          <w:rFonts w:cs="Arial"/>
        </w:rPr>
      </w:pPr>
      <w:r>
        <w:rPr>
          <w:rFonts w:cs="Arial"/>
        </w:rPr>
        <w:t>Google chrome comes with a variety of useful tools for developers wanting to test their web sites. Although not all of these will be useful when developing online courses with a builder tool, the accessibility audit tool is a great way to ensure you are meeting some of the basic accessibility requirements.</w:t>
      </w:r>
    </w:p>
    <w:p w14:paraId="5185655B" w14:textId="18BA5DC4" w:rsidR="00F73243" w:rsidRDefault="00F73243" w:rsidP="00F73243">
      <w:pPr>
        <w:rPr>
          <w:rFonts w:cs="Arial"/>
        </w:rPr>
      </w:pPr>
      <w:r>
        <w:rPr>
          <w:rFonts w:cs="Arial"/>
        </w:rPr>
        <w:t xml:space="preserve">Note that the accessibility audit will only work if your online course is hosted online somewhere. This guidance is using the </w:t>
      </w:r>
      <w:hyperlink r:id="rId6" w:anchor="/id/co-05" w:history="1">
        <w:r w:rsidRPr="00F73243">
          <w:rPr>
            <w:rStyle w:val="Hyperlink"/>
            <w:rFonts w:cs="Arial"/>
          </w:rPr>
          <w:t>presentation components page</w:t>
        </w:r>
      </w:hyperlink>
      <w:r>
        <w:rPr>
          <w:rFonts w:cs="Arial"/>
        </w:rPr>
        <w:t xml:space="preserve"> from the example course on the Adapt website. To access developer tools, open the web page in google chrome and click the three dots on the top right corner, then choose “more tools” -&gt; “developer tools”. Alternatively, you can use the keyboard shortcut Ctrl + Shift + I.</w:t>
      </w:r>
    </w:p>
    <w:p w14:paraId="3CBCC89F" w14:textId="12526A54" w:rsidR="00F73243" w:rsidRDefault="00F73243" w:rsidP="00F73243">
      <w:pPr>
        <w:rPr>
          <w:rFonts w:cs="Arial"/>
        </w:rPr>
      </w:pPr>
      <w:r>
        <w:rPr>
          <w:rFonts w:cs="Arial"/>
          <w:noProof/>
        </w:rPr>
        <mc:AlternateContent>
          <mc:Choice Requires="wps">
            <w:drawing>
              <wp:anchor distT="0" distB="0" distL="114300" distR="114300" simplePos="0" relativeHeight="251659264" behindDoc="0" locked="0" layoutInCell="1" allowOverlap="1" wp14:anchorId="7EC5D222" wp14:editId="0AEA4ACB">
                <wp:simplePos x="0" y="0"/>
                <wp:positionH relativeFrom="column">
                  <wp:posOffset>142875</wp:posOffset>
                </wp:positionH>
                <wp:positionV relativeFrom="paragraph">
                  <wp:posOffset>3609975</wp:posOffset>
                </wp:positionV>
                <wp:extent cx="2000250" cy="323850"/>
                <wp:effectExtent l="19050" t="19050" r="19050" b="19050"/>
                <wp:wrapNone/>
                <wp:docPr id="2" name="Oval 2"/>
                <wp:cNvGraphicFramePr/>
                <a:graphic xmlns:a="http://schemas.openxmlformats.org/drawingml/2006/main">
                  <a:graphicData uri="http://schemas.microsoft.com/office/word/2010/wordprocessingShape">
                    <wps:wsp>
                      <wps:cNvSpPr/>
                      <wps:spPr>
                        <a:xfrm>
                          <a:off x="0" y="0"/>
                          <a:ext cx="200025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59A322" id="Oval 2" o:spid="_x0000_s1026" style="position:absolute;margin-left:11.25pt;margin-top:284.25pt;width:15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" filled="f" strokecolor="red" strokeweight="3pt">
                <v:stroke joinstyle="miter"/>
              </v:oval>
            </w:pict>
          </mc:Fallback>
        </mc:AlternateContent>
      </w:r>
      <w:r>
        <w:rPr>
          <w:rFonts w:cs="Arial"/>
          <w:noProof/>
        </w:rPr>
        <w:drawing>
          <wp:inline distT="0" distB="0" distL="0" distR="0" wp14:anchorId="0B21A0C5" wp14:editId="167BA5D2">
            <wp:extent cx="4972050" cy="4237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7642" cy="4242689"/>
                    </a:xfrm>
                    <a:prstGeom prst="rect">
                      <a:avLst/>
                    </a:prstGeom>
                    <a:noFill/>
                    <a:ln>
                      <a:noFill/>
                    </a:ln>
                  </pic:spPr>
                </pic:pic>
              </a:graphicData>
            </a:graphic>
          </wp:inline>
        </w:drawing>
      </w:r>
    </w:p>
    <w:p w14:paraId="071F622A" w14:textId="1E281814" w:rsidR="00F73243" w:rsidRDefault="00F73243" w:rsidP="00733B9D">
      <w:pPr>
        <w:pStyle w:val="Heading1"/>
        <w:tabs>
          <w:tab w:val="left" w:pos="8205"/>
        </w:tabs>
      </w:pPr>
      <w:r>
        <w:lastRenderedPageBreak/>
        <w:t>Running the accessibility audit</w:t>
      </w:r>
      <w:r w:rsidR="00733B9D">
        <w:tab/>
      </w:r>
    </w:p>
    <w:p w14:paraId="6AC2FDA8" w14:textId="49E57B4C" w:rsidR="00F73243" w:rsidRDefault="00733B9D" w:rsidP="00F73243">
      <w:pPr>
        <w:rPr>
          <w:rFonts w:cs="Arial"/>
          <w:noProof/>
        </w:rPr>
      </w:pPr>
      <w:r>
        <w:rPr>
          <w:rFonts w:cs="Arial"/>
          <w:noProof/>
        </w:rPr>
        <mc:AlternateContent>
          <mc:Choice Requires="wps">
            <w:drawing>
              <wp:anchor distT="0" distB="0" distL="114300" distR="114300" simplePos="0" relativeHeight="251661312" behindDoc="0" locked="0" layoutInCell="1" allowOverlap="1" wp14:anchorId="5EBC08AD" wp14:editId="7BB6FA12">
                <wp:simplePos x="0" y="0"/>
                <wp:positionH relativeFrom="column">
                  <wp:posOffset>3038475</wp:posOffset>
                </wp:positionH>
                <wp:positionV relativeFrom="paragraph">
                  <wp:posOffset>1627505</wp:posOffset>
                </wp:positionV>
                <wp:extent cx="2000250" cy="3238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200025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9EA8B" id="Oval 4" o:spid="_x0000_s1026" style="position:absolute;margin-left:239.25pt;margin-top:128.15pt;width:15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" filled="f" strokecolor="red" strokeweight="3pt">
                <v:stroke joinstyle="miter"/>
              </v:oval>
            </w:pict>
          </mc:Fallback>
        </mc:AlternateContent>
      </w:r>
      <w:r w:rsidR="00F73243">
        <w:t xml:space="preserve">Open the “lighthouse” tab in the developer tools window. It will probably be hidden, so will have to click the “&gt;&gt;” button </w:t>
      </w:r>
      <w:r>
        <w:t>to find it.</w:t>
      </w:r>
      <w:r w:rsidRPr="00733B9D">
        <w:rPr>
          <w:rFonts w:cs="Arial"/>
          <w:noProof/>
        </w:rPr>
        <w:t xml:space="preserve"> </w:t>
      </w:r>
      <w:r>
        <w:rPr>
          <w:noProof/>
        </w:rPr>
        <w:drawing>
          <wp:inline distT="0" distB="0" distL="0" distR="0" wp14:anchorId="726EF093" wp14:editId="2A406A31">
            <wp:extent cx="5343525" cy="596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962650"/>
                    </a:xfrm>
                    <a:prstGeom prst="rect">
                      <a:avLst/>
                    </a:prstGeom>
                    <a:noFill/>
                    <a:ln>
                      <a:noFill/>
                    </a:ln>
                  </pic:spPr>
                </pic:pic>
              </a:graphicData>
            </a:graphic>
          </wp:inline>
        </w:drawing>
      </w:r>
    </w:p>
    <w:p w14:paraId="03B7FB83" w14:textId="2FE314D6" w:rsidR="00733B9D" w:rsidRDefault="00733B9D" w:rsidP="00F73243">
      <w:pPr>
        <w:rPr>
          <w:rFonts w:cs="Arial"/>
          <w:noProof/>
        </w:rPr>
      </w:pPr>
      <w:r>
        <w:rPr>
          <w:rFonts w:cs="Arial"/>
          <w:noProof/>
        </w:rPr>
        <w:t>When you have the lighthouse tab open, simply choose your options and generate a report! As you are not directly coding your course, you will probably only be interested in the accessibility output. You will need separate reports for Mobile and Desktop accessibility.</w:t>
      </w:r>
    </w:p>
    <w:p w14:paraId="35A32398" w14:textId="587505FE" w:rsidR="00733B9D" w:rsidRDefault="00733B9D" w:rsidP="00F73243">
      <w:r>
        <w:rPr>
          <w:noProof/>
        </w:rPr>
        <w:drawing>
          <wp:inline distT="0" distB="0" distL="0" distR="0" wp14:anchorId="12BEA020" wp14:editId="0D9996F7">
            <wp:extent cx="5105400" cy="623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6238875"/>
                    </a:xfrm>
                    <a:prstGeom prst="rect">
                      <a:avLst/>
                    </a:prstGeom>
                    <a:noFill/>
                    <a:ln>
                      <a:noFill/>
                    </a:ln>
                  </pic:spPr>
                </pic:pic>
              </a:graphicData>
            </a:graphic>
          </wp:inline>
        </w:drawing>
      </w:r>
    </w:p>
    <w:p w14:paraId="1C73D63D" w14:textId="5EE13223" w:rsidR="00733B9D" w:rsidRDefault="00733B9D" w:rsidP="00733B9D">
      <w:pPr>
        <w:pStyle w:val="Heading1"/>
      </w:pPr>
      <w:r>
        <w:t>How to make sense of the output</w:t>
      </w:r>
    </w:p>
    <w:p w14:paraId="004D57FD" w14:textId="4BA2FC10" w:rsidR="00733B9D" w:rsidRDefault="00733B9D" w:rsidP="00733B9D">
      <w:r>
        <w:t xml:space="preserve">The report might contain quite a lot of information. The first thing you will probably notice is that overall score, which is </w:t>
      </w:r>
      <w:proofErr w:type="gramStart"/>
      <w:r>
        <w:t>colour-coded</w:t>
      </w:r>
      <w:proofErr w:type="gramEnd"/>
      <w:r>
        <w:t xml:space="preserve">. In this case, the page has a score of 93, which is good. It means the automated test couldn’t find much wrong with the page. These checks cover the things that can be easily automated, for example ensuring colour contrasts are readable and that images have an alt-text. </w:t>
      </w:r>
    </w:p>
    <w:p w14:paraId="73FD6108" w14:textId="5A807235" w:rsidR="00733B9D" w:rsidRDefault="00733B9D" w:rsidP="00733B9D"/>
    <w:p w14:paraId="0CAA304D" w14:textId="46ACD611" w:rsidR="00733B9D" w:rsidRDefault="00733B9D" w:rsidP="00733B9D">
      <w:r>
        <w:rPr>
          <w:noProof/>
        </w:rPr>
        <w:drawing>
          <wp:inline distT="0" distB="0" distL="0" distR="0" wp14:anchorId="40380D94" wp14:editId="281AFB17">
            <wp:extent cx="5181600" cy="710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7105650"/>
                    </a:xfrm>
                    <a:prstGeom prst="rect">
                      <a:avLst/>
                    </a:prstGeom>
                    <a:noFill/>
                    <a:ln>
                      <a:noFill/>
                    </a:ln>
                  </pic:spPr>
                </pic:pic>
              </a:graphicData>
            </a:graphic>
          </wp:inline>
        </w:drawing>
      </w:r>
    </w:p>
    <w:p w14:paraId="6F9D255C" w14:textId="52EE567A" w:rsidR="00733B9D" w:rsidRDefault="00733B9D" w:rsidP="00733B9D"/>
    <w:p w14:paraId="1C785AEB" w14:textId="40409CFE" w:rsidR="00733B9D" w:rsidRDefault="00733B9D" w:rsidP="00733B9D">
      <w:r>
        <w:t xml:space="preserve">However, those are just the basics, </w:t>
      </w:r>
      <w:proofErr w:type="gramStart"/>
      <w:r>
        <w:t>Some</w:t>
      </w:r>
      <w:proofErr w:type="gramEnd"/>
      <w:r>
        <w:t xml:space="preserve"> checks cannot be fully automated. For example, you need human judgement to decide whether the text is easy to understand. If you scroll further down, you will also see all the elements that passed the accessibility check and items you should check manually. This list is handy, as it contains external links showing you how to do an accessibility audit. </w:t>
      </w:r>
      <w:r w:rsidR="00F2138D">
        <w:t>You can see this documentation by clicking on items in the list and following the link “Learn more”.</w:t>
      </w:r>
    </w:p>
    <w:p w14:paraId="056EEE2A" w14:textId="09D3A5C7" w:rsidR="00733B9D" w:rsidRDefault="00733B9D" w:rsidP="00733B9D">
      <w:r>
        <w:rPr>
          <w:noProof/>
        </w:rPr>
        <w:drawing>
          <wp:inline distT="0" distB="0" distL="0" distR="0" wp14:anchorId="2DD48729" wp14:editId="7FD34832">
            <wp:extent cx="5114925" cy="723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7239000"/>
                    </a:xfrm>
                    <a:prstGeom prst="rect">
                      <a:avLst/>
                    </a:prstGeom>
                    <a:noFill/>
                    <a:ln>
                      <a:noFill/>
                    </a:ln>
                  </pic:spPr>
                </pic:pic>
              </a:graphicData>
            </a:graphic>
          </wp:inline>
        </w:drawing>
      </w:r>
    </w:p>
    <w:p w14:paraId="178B6D2E" w14:textId="5AE845CA" w:rsidR="00F2138D" w:rsidRDefault="00F2138D" w:rsidP="00733B9D"/>
    <w:p w14:paraId="1BCA4C8C" w14:textId="4E0D2635" w:rsidR="00F2138D" w:rsidRDefault="00F2138D" w:rsidP="00F2138D">
      <w:pPr>
        <w:pStyle w:val="Heading1"/>
      </w:pPr>
      <w:r>
        <w:t>Saving the report</w:t>
      </w:r>
    </w:p>
    <w:p w14:paraId="697F9485" w14:textId="646D2FF3" w:rsidR="00F2138D" w:rsidRPr="00F2138D" w:rsidRDefault="00F2138D" w:rsidP="00F2138D">
      <w:r>
        <w:t xml:space="preserve">You can save your report by clicking the three dots at the top of the audit window. Saving as HTML is a good option. </w:t>
      </w:r>
    </w:p>
    <w:p w14:paraId="2B9D6010" w14:textId="41B168C5" w:rsidR="00F2138D" w:rsidRPr="00F2138D" w:rsidRDefault="00F2138D" w:rsidP="00F2138D">
      <w:r>
        <w:rPr>
          <w:noProof/>
        </w:rPr>
        <w:drawing>
          <wp:inline distT="0" distB="0" distL="0" distR="0" wp14:anchorId="3208B9DE" wp14:editId="730FD6D4">
            <wp:extent cx="494347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524250"/>
                    </a:xfrm>
                    <a:prstGeom prst="rect">
                      <a:avLst/>
                    </a:prstGeom>
                    <a:noFill/>
                    <a:ln>
                      <a:noFill/>
                    </a:ln>
                  </pic:spPr>
                </pic:pic>
              </a:graphicData>
            </a:graphic>
          </wp:inline>
        </w:drawing>
      </w:r>
      <w:bookmarkStart w:id="0" w:name="_GoBack"/>
      <w:bookmarkEnd w:id="0"/>
    </w:p>
    <w:sectPr w:rsidR="00F2138D" w:rsidRPr="00F213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DED24" w14:textId="77777777" w:rsidR="00733B9D" w:rsidRDefault="00733B9D" w:rsidP="00733B9D">
      <w:pPr>
        <w:spacing w:after="0" w:line="240" w:lineRule="auto"/>
      </w:pPr>
      <w:r>
        <w:separator/>
      </w:r>
    </w:p>
  </w:endnote>
  <w:endnote w:type="continuationSeparator" w:id="0">
    <w:p w14:paraId="082D2E17" w14:textId="77777777" w:rsidR="00733B9D" w:rsidRDefault="00733B9D" w:rsidP="0073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5944C" w14:textId="77777777" w:rsidR="00733B9D" w:rsidRDefault="00733B9D" w:rsidP="00733B9D">
      <w:pPr>
        <w:spacing w:after="0" w:line="240" w:lineRule="auto"/>
      </w:pPr>
      <w:r>
        <w:separator/>
      </w:r>
    </w:p>
  </w:footnote>
  <w:footnote w:type="continuationSeparator" w:id="0">
    <w:p w14:paraId="0518E7C6" w14:textId="77777777" w:rsidR="00733B9D" w:rsidRDefault="00733B9D" w:rsidP="00733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43"/>
    <w:rsid w:val="00733B9D"/>
    <w:rsid w:val="00A43F74"/>
    <w:rsid w:val="00F2138D"/>
    <w:rsid w:val="00F73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A58E"/>
  <w15:chartTrackingRefBased/>
  <w15:docId w15:val="{8D2A1CC5-D5C1-4E4F-B77A-ECF073BC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243"/>
    <w:rPr>
      <w:rFonts w:ascii="Arial" w:hAnsi="Arial"/>
      <w:sz w:val="24"/>
    </w:rPr>
  </w:style>
  <w:style w:type="paragraph" w:styleId="Heading1">
    <w:name w:val="heading 1"/>
    <w:basedOn w:val="Normal"/>
    <w:next w:val="Normal"/>
    <w:link w:val="Heading1Char"/>
    <w:uiPriority w:val="9"/>
    <w:qFormat/>
    <w:rsid w:val="00F73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2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3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24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3243"/>
    <w:rPr>
      <w:color w:val="0563C1" w:themeColor="hyperlink"/>
      <w:u w:val="single"/>
    </w:rPr>
  </w:style>
  <w:style w:type="character" w:styleId="UnresolvedMention">
    <w:name w:val="Unresolved Mention"/>
    <w:basedOn w:val="DefaultParagraphFont"/>
    <w:uiPriority w:val="99"/>
    <w:semiHidden/>
    <w:unhideWhenUsed/>
    <w:rsid w:val="00F73243"/>
    <w:rPr>
      <w:color w:val="605E5C"/>
      <w:shd w:val="clear" w:color="auto" w:fill="E1DFDD"/>
    </w:rPr>
  </w:style>
  <w:style w:type="character" w:customStyle="1" w:styleId="Heading2Char">
    <w:name w:val="Heading 2 Char"/>
    <w:basedOn w:val="DefaultParagraphFont"/>
    <w:link w:val="Heading2"/>
    <w:uiPriority w:val="9"/>
    <w:rsid w:val="00F732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33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B9D"/>
    <w:rPr>
      <w:rFonts w:ascii="Arial" w:hAnsi="Arial"/>
      <w:sz w:val="24"/>
    </w:rPr>
  </w:style>
  <w:style w:type="paragraph" w:styleId="Footer">
    <w:name w:val="footer"/>
    <w:basedOn w:val="Normal"/>
    <w:link w:val="FooterChar"/>
    <w:uiPriority w:val="99"/>
    <w:unhideWhenUsed/>
    <w:rsid w:val="00733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B9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aptlearning.github.io/v4demo/"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Shiloh, Dan</dc:creator>
  <cp:keywords/>
  <dc:description/>
  <cp:lastModifiedBy>Shiloh, Dan</cp:lastModifiedBy>
  <cp:revision>1</cp:revision>
  <dcterms:created xsi:type="dcterms:W3CDTF">2020-11-13T15:38:00Z</dcterms:created>
  <dcterms:modified xsi:type="dcterms:W3CDTF">2020-11-13T16:03:00Z</dcterms:modified>
</cp:coreProperties>
</file>