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CB512F4" w14:textId="08B764EB" w:rsidR="007F395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153649" w:history="1">
            <w:r w:rsidR="007F3955" w:rsidRPr="004F45F3">
              <w:rPr>
                <w:rStyle w:val="Hyperlink"/>
                <w:noProof/>
                <w:lang w:eastAsia="de-DE"/>
              </w:rPr>
              <w:t>Vorwort</w:t>
            </w:r>
            <w:r w:rsidR="007F3955">
              <w:rPr>
                <w:noProof/>
                <w:webHidden/>
              </w:rPr>
              <w:tab/>
            </w:r>
            <w:r w:rsidR="007F3955">
              <w:rPr>
                <w:noProof/>
                <w:webHidden/>
              </w:rPr>
              <w:fldChar w:fldCharType="begin"/>
            </w:r>
            <w:r w:rsidR="007F3955">
              <w:rPr>
                <w:noProof/>
                <w:webHidden/>
              </w:rPr>
              <w:instrText xml:space="preserve"> PAGEREF _Toc16153649 \h </w:instrText>
            </w:r>
            <w:r w:rsidR="007F3955">
              <w:rPr>
                <w:noProof/>
                <w:webHidden/>
              </w:rPr>
            </w:r>
            <w:r w:rsidR="007F3955">
              <w:rPr>
                <w:noProof/>
                <w:webHidden/>
              </w:rPr>
              <w:fldChar w:fldCharType="separate"/>
            </w:r>
            <w:r w:rsidR="005F1B3C">
              <w:rPr>
                <w:noProof/>
                <w:webHidden/>
              </w:rPr>
              <w:t>2</w:t>
            </w:r>
            <w:r w:rsidR="007F3955">
              <w:rPr>
                <w:noProof/>
                <w:webHidden/>
              </w:rPr>
              <w:fldChar w:fldCharType="end"/>
            </w:r>
          </w:hyperlink>
        </w:p>
        <w:p w14:paraId="59A4EEB5" w14:textId="6D4E1D40" w:rsidR="007F3955" w:rsidRDefault="00DF1BDB">
          <w:pPr>
            <w:pStyle w:val="Verzeichnis1"/>
            <w:tabs>
              <w:tab w:val="right" w:leader="dot" w:pos="9062"/>
            </w:tabs>
            <w:rPr>
              <w:rFonts w:eastAsiaTheme="minorEastAsia"/>
              <w:noProof/>
              <w:lang w:eastAsia="de-DE"/>
            </w:rPr>
          </w:pPr>
          <w:hyperlink w:anchor="_Toc16153650" w:history="1">
            <w:r w:rsidR="007F3955" w:rsidRPr="004F45F3">
              <w:rPr>
                <w:rStyle w:val="Hyperlink"/>
                <w:noProof/>
                <w:lang w:eastAsia="de-DE"/>
              </w:rPr>
              <w:t>Aufgabe 1 – Architekturskizzen</w:t>
            </w:r>
            <w:r w:rsidR="007F3955">
              <w:rPr>
                <w:noProof/>
                <w:webHidden/>
              </w:rPr>
              <w:tab/>
            </w:r>
            <w:r w:rsidR="007F3955">
              <w:rPr>
                <w:noProof/>
                <w:webHidden/>
              </w:rPr>
              <w:fldChar w:fldCharType="begin"/>
            </w:r>
            <w:r w:rsidR="007F3955">
              <w:rPr>
                <w:noProof/>
                <w:webHidden/>
              </w:rPr>
              <w:instrText xml:space="preserve"> PAGEREF _Toc16153650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7668E51" w14:textId="6BC8C757" w:rsidR="007F3955" w:rsidRDefault="00DF1BDB">
          <w:pPr>
            <w:pStyle w:val="Verzeichnis3"/>
            <w:tabs>
              <w:tab w:val="right" w:leader="dot" w:pos="9062"/>
            </w:tabs>
            <w:rPr>
              <w:rFonts w:eastAsiaTheme="minorEastAsia"/>
              <w:noProof/>
              <w:lang w:eastAsia="de-DE"/>
            </w:rPr>
          </w:pPr>
          <w:hyperlink w:anchor="_Toc16153651" w:history="1">
            <w:r w:rsidR="007F3955" w:rsidRPr="004F45F3">
              <w:rPr>
                <w:rStyle w:val="Hyperlink"/>
                <w:noProof/>
              </w:rPr>
              <w:t>A-Architektur</w:t>
            </w:r>
            <w:r w:rsidR="007F3955">
              <w:rPr>
                <w:noProof/>
                <w:webHidden/>
              </w:rPr>
              <w:tab/>
            </w:r>
            <w:r w:rsidR="007F3955">
              <w:rPr>
                <w:noProof/>
                <w:webHidden/>
              </w:rPr>
              <w:fldChar w:fldCharType="begin"/>
            </w:r>
            <w:r w:rsidR="007F3955">
              <w:rPr>
                <w:noProof/>
                <w:webHidden/>
              </w:rPr>
              <w:instrText xml:space="preserve"> PAGEREF _Toc16153651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46E76DE" w14:textId="20FA2F66" w:rsidR="007F3955" w:rsidRDefault="00DF1BDB">
          <w:pPr>
            <w:pStyle w:val="Verzeichnis3"/>
            <w:tabs>
              <w:tab w:val="right" w:leader="dot" w:pos="9062"/>
            </w:tabs>
            <w:rPr>
              <w:rFonts w:eastAsiaTheme="minorEastAsia"/>
              <w:noProof/>
              <w:lang w:eastAsia="de-DE"/>
            </w:rPr>
          </w:pPr>
          <w:hyperlink w:anchor="_Toc16153652" w:history="1">
            <w:r w:rsidR="007F3955" w:rsidRPr="004F45F3">
              <w:rPr>
                <w:rStyle w:val="Hyperlink"/>
                <w:noProof/>
              </w:rPr>
              <w:t>T-Architektur</w:t>
            </w:r>
            <w:r w:rsidR="007F3955">
              <w:rPr>
                <w:noProof/>
                <w:webHidden/>
              </w:rPr>
              <w:tab/>
            </w:r>
            <w:r w:rsidR="007F3955">
              <w:rPr>
                <w:noProof/>
                <w:webHidden/>
              </w:rPr>
              <w:fldChar w:fldCharType="begin"/>
            </w:r>
            <w:r w:rsidR="007F3955">
              <w:rPr>
                <w:noProof/>
                <w:webHidden/>
              </w:rPr>
              <w:instrText xml:space="preserve"> PAGEREF _Toc16153652 \h </w:instrText>
            </w:r>
            <w:r w:rsidR="007F3955">
              <w:rPr>
                <w:noProof/>
                <w:webHidden/>
              </w:rPr>
            </w:r>
            <w:r w:rsidR="007F3955">
              <w:rPr>
                <w:noProof/>
                <w:webHidden/>
              </w:rPr>
              <w:fldChar w:fldCharType="separate"/>
            </w:r>
            <w:r w:rsidR="005F1B3C">
              <w:rPr>
                <w:noProof/>
                <w:webHidden/>
              </w:rPr>
              <w:t>5</w:t>
            </w:r>
            <w:r w:rsidR="007F3955">
              <w:rPr>
                <w:noProof/>
                <w:webHidden/>
              </w:rPr>
              <w:fldChar w:fldCharType="end"/>
            </w:r>
          </w:hyperlink>
        </w:p>
        <w:p w14:paraId="29512DD0" w14:textId="4AC38D4E" w:rsidR="007F23E4" w:rsidRPr="007F3955" w:rsidRDefault="00DF1BDB" w:rsidP="007F3955">
          <w:pPr>
            <w:pStyle w:val="Verzeichnis3"/>
            <w:tabs>
              <w:tab w:val="right" w:leader="dot" w:pos="9062"/>
            </w:tabs>
            <w:rPr>
              <w:rFonts w:eastAsiaTheme="minorEastAsia"/>
              <w:noProof/>
              <w:lang w:eastAsia="de-DE"/>
            </w:rPr>
          </w:pPr>
          <w:hyperlink w:anchor="_Toc16153653" w:history="1">
            <w:r w:rsidR="007F3955" w:rsidRPr="004F45F3">
              <w:rPr>
                <w:rStyle w:val="Hyperlink"/>
                <w:noProof/>
              </w:rPr>
              <w:t>TI Architektur</w:t>
            </w:r>
            <w:r w:rsidR="007F3955">
              <w:rPr>
                <w:noProof/>
                <w:webHidden/>
              </w:rPr>
              <w:tab/>
            </w:r>
            <w:r w:rsidR="007F3955">
              <w:rPr>
                <w:noProof/>
                <w:webHidden/>
              </w:rPr>
              <w:fldChar w:fldCharType="begin"/>
            </w:r>
            <w:r w:rsidR="007F3955">
              <w:rPr>
                <w:noProof/>
                <w:webHidden/>
              </w:rPr>
              <w:instrText xml:space="preserve"> PAGEREF _Toc16153653 \h </w:instrText>
            </w:r>
            <w:r w:rsidR="007F3955">
              <w:rPr>
                <w:noProof/>
                <w:webHidden/>
              </w:rPr>
            </w:r>
            <w:r w:rsidR="007F3955">
              <w:rPr>
                <w:noProof/>
                <w:webHidden/>
              </w:rPr>
              <w:fldChar w:fldCharType="separate"/>
            </w:r>
            <w:r w:rsidR="005F1B3C">
              <w:rPr>
                <w:noProof/>
                <w:webHidden/>
              </w:rPr>
              <w:t>8</w:t>
            </w:r>
            <w:r w:rsidR="007F3955">
              <w:rPr>
                <w:noProof/>
                <w:webHidden/>
              </w:rPr>
              <w:fldChar w:fldCharType="end"/>
            </w:r>
          </w:hyperlink>
          <w:r w:rsidR="007F23E4">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6153649"/>
      <w:r w:rsidR="00BC05E7">
        <w:rPr>
          <w:noProof/>
          <w:lang w:eastAsia="de-DE"/>
        </w:rPr>
        <w:lastRenderedPageBreak/>
        <w:t>Vorwort</w:t>
      </w:r>
      <w:bookmarkEnd w:id="0"/>
    </w:p>
    <w:p w14:paraId="7FF77440" w14:textId="77777777"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Zweites ist für die Bearbeitung der Aufgabenstellun</w:t>
      </w:r>
      <w:r w:rsidR="000536F8">
        <w:rPr>
          <w:noProof/>
          <w:lang w:eastAsia="de-DE"/>
        </w:rPr>
        <w:t>g jedoch nicht weiter relevant.</w:t>
      </w:r>
    </w:p>
    <w:p w14:paraId="042F315C" w14:textId="77777777" w:rsidR="000536F8" w:rsidRDefault="000536F8" w:rsidP="00D50237">
      <w:pPr>
        <w:spacing w:line="360" w:lineRule="auto"/>
        <w:rPr>
          <w:noProof/>
          <w:lang w:eastAsia="de-DE"/>
        </w:rPr>
      </w:pPr>
    </w:p>
    <w:p w14:paraId="0E7CD03E" w14:textId="72E2334F" w:rsidR="000536F8" w:rsidRDefault="00815357" w:rsidP="000536F8">
      <w:pPr>
        <w:pStyle w:val="berschrift1"/>
        <w:rPr>
          <w:noProof/>
          <w:lang w:eastAsia="de-DE"/>
        </w:rPr>
      </w:pPr>
      <w:commentRangeStart w:id="2"/>
      <w:r>
        <w:rPr>
          <w:noProof/>
          <w:lang w:eastAsia="de-DE"/>
        </w:rPr>
        <w:t>Ca</w:t>
      </w:r>
      <w:r w:rsidR="000536F8">
        <w:rPr>
          <w:noProof/>
          <w:lang w:eastAsia="de-DE"/>
        </w:rPr>
        <w:t>pgemini – das Unternehmen</w:t>
      </w:r>
    </w:p>
    <w:p w14:paraId="13CA0F6A" w14:textId="67DB51CE" w:rsidR="004A61E7" w:rsidRDefault="00815357" w:rsidP="000536F8">
      <w:pPr>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0536F8">
      <w:pPr>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68148B84" w14:textId="70D10254" w:rsidR="0041618B" w:rsidRPr="000536F8" w:rsidRDefault="00D668F8" w:rsidP="000536F8">
      <w:pPr>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2"/>
      <w:r w:rsidR="00531870">
        <w:rPr>
          <w:rStyle w:val="Kommentarzeichen"/>
        </w:rPr>
        <w:commentReference w:id="2"/>
      </w:r>
    </w:p>
    <w:p w14:paraId="21853632" w14:textId="77777777" w:rsidR="000536F8" w:rsidRDefault="000536F8" w:rsidP="00D50237">
      <w:pPr>
        <w:spacing w:line="360" w:lineRule="auto"/>
        <w:rPr>
          <w:noProof/>
          <w:lang w:eastAsia="de-DE"/>
        </w:rPr>
      </w:pPr>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3" w:name="_Toc16153650"/>
      <w:r>
        <w:rPr>
          <w:noProof/>
          <w:lang w:eastAsia="de-DE"/>
        </w:rPr>
        <w:lastRenderedPageBreak/>
        <w:t xml:space="preserve">Aufgabe 1 </w:t>
      </w:r>
      <w:r w:rsidR="00391C5A">
        <w:rPr>
          <w:noProof/>
          <w:lang w:eastAsia="de-DE"/>
        </w:rPr>
        <w:t>–</w:t>
      </w:r>
      <w:r>
        <w:rPr>
          <w:noProof/>
          <w:lang w:eastAsia="de-DE"/>
        </w:rPr>
        <w:t xml:space="preserve"> Architekturskizzen</w:t>
      </w:r>
      <w:bookmarkEnd w:id="3"/>
    </w:p>
    <w:p w14:paraId="440E6A09" w14:textId="677FBBB7" w:rsidR="00391C5A" w:rsidRPr="00391C5A" w:rsidRDefault="0095517A" w:rsidP="0095517A">
      <w:pPr>
        <w:spacing w:line="360" w:lineRule="auto"/>
        <w:jc w:val="both"/>
        <w:rPr>
          <w:lang w:eastAsia="de-DE"/>
        </w:rPr>
      </w:pPr>
      <w:commentRangeStart w:id="4"/>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4"/>
      <w:r w:rsidR="00310795">
        <w:rPr>
          <w:rStyle w:val="Kommentarzeichen"/>
        </w:rPr>
        <w:commentReference w:id="4"/>
      </w:r>
    </w:p>
    <w:p w14:paraId="0ABF7D5E" w14:textId="3B14CA6C" w:rsidR="007F7807" w:rsidRDefault="007F7807" w:rsidP="0095517A">
      <w:pPr>
        <w:pStyle w:val="berschrift3"/>
        <w:spacing w:line="360" w:lineRule="auto"/>
      </w:pPr>
      <w:bookmarkStart w:id="5" w:name="_Toc16153651"/>
      <w:r w:rsidRPr="007F7807">
        <w:t>A-Architektur</w:t>
      </w:r>
      <w:bookmarkEnd w:id="5"/>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028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6" w:name="_Ref15928019"/>
                            <w:r>
                              <w:t xml:space="preserve">Abbildung </w:t>
                            </w:r>
                            <w:r w:rsidR="00DF1BDB">
                              <w:fldChar w:fldCharType="begin"/>
                            </w:r>
                            <w:r w:rsidR="00DF1BDB">
                              <w:instrText xml:space="preserve"> SEQ Abbildung \* ARABIC </w:instrText>
                            </w:r>
                            <w:r w:rsidR="00DF1BDB">
                              <w:fldChar w:fldCharType="separate"/>
                            </w:r>
                            <w:r w:rsidR="00930C78">
                              <w:rPr>
                                <w:noProof/>
                              </w:rPr>
                              <w:t>1</w:t>
                            </w:r>
                            <w:r w:rsidR="00DF1BDB">
                              <w:rPr>
                                <w:noProof/>
                              </w:rPr>
                              <w:fldChar w:fldCharType="end"/>
                            </w:r>
                            <w:r>
                              <w:t xml:space="preserve"> Komponenten des Systems für die Bahn 2.0</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7" w:name="_Ref15928019"/>
                      <w:r>
                        <w:t xml:space="preserve">Abbildung </w:t>
                      </w:r>
                      <w:r w:rsidR="00DF1BDB">
                        <w:fldChar w:fldCharType="begin"/>
                      </w:r>
                      <w:r w:rsidR="00DF1BDB">
                        <w:instrText xml:space="preserve"> SEQ Abbildung \* ARABIC </w:instrText>
                      </w:r>
                      <w:r w:rsidR="00DF1BDB">
                        <w:fldChar w:fldCharType="separate"/>
                      </w:r>
                      <w:r w:rsidR="00930C78">
                        <w:rPr>
                          <w:noProof/>
                        </w:rPr>
                        <w:t>1</w:t>
                      </w:r>
                      <w:r w:rsidR="00DF1BDB">
                        <w:rPr>
                          <w:noProof/>
                        </w:rPr>
                        <w:fldChar w:fldCharType="end"/>
                      </w:r>
                      <w:r>
                        <w:t xml:space="preserve"> Komponenten des Systems für die Bahn 2.0</w:t>
                      </w:r>
                      <w:bookmarkEnd w:id="7"/>
                    </w:p>
                  </w:txbxContent>
                </v:textbox>
                <w10:wrap type="tight"/>
              </v:shape>
            </w:pict>
          </mc:Fallback>
        </mc:AlternateContent>
      </w:r>
      <w:commentRangeStart w:id="8"/>
      <w:r>
        <w:rPr>
          <w:noProof/>
          <w:lang w:eastAsia="de-DE"/>
        </w:rPr>
        <w:drawing>
          <wp:anchor distT="0" distB="0" distL="114300" distR="114300" simplePos="0" relativeHeight="251657216"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8"/>
      <w:r>
        <w:rPr>
          <w:rStyle w:val="Kommentarzeichen"/>
        </w:rPr>
        <w:commentReference w:id="8"/>
      </w:r>
    </w:p>
    <w:p w14:paraId="0DE14F6B" w14:textId="7BC065E5" w:rsidR="00FF5854" w:rsidRDefault="00F65FA9" w:rsidP="00310795">
      <w:pPr>
        <w:spacing w:line="360" w:lineRule="auto"/>
        <w:jc w:val="both"/>
      </w:pPr>
      <w:commentRangeStart w:id="9"/>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10"/>
      <w:commentRangeStart w:id="11"/>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9"/>
      <w:r w:rsidR="002766F8">
        <w:rPr>
          <w:rStyle w:val="Kommentarzeichen"/>
        </w:rPr>
        <w:commentReference w:id="9"/>
      </w:r>
      <w:commentRangeEnd w:id="10"/>
      <w:r w:rsidR="006E31DA">
        <w:rPr>
          <w:rStyle w:val="Kommentarzeichen"/>
        </w:rPr>
        <w:commentReference w:id="10"/>
      </w:r>
      <w:commentRangeEnd w:id="11"/>
      <w:r w:rsidR="005624B6">
        <w:rPr>
          <w:rStyle w:val="Kommentarzeichen"/>
        </w:rPr>
        <w:commentReference w:id="11"/>
      </w:r>
    </w:p>
    <w:p w14:paraId="502408D8" w14:textId="742A6E10" w:rsidR="007833F2" w:rsidRDefault="007833F2" w:rsidP="00003E9B">
      <w:pPr>
        <w:spacing w:line="360" w:lineRule="auto"/>
        <w:jc w:val="both"/>
      </w:pPr>
      <w:commentRangeStart w:id="12"/>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 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3A8F9DFC" w:rsidR="00445F1A" w:rsidRDefault="001C15E4" w:rsidP="001C15E4">
      <w:pPr>
        <w:spacing w:line="360" w:lineRule="auto"/>
        <w:jc w:val="both"/>
      </w:pPr>
      <w:r>
        <w:rPr>
          <w:noProof/>
          <w:lang w:eastAsia="de-DE"/>
        </w:rPr>
        <w:drawing>
          <wp:inline distT="0" distB="0" distL="0" distR="0" wp14:anchorId="43922B92" wp14:editId="105E7B71">
            <wp:extent cx="5760720" cy="2906695"/>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06695"/>
                    </a:xfrm>
                    <a:prstGeom prst="rect">
                      <a:avLst/>
                    </a:prstGeom>
                  </pic:spPr>
                </pic:pic>
              </a:graphicData>
            </a:graphic>
          </wp:inline>
        </w:drawing>
      </w:r>
    </w:p>
    <w:p w14:paraId="5D03C71B" w14:textId="44256C0B" w:rsidR="007F7807" w:rsidRDefault="00445F1A" w:rsidP="00445F1A">
      <w:pPr>
        <w:pStyle w:val="Beschriftung"/>
      </w:pPr>
      <w:bookmarkStart w:id="13" w:name="_Ref15929233"/>
      <w:r>
        <w:t xml:space="preserve">Abbildung </w:t>
      </w:r>
      <w:r w:rsidR="00DF1BDB">
        <w:fldChar w:fldCharType="begin"/>
      </w:r>
      <w:r w:rsidR="00DF1BDB">
        <w:instrText xml:space="preserve"> SEQ Abbildung \* ARABIC </w:instrText>
      </w:r>
      <w:r w:rsidR="00DF1BDB">
        <w:fldChar w:fldCharType="separate"/>
      </w:r>
      <w:r w:rsidR="00930C78">
        <w:rPr>
          <w:noProof/>
        </w:rPr>
        <w:t>2</w:t>
      </w:r>
      <w:r w:rsidR="00DF1BDB">
        <w:rPr>
          <w:noProof/>
        </w:rPr>
        <w:fldChar w:fldCharType="end"/>
      </w:r>
      <w:bookmarkEnd w:id="13"/>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28BD1186" w:rsidR="00302515" w:rsidRDefault="00302515" w:rsidP="0095517A">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Dies wird mit der </w:t>
      </w:r>
      <w:r w:rsidR="00DC3700">
        <w:lastRenderedPageBreak/>
        <w:t xml:space="preserve">Verbindung von </w:t>
      </w:r>
      <w:r w:rsidR="00DC3700" w:rsidRPr="00DC3700">
        <w:rPr>
          <w:i/>
          <w:iCs/>
        </w:rPr>
        <w:t>Reservierungssystem</w:t>
      </w:r>
      <w:r w:rsidR="00DC3700">
        <w:t xml:space="preserve"> zu Sitzplatzverwaltung dargestellt</w:t>
      </w:r>
      <w:r w:rsidR="008260C2">
        <w:t>. Hinter diesem Fremdsystem würde sich das System zum Reservieren an einem Bahnschalter und Internet verbergen.</w:t>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2"/>
      <w:r w:rsidR="004D029F">
        <w:rPr>
          <w:rStyle w:val="Kommentarzeichen"/>
        </w:rPr>
        <w:commentReference w:id="12"/>
      </w:r>
      <w:r w:rsidR="004A5128">
        <w:t xml:space="preserve"> </w:t>
      </w:r>
    </w:p>
    <w:p w14:paraId="21A4236C" w14:textId="5C9516BA" w:rsidR="00621F1F" w:rsidRDefault="007F7807" w:rsidP="00621F1F">
      <w:pPr>
        <w:pStyle w:val="berschrift3"/>
        <w:spacing w:line="360" w:lineRule="auto"/>
      </w:pPr>
      <w:bookmarkStart w:id="14" w:name="_Ref15931937"/>
      <w:bookmarkStart w:id="15" w:name="_Toc16153652"/>
      <w:commentRangeStart w:id="16"/>
      <w:r w:rsidRPr="007F7807">
        <w:t>T-Architektur</w:t>
      </w:r>
      <w:bookmarkEnd w:id="14"/>
      <w:bookmarkEnd w:id="15"/>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17" w:name="_Ref16167951"/>
      <w:r>
        <w:t xml:space="preserve">Abbildung </w:t>
      </w:r>
      <w:r w:rsidR="00DF1BDB">
        <w:fldChar w:fldCharType="begin"/>
      </w:r>
      <w:r w:rsidR="00DF1BDB">
        <w:instrText xml:space="preserve"> SEQ Abbildung \* ARABIC </w:instrText>
      </w:r>
      <w:r w:rsidR="00DF1BDB">
        <w:fldChar w:fldCharType="separate"/>
      </w:r>
      <w:r w:rsidR="00930C78">
        <w:rPr>
          <w:noProof/>
        </w:rPr>
        <w:t>3</w:t>
      </w:r>
      <w:r w:rsidR="00DF1BDB">
        <w:rPr>
          <w:noProof/>
        </w:rPr>
        <w:fldChar w:fldCharType="end"/>
      </w:r>
      <w:bookmarkEnd w:id="17"/>
      <w:r w:rsidR="00A34047">
        <w:rPr>
          <w:noProof/>
        </w:rPr>
        <w:t xml:space="preserve"> Abhängigkeiten innerhalb des Bahn 2.0 Systems</w:t>
      </w:r>
    </w:p>
    <w:p w14:paraId="5301953B" w14:textId="1FBD13AF" w:rsidR="00897013" w:rsidRDefault="000F5D04" w:rsidP="0095517A">
      <w:pPr>
        <w:spacing w:line="360" w:lineRule="auto"/>
      </w:pPr>
      <w:r>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w:t>
      </w:r>
      <w:r w:rsidR="0040325E">
        <w:lastRenderedPageBreak/>
        <w:t xml:space="preserve">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16"/>
      <w:r w:rsidR="000D0A58">
        <w:rPr>
          <w:rStyle w:val="Kommentarzeichen"/>
        </w:rPr>
        <w:commentReference w:id="16"/>
      </w:r>
    </w:p>
    <w:p w14:paraId="3B8C0CC9" w14:textId="01170CEE" w:rsidR="00897013" w:rsidRDefault="00385BBE" w:rsidP="0095517A">
      <w:pPr>
        <w:spacing w:line="360" w:lineRule="auto"/>
      </w:pPr>
      <w:commentRangeStart w:id="18"/>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lastRenderedPageBreak/>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19" w:name="_Ref16195745"/>
      <w:r>
        <w:t xml:space="preserve">Abbildung </w:t>
      </w:r>
      <w:r w:rsidR="00DF1BDB">
        <w:fldChar w:fldCharType="begin"/>
      </w:r>
      <w:r w:rsidR="00DF1BDB">
        <w:instrText xml:space="preserve"> SEQ Abbildung \* ARABIC </w:instrText>
      </w:r>
      <w:r w:rsidR="00DF1BDB">
        <w:fldChar w:fldCharType="separate"/>
      </w:r>
      <w:r w:rsidR="00930C78">
        <w:rPr>
          <w:noProof/>
        </w:rPr>
        <w:t>4</w:t>
      </w:r>
      <w:r w:rsidR="00DF1BDB">
        <w:rPr>
          <w:noProof/>
        </w:rPr>
        <w:fldChar w:fldCharType="end"/>
      </w:r>
      <w:bookmarkEnd w:id="19"/>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18"/>
      <w:r>
        <w:rPr>
          <w:rStyle w:val="Kommentarzeichen"/>
        </w:rPr>
        <w:commentReference w:id="18"/>
      </w:r>
      <w:commentRangeStart w:id="20"/>
      <w:r w:rsidR="00C7745D">
        <w:t xml:space="preserve">Natürlich hätten Komponenten, wie das Infoterminal und Infotainment-system, eine UI, da der Zuggast direkt mit diesen Komponenten interagiert, jedoch wären diese in den Komponenten selbst vorhanden. Da unser System als Ganzes jedoch nicht genutzt wird, sondern </w:t>
      </w:r>
      <w:r w:rsidR="00C7745D">
        <w:lastRenderedPageBreak/>
        <w:t>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1" w:name="_Ref16281716"/>
      <w:r>
        <w:t xml:space="preserve">Abbildung </w:t>
      </w:r>
      <w:r w:rsidR="00DF1BDB">
        <w:fldChar w:fldCharType="begin"/>
      </w:r>
      <w:r w:rsidR="00DF1BDB">
        <w:instrText xml:space="preserve"> SEQ Abbildung \* ARABIC </w:instrText>
      </w:r>
      <w:r w:rsidR="00DF1BDB">
        <w:fldChar w:fldCharType="separate"/>
      </w:r>
      <w:r w:rsidR="00930C78">
        <w:rPr>
          <w:noProof/>
        </w:rPr>
        <w:t>5</w:t>
      </w:r>
      <w:r w:rsidR="00DF1BDB">
        <w:rPr>
          <w:noProof/>
        </w:rPr>
        <w:fldChar w:fldCharType="end"/>
      </w:r>
      <w:bookmarkEnd w:id="21"/>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ächstes wären da die Scanner, welche auf das Infoterminal zugreifen, damit dieses erkennt, ob und welcher Zuggast gerade vor dem Terminal steht. Zu guter Letzt, gibt es die Scanner für das Infotainmentsystem. Diese 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26E8B26" w14:textId="2CA64EF1" w:rsidR="00AE4DFA" w:rsidRDefault="0079242D" w:rsidP="0095517A">
      <w:pPr>
        <w:spacing w:line="360" w:lineRule="auto"/>
      </w:pPr>
      <w:r>
        <w:lastRenderedPageBreak/>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0"/>
      <w:r w:rsidR="00793775">
        <w:rPr>
          <w:rStyle w:val="Kommentarzeichen"/>
        </w:rPr>
        <w:commentReference w:id="20"/>
      </w:r>
    </w:p>
    <w:p w14:paraId="7AED4B28" w14:textId="77777777" w:rsidR="00AB7B5A" w:rsidRDefault="003E286E" w:rsidP="0095517A">
      <w:pPr>
        <w:spacing w:line="360" w:lineRule="auto"/>
        <w:rPr>
          <w:rStyle w:val="berschrift3Zchn"/>
        </w:rPr>
      </w:pPr>
      <w:bookmarkStart w:id="22" w:name="_Toc16153653"/>
      <w:r w:rsidRPr="00DF3EB1">
        <w:rPr>
          <w:rStyle w:val="berschrift3Zchn"/>
        </w:rPr>
        <w:t>TI Architektur</w:t>
      </w:r>
      <w:bookmarkEnd w:id="22"/>
    </w:p>
    <w:p w14:paraId="77151222" w14:textId="634135E0" w:rsidR="00FF19DE" w:rsidRPr="00AB7B5A" w:rsidRDefault="00621F1F" w:rsidP="007F4B50">
      <w:pPr>
        <w:spacing w:line="360" w:lineRule="auto"/>
        <w:rPr>
          <w:rStyle w:val="berschrift3Zchn"/>
          <w:rFonts w:asciiTheme="minorHAnsi" w:hAnsiTheme="minorHAnsi" w:cstheme="minorHAnsi"/>
          <w:color w:val="auto"/>
          <w:sz w:val="22"/>
          <w:szCs w:val="22"/>
        </w:rPr>
      </w:pPr>
      <w:bookmarkStart w:id="23" w:name="_Toc16153654"/>
      <w:commentRangeStart w:id="24"/>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bookmarkEnd w:id="23"/>
    </w:p>
    <w:p w14:paraId="6DFCC643" w14:textId="121301D9" w:rsidR="00621F1F" w:rsidRPr="00AB7B5A" w:rsidRDefault="00621F1F" w:rsidP="007F4B50">
      <w:pPr>
        <w:spacing w:line="360" w:lineRule="auto"/>
      </w:pPr>
      <w:bookmarkStart w:id="25" w:name="_Toc16153655"/>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bookmarkEnd w:id="25"/>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 MERGEFORMAT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fldChar w:fldCharType="separate"/>
      </w:r>
      <w:r w:rsidR="005F1B3C">
        <w:t xml:space="preserve">Abbildung </w:t>
      </w:r>
      <w:r w:rsidR="005F1B3C">
        <w:rPr>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w:t>
      </w:r>
      <w:r w:rsidR="00933C27">
        <w:rPr>
          <w:rStyle w:val="berschrift3Zchn"/>
          <w:rFonts w:asciiTheme="minorHAnsi" w:hAnsiTheme="minorHAnsi" w:cstheme="minorHAnsi"/>
          <w:color w:val="auto"/>
          <w:sz w:val="22"/>
          <w:szCs w:val="22"/>
        </w:rPr>
        <w:t>n eine</w:t>
      </w:r>
      <w:r w:rsidR="00274026" w:rsidRPr="002E37B3">
        <w:rPr>
          <w:rStyle w:val="berschrift3Zchn"/>
          <w:rFonts w:asciiTheme="minorHAnsi" w:hAnsiTheme="minorHAnsi" w:cstheme="minorHAnsi"/>
          <w:color w:val="auto"/>
          <w:sz w:val="22"/>
          <w:szCs w:val="22"/>
        </w:rPr>
        <w:t xml:space="preserv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6" w:name="_Ref15970897"/>
      <w:r>
        <w:t xml:space="preserve">Abbildung </w:t>
      </w:r>
      <w:r w:rsidR="00DF1BDB">
        <w:fldChar w:fldCharType="begin"/>
      </w:r>
      <w:r w:rsidR="00DF1BDB">
        <w:instrText xml:space="preserve"> SEQ Abbildung \* ARABIC </w:instrText>
      </w:r>
      <w:r w:rsidR="00DF1BDB">
        <w:fldChar w:fldCharType="separate"/>
      </w:r>
      <w:r w:rsidR="00930C78">
        <w:rPr>
          <w:noProof/>
        </w:rPr>
        <w:t>6</w:t>
      </w:r>
      <w:r w:rsidR="00DF1BDB">
        <w:rPr>
          <w:noProof/>
        </w:rPr>
        <w:fldChar w:fldCharType="end"/>
      </w:r>
      <w:bookmarkEnd w:id="26"/>
      <w:r>
        <w:t xml:space="preserve"> Infrastruktur des Bahn 2.0 Systems</w:t>
      </w:r>
    </w:p>
    <w:p w14:paraId="6B285246" w14:textId="0C45C036"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(Statistik der DB einbauen)</w:t>
      </w:r>
      <w:r w:rsidR="00136768">
        <w:t>,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7"/>
      <w:commentRangeStart w:id="28"/>
      <w:r w:rsidR="00BD0EC5">
        <w:t>Der Vollständigkeit, haben die Mediathek-Komponente mit in diese Architektur aufgenommen</w:t>
      </w:r>
      <w:commentRangeEnd w:id="27"/>
      <w:r w:rsidR="002D165A">
        <w:rPr>
          <w:rStyle w:val="Kommentarzeichen"/>
        </w:rPr>
        <w:commentReference w:id="27"/>
      </w:r>
      <w:commentRangeEnd w:id="28"/>
      <w:r w:rsidR="00EE1423">
        <w:rPr>
          <w:rStyle w:val="Kommentarzeichen"/>
        </w:rPr>
        <w:commentReference w:id="28"/>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4"/>
      <w:r w:rsidR="00FE5D93">
        <w:rPr>
          <w:rStyle w:val="Kommentarzeichen"/>
        </w:rPr>
        <w:commentReference w:id="24"/>
      </w:r>
    </w:p>
    <w:p w14:paraId="4D5379FF" w14:textId="77777777" w:rsidR="002E57BD" w:rsidRDefault="002E57BD" w:rsidP="00896220">
      <w:pPr>
        <w:spacing w:line="360" w:lineRule="auto"/>
      </w:pPr>
      <w:bookmarkStart w:id="29" w:name="_GoBack"/>
      <w:bookmarkEnd w:id="29"/>
    </w:p>
    <w:p w14:paraId="00CEAA9A" w14:textId="1710FBA2" w:rsidR="00DF5670" w:rsidRDefault="00DF5670" w:rsidP="00DF5670">
      <w:pPr>
        <w:pStyle w:val="berschrift2"/>
      </w:pPr>
      <w:commentRangeStart w:id="30"/>
      <w:r>
        <w:lastRenderedPageBreak/>
        <w:t>Aufgabe 2 - Nicht funktionale Anforderungen</w:t>
      </w:r>
    </w:p>
    <w:p w14:paraId="5964C700" w14:textId="1710FBA2" w:rsidR="00DF5670" w:rsidRDefault="00DF5670" w:rsidP="009C4266">
      <w:pPr>
        <w:pStyle w:val="berschrift3"/>
        <w:spacing w:line="360" w:lineRule="auto"/>
      </w:pPr>
      <w:r>
        <w:t>Nicht funktionale Anforderungen</w:t>
      </w:r>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670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58752"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1" w:name="_Ref17132198"/>
                            <w:r>
                              <w:t xml:space="preserve">Abbildung </w:t>
                            </w:r>
                            <w:r w:rsidR="00DF1BDB">
                              <w:fldChar w:fldCharType="begin"/>
                            </w:r>
                            <w:r w:rsidR="00DF1BDB">
                              <w:instrText xml:space="preserve"> SEQ Abbild</w:instrText>
                            </w:r>
                            <w:r w:rsidR="00DF1BDB">
                              <w:instrText xml:space="preserve">ung \* ARABIC </w:instrText>
                            </w:r>
                            <w:r w:rsidR="00DF1BDB">
                              <w:fldChar w:fldCharType="separate"/>
                            </w:r>
                            <w:r>
                              <w:rPr>
                                <w:noProof/>
                              </w:rPr>
                              <w:t>7</w:t>
                            </w:r>
                            <w:r w:rsidR="00DF1BDB">
                              <w:rPr>
                                <w:noProof/>
                              </w:rPr>
                              <w:fldChar w:fldCharType="end"/>
                            </w:r>
                            <w:bookmarkEnd w:id="31"/>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27" type="#_x0000_t202" style="position:absolute;left:0;text-align:left;margin-left:208.05pt;margin-top:63.25pt;width:246pt;height:33.3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2" w:name="_Ref17132198"/>
                      <w:r>
                        <w:t xml:space="preserve">Abbildung </w:t>
                      </w:r>
                      <w:r w:rsidR="00DF1BDB">
                        <w:fldChar w:fldCharType="begin"/>
                      </w:r>
                      <w:r w:rsidR="00DF1BDB">
                        <w:instrText xml:space="preserve"> SEQ Abbild</w:instrText>
                      </w:r>
                      <w:r w:rsidR="00DF1BDB">
                        <w:instrText xml:space="preserve">ung \* ARABIC </w:instrText>
                      </w:r>
                      <w:r w:rsidR="00DF1BDB">
                        <w:fldChar w:fldCharType="separate"/>
                      </w:r>
                      <w:r>
                        <w:rPr>
                          <w:noProof/>
                        </w:rPr>
                        <w:t>7</w:t>
                      </w:r>
                      <w:r w:rsidR="00DF1BDB">
                        <w:rPr>
                          <w:noProof/>
                        </w:rPr>
                        <w:fldChar w:fldCharType="end"/>
                      </w:r>
                      <w:bookmarkEnd w:id="32"/>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Pr="00DF567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0"/>
      <w:r>
        <w:rPr>
          <w:rStyle w:val="Kommentarzeichen"/>
        </w:rPr>
        <w:commentReference w:id="30"/>
      </w:r>
    </w:p>
    <w:sectPr w:rsidR="008A48B0" w:rsidRPr="00DF5670">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2" w:author="Frederik Duda" w:date="2019-08-20T20:21:00Z" w:initials="FD">
    <w:p w14:paraId="0E05A02F" w14:textId="51988C84" w:rsidR="00531870" w:rsidRDefault="00531870">
      <w:pPr>
        <w:pStyle w:val="Kommentartext"/>
      </w:pPr>
      <w:r>
        <w:rPr>
          <w:rStyle w:val="Kommentarzeichen"/>
        </w:rPr>
        <w:annotationRef/>
      </w:r>
      <w:r>
        <w:t>20.08 13:00-13:30 = 0,3h</w:t>
      </w:r>
    </w:p>
  </w:comment>
  <w:comment w:id="4"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8"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9"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10"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1"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2"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6"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18"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20"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7"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28"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4" w:author="John-Bryan Spieker" w:date="2019-08-06T08:47:00Z" w:initials="JS">
    <w:p w14:paraId="1C68ABFA" w14:textId="02E7EF36" w:rsidR="00FE5D93" w:rsidRDefault="00FE5D93">
      <w:pPr>
        <w:pStyle w:val="Kommentartext"/>
      </w:pPr>
      <w:r>
        <w:rPr>
          <w:rStyle w:val="Kommentarzeichen"/>
        </w:rPr>
        <w:annotationRef/>
      </w:r>
      <w:r>
        <w:t>06.08 7:45-8:45</w:t>
      </w:r>
    </w:p>
  </w:comment>
  <w:comment w:id="30"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245C4560" w15:done="0"/>
  <w15:commentEx w15:paraId="335764DD" w15:done="0"/>
  <w15:commentEx w15:paraId="1FBC6B76" w15:done="0"/>
  <w15:commentEx w15:paraId="0D4C9758" w15:done="0"/>
  <w15:commentEx w15:paraId="7B772E62" w15:paraIdParent="0D4C975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B93DF" w14:textId="77777777" w:rsidR="00DF1BDB" w:rsidRDefault="00DF1BDB" w:rsidP="00F65FA9">
      <w:pPr>
        <w:spacing w:after="0" w:line="240" w:lineRule="auto"/>
      </w:pPr>
      <w:r>
        <w:separator/>
      </w:r>
    </w:p>
  </w:endnote>
  <w:endnote w:type="continuationSeparator" w:id="0">
    <w:p w14:paraId="344CB9EE" w14:textId="77777777" w:rsidR="00DF1BDB" w:rsidRDefault="00DF1BDB"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737F" w14:textId="77777777" w:rsidR="00F65FA9" w:rsidRDefault="00F65F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07522" w14:textId="77777777" w:rsidR="00DF1BDB" w:rsidRDefault="00DF1BDB" w:rsidP="00F65FA9">
      <w:pPr>
        <w:spacing w:after="0" w:line="240" w:lineRule="auto"/>
      </w:pPr>
      <w:r>
        <w:separator/>
      </w:r>
    </w:p>
  </w:footnote>
  <w:footnote w:type="continuationSeparator" w:id="0">
    <w:p w14:paraId="1DE7530C" w14:textId="77777777" w:rsidR="00DF1BDB" w:rsidRDefault="00DF1BDB"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3E9B"/>
    <w:rsid w:val="00012197"/>
    <w:rsid w:val="00026D98"/>
    <w:rsid w:val="000536F8"/>
    <w:rsid w:val="000611DD"/>
    <w:rsid w:val="000643F0"/>
    <w:rsid w:val="000747EA"/>
    <w:rsid w:val="0008787D"/>
    <w:rsid w:val="00091302"/>
    <w:rsid w:val="000C0D69"/>
    <w:rsid w:val="000D0A58"/>
    <w:rsid w:val="000D6545"/>
    <w:rsid w:val="000F5D04"/>
    <w:rsid w:val="000F6D3A"/>
    <w:rsid w:val="00136768"/>
    <w:rsid w:val="00147442"/>
    <w:rsid w:val="00147E04"/>
    <w:rsid w:val="001A4324"/>
    <w:rsid w:val="001A62C7"/>
    <w:rsid w:val="001B6F79"/>
    <w:rsid w:val="001C15E4"/>
    <w:rsid w:val="001C69B6"/>
    <w:rsid w:val="001C7F65"/>
    <w:rsid w:val="002358C2"/>
    <w:rsid w:val="002442B7"/>
    <w:rsid w:val="002511F8"/>
    <w:rsid w:val="00255D56"/>
    <w:rsid w:val="002647DD"/>
    <w:rsid w:val="00274026"/>
    <w:rsid w:val="002766F8"/>
    <w:rsid w:val="002A7C77"/>
    <w:rsid w:val="002D165A"/>
    <w:rsid w:val="002E37B3"/>
    <w:rsid w:val="002E57BD"/>
    <w:rsid w:val="002F5EC2"/>
    <w:rsid w:val="00302515"/>
    <w:rsid w:val="00310795"/>
    <w:rsid w:val="00314373"/>
    <w:rsid w:val="00323D08"/>
    <w:rsid w:val="003836FE"/>
    <w:rsid w:val="00385BBE"/>
    <w:rsid w:val="00391C5A"/>
    <w:rsid w:val="003A28A6"/>
    <w:rsid w:val="003B230A"/>
    <w:rsid w:val="003E286E"/>
    <w:rsid w:val="0040325E"/>
    <w:rsid w:val="00407995"/>
    <w:rsid w:val="0041011E"/>
    <w:rsid w:val="00412B34"/>
    <w:rsid w:val="0041618B"/>
    <w:rsid w:val="0044485D"/>
    <w:rsid w:val="00445F1A"/>
    <w:rsid w:val="004636BB"/>
    <w:rsid w:val="004730D2"/>
    <w:rsid w:val="00497AF6"/>
    <w:rsid w:val="004A2490"/>
    <w:rsid w:val="004A5128"/>
    <w:rsid w:val="004A61E7"/>
    <w:rsid w:val="004C14F1"/>
    <w:rsid w:val="004D029F"/>
    <w:rsid w:val="004F2DE2"/>
    <w:rsid w:val="00512C55"/>
    <w:rsid w:val="00531870"/>
    <w:rsid w:val="005624B6"/>
    <w:rsid w:val="0058444D"/>
    <w:rsid w:val="00585161"/>
    <w:rsid w:val="005A1B6E"/>
    <w:rsid w:val="005C23B1"/>
    <w:rsid w:val="005D0B59"/>
    <w:rsid w:val="005D1E42"/>
    <w:rsid w:val="005F1B3C"/>
    <w:rsid w:val="00601A74"/>
    <w:rsid w:val="006071DF"/>
    <w:rsid w:val="00621F1F"/>
    <w:rsid w:val="006361E3"/>
    <w:rsid w:val="00643635"/>
    <w:rsid w:val="00684D38"/>
    <w:rsid w:val="00686C17"/>
    <w:rsid w:val="00690613"/>
    <w:rsid w:val="00692069"/>
    <w:rsid w:val="006A27FD"/>
    <w:rsid w:val="006B14F7"/>
    <w:rsid w:val="006B5612"/>
    <w:rsid w:val="006E31DA"/>
    <w:rsid w:val="006F1CDB"/>
    <w:rsid w:val="007146C7"/>
    <w:rsid w:val="00717740"/>
    <w:rsid w:val="007528B7"/>
    <w:rsid w:val="007833F2"/>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48B0"/>
    <w:rsid w:val="008B6105"/>
    <w:rsid w:val="008D7DF1"/>
    <w:rsid w:val="008F646B"/>
    <w:rsid w:val="00923EE4"/>
    <w:rsid w:val="00930C78"/>
    <w:rsid w:val="00933C27"/>
    <w:rsid w:val="00933E0D"/>
    <w:rsid w:val="0095517A"/>
    <w:rsid w:val="009B6B43"/>
    <w:rsid w:val="009C4266"/>
    <w:rsid w:val="009F1181"/>
    <w:rsid w:val="00A00F96"/>
    <w:rsid w:val="00A06FC7"/>
    <w:rsid w:val="00A34047"/>
    <w:rsid w:val="00A66BF4"/>
    <w:rsid w:val="00AB7B5A"/>
    <w:rsid w:val="00AE4DFA"/>
    <w:rsid w:val="00B2444C"/>
    <w:rsid w:val="00B3700E"/>
    <w:rsid w:val="00B551CD"/>
    <w:rsid w:val="00B85D8A"/>
    <w:rsid w:val="00BB077E"/>
    <w:rsid w:val="00BB62C8"/>
    <w:rsid w:val="00BC05E7"/>
    <w:rsid w:val="00BD0EC5"/>
    <w:rsid w:val="00BD2024"/>
    <w:rsid w:val="00BE1B25"/>
    <w:rsid w:val="00BE43FC"/>
    <w:rsid w:val="00BF2FC5"/>
    <w:rsid w:val="00BF3F9D"/>
    <w:rsid w:val="00BF68B7"/>
    <w:rsid w:val="00BF786A"/>
    <w:rsid w:val="00C05DF8"/>
    <w:rsid w:val="00C27096"/>
    <w:rsid w:val="00C3683F"/>
    <w:rsid w:val="00C62E07"/>
    <w:rsid w:val="00C72A45"/>
    <w:rsid w:val="00C73775"/>
    <w:rsid w:val="00C7745D"/>
    <w:rsid w:val="00CE6887"/>
    <w:rsid w:val="00CF03D3"/>
    <w:rsid w:val="00D1488A"/>
    <w:rsid w:val="00D443F3"/>
    <w:rsid w:val="00D50237"/>
    <w:rsid w:val="00D668F8"/>
    <w:rsid w:val="00D71B17"/>
    <w:rsid w:val="00D91D1A"/>
    <w:rsid w:val="00DA57FC"/>
    <w:rsid w:val="00DB2DBA"/>
    <w:rsid w:val="00DC3700"/>
    <w:rsid w:val="00DE0260"/>
    <w:rsid w:val="00DF1BDB"/>
    <w:rsid w:val="00DF3EB1"/>
    <w:rsid w:val="00DF5670"/>
    <w:rsid w:val="00E204CB"/>
    <w:rsid w:val="00E2254E"/>
    <w:rsid w:val="00E5102F"/>
    <w:rsid w:val="00E7664B"/>
    <w:rsid w:val="00EB6FD5"/>
    <w:rsid w:val="00EC4F42"/>
    <w:rsid w:val="00EC732F"/>
    <w:rsid w:val="00ED6F64"/>
    <w:rsid w:val="00EE1423"/>
    <w:rsid w:val="00F13B40"/>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CD5C0-127F-49C6-9D92-14529BF8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2831</Words>
  <Characters>17836</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Frederik Duda</cp:lastModifiedBy>
  <cp:revision>120</cp:revision>
  <cp:lastPrinted>2019-08-09T20:45:00Z</cp:lastPrinted>
  <dcterms:created xsi:type="dcterms:W3CDTF">2019-07-20T12:22:00Z</dcterms:created>
  <dcterms:modified xsi:type="dcterms:W3CDTF">2019-08-20T19:23:00Z</dcterms:modified>
</cp:coreProperties>
</file>