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Comparative Language Acquisition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sz w:val="48"/>
          <w:szCs w:val="48"/>
          <w:highlight w:val="white"/>
          <w:rtl w:val="0"/>
        </w:rPr>
        <w:t xml:space="preserve">Audrea Huang, Hannah May, Bianca Pio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