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Nunito" w:cs="Nunito" w:eastAsia="Nunito" w:hAnsi="Nunito"/>
          <w:b w:val="1"/>
          <w:sz w:val="48"/>
          <w:szCs w:val="48"/>
          <w:u w:val="single"/>
        </w:rPr>
      </w:pPr>
      <w:bookmarkStart w:colFirst="0" w:colLast="0" w:name="_gjdgxs" w:id="0"/>
      <w:bookmarkEnd w:id="0"/>
      <w:r w:rsidDel="00000000" w:rsidR="00000000" w:rsidRPr="00000000">
        <w:rPr>
          <w:rFonts w:ascii="Nunito" w:cs="Nunito" w:eastAsia="Nunito" w:hAnsi="Nunito"/>
          <w:b w:val="1"/>
          <w:sz w:val="48"/>
          <w:szCs w:val="48"/>
          <w:u w:val="single"/>
          <w:rtl w:val="0"/>
        </w:rPr>
        <w:t xml:space="preserve">Dashboarding sharing steps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NOTE : </w:t>
      </w:r>
    </w:p>
    <w:p w:rsidR="00000000" w:rsidDel="00000000" w:rsidP="00000000" w:rsidRDefault="00000000" w:rsidRPr="00000000" w14:paraId="00000004">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yellow"/>
          <w:rtl w:val="0"/>
        </w:rPr>
        <w:t xml:space="preserve">Before sharing a dashboard with other users, it's important to ensure that you have the necessary permissions. You should have the </w:t>
      </w:r>
      <w:r w:rsidDel="00000000" w:rsidR="00000000" w:rsidRPr="00000000">
        <w:rPr>
          <w:rFonts w:ascii="Nunito" w:cs="Nunito" w:eastAsia="Nunito" w:hAnsi="Nunito"/>
          <w:b w:val="1"/>
          <w:sz w:val="24"/>
          <w:szCs w:val="24"/>
          <w:highlight w:val="yellow"/>
          <w:rtl w:val="0"/>
        </w:rPr>
        <w:t xml:space="preserve">MONITOR_ADMIN</w:t>
      </w:r>
      <w:r w:rsidDel="00000000" w:rsidR="00000000" w:rsidRPr="00000000">
        <w:rPr>
          <w:rFonts w:ascii="Nunito" w:cs="Nunito" w:eastAsia="Nunito" w:hAnsi="Nunito"/>
          <w:sz w:val="24"/>
          <w:szCs w:val="24"/>
          <w:highlight w:val="yellow"/>
          <w:rtl w:val="0"/>
        </w:rPr>
        <w:t xml:space="preserve">. Once you have these Roles, you can follow the steps below to share the dashboard with other users.</w:t>
      </w:r>
      <w:r w:rsidDel="00000000" w:rsidR="00000000" w:rsidRPr="00000000">
        <w:rPr>
          <w:rtl w:val="0"/>
        </w:rPr>
      </w:r>
    </w:p>
    <w:p w:rsidR="00000000" w:rsidDel="00000000" w:rsidP="00000000" w:rsidRDefault="00000000" w:rsidRPr="00000000" w14:paraId="00000005">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06">
      <w:pPr>
        <w:pStyle w:val="Heading1"/>
        <w:rPr>
          <w:rFonts w:ascii="Nunito" w:cs="Nunito" w:eastAsia="Nunito" w:hAnsi="Nunito"/>
          <w:b w:val="1"/>
          <w:sz w:val="26"/>
          <w:szCs w:val="26"/>
        </w:rPr>
      </w:pPr>
      <w:bookmarkStart w:colFirst="0" w:colLast="0" w:name="_30j0zll" w:id="1"/>
      <w:bookmarkEnd w:id="1"/>
      <w:r w:rsidDel="00000000" w:rsidR="00000000" w:rsidRPr="00000000">
        <w:rPr>
          <w:rFonts w:ascii="Nunito" w:cs="Nunito" w:eastAsia="Nunito" w:hAnsi="Nunito"/>
          <w:b w:val="1"/>
          <w:sz w:val="26"/>
          <w:szCs w:val="26"/>
          <w:rtl w:val="0"/>
        </w:rPr>
        <w:t xml:space="preserve">STEP 1 : Grant role Monitor_admin to user , for that refer below command(OPTIONAL)</w:t>
      </w:r>
    </w:p>
    <w:p w:rsidR="00000000" w:rsidDel="00000000" w:rsidP="00000000" w:rsidRDefault="00000000" w:rsidRPr="00000000" w14:paraId="00000007">
      <w:pPr>
        <w:rPr>
          <w:rFonts w:ascii="Nunito" w:cs="Nunito" w:eastAsia="Nunito" w:hAnsi="Nunito"/>
          <w:sz w:val="24"/>
          <w:szCs w:val="24"/>
          <w:highlight w:val="white"/>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highlight w:val="white"/>
              </w:rPr>
            </w:pPr>
            <w:r w:rsidDel="00000000" w:rsidR="00000000" w:rsidRPr="00000000">
              <w:rPr>
                <w:rFonts w:ascii="Consolas" w:cs="Consolas" w:eastAsia="Consolas" w:hAnsi="Consolas"/>
                <w:b w:val="1"/>
                <w:color w:val="ffffff"/>
                <w:sz w:val="24"/>
                <w:szCs w:val="24"/>
                <w:shd w:fill="444444" w:val="clear"/>
                <w:rtl w:val="0"/>
              </w:rPr>
              <w:t xml:space="preserve">GRANT</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b w:val="1"/>
                <w:color w:val="ffffff"/>
                <w:sz w:val="24"/>
                <w:szCs w:val="24"/>
                <w:shd w:fill="444444" w:val="clear"/>
                <w:rtl w:val="0"/>
              </w:rPr>
              <w:t xml:space="preserve">ROLE</w:t>
            </w:r>
            <w:r w:rsidDel="00000000" w:rsidR="00000000" w:rsidRPr="00000000">
              <w:rPr>
                <w:rFonts w:ascii="Consolas" w:cs="Consolas" w:eastAsia="Consolas" w:hAnsi="Consolas"/>
                <w:color w:val="dddddd"/>
                <w:sz w:val="24"/>
                <w:szCs w:val="24"/>
                <w:shd w:fill="444444" w:val="clear"/>
                <w:rtl w:val="0"/>
              </w:rPr>
              <w:t xml:space="preserve"> MONITOR_ADMIN </w:t>
            </w:r>
            <w:r w:rsidDel="00000000" w:rsidR="00000000" w:rsidRPr="00000000">
              <w:rPr>
                <w:rFonts w:ascii="Consolas" w:cs="Consolas" w:eastAsia="Consolas" w:hAnsi="Consolas"/>
                <w:b w:val="1"/>
                <w:color w:val="ffffff"/>
                <w:sz w:val="24"/>
                <w:szCs w:val="24"/>
                <w:shd w:fill="444444" w:val="clear"/>
                <w:rtl w:val="0"/>
              </w:rPr>
              <w:t xml:space="preserve">TO</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b w:val="1"/>
                <w:color w:val="ffffff"/>
                <w:sz w:val="24"/>
                <w:szCs w:val="24"/>
                <w:shd w:fill="444444" w:val="clear"/>
                <w:rtl w:val="0"/>
              </w:rPr>
              <w:t xml:space="preserve">USER</w:t>
            </w:r>
            <w:r w:rsidDel="00000000" w:rsidR="00000000" w:rsidRPr="00000000">
              <w:rPr>
                <w:rFonts w:ascii="Consolas" w:cs="Consolas" w:eastAsia="Consolas" w:hAnsi="Consolas"/>
                <w:color w:val="dddddd"/>
                <w:sz w:val="24"/>
                <w:szCs w:val="24"/>
                <w:shd w:fill="444444" w:val="clear"/>
                <w:rtl w:val="0"/>
              </w:rPr>
              <w:t xml:space="preserve"> &lt;USER_NAME&gt;;</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0" w:right="0" w:hanging="90"/>
        <w:jc w:val="left"/>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Pr>
        <w:drawing>
          <wp:inline distB="114300" distT="114300" distL="114300" distR="114300">
            <wp:extent cx="4972050" cy="2395857"/>
            <wp:effectExtent b="25400" l="25400" r="25400" t="254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72050" cy="239585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0C">
      <w:pPr>
        <w:pStyle w:val="Subtitle"/>
        <w:widowControl w:val="0"/>
        <w:rPr>
          <w:rFonts w:ascii="Nunito" w:cs="Nunito" w:eastAsia="Nunito" w:hAnsi="Nunito"/>
          <w:b w:val="1"/>
          <w:color w:val="000000"/>
          <w:sz w:val="24"/>
          <w:szCs w:val="24"/>
        </w:rPr>
      </w:pPr>
      <w:bookmarkStart w:colFirst="0" w:colLast="0" w:name="_1fob9te" w:id="2"/>
      <w:bookmarkEnd w:id="2"/>
      <w:r w:rsidDel="00000000" w:rsidR="00000000" w:rsidRPr="00000000">
        <w:rPr>
          <w:rFonts w:ascii="Nunito" w:cs="Nunito" w:eastAsia="Nunito" w:hAnsi="Nunito"/>
          <w:b w:val="1"/>
          <w:color w:val="000000"/>
          <w:sz w:val="24"/>
          <w:szCs w:val="24"/>
          <w:rtl w:val="0"/>
        </w:rPr>
        <w:t xml:space="preserve">Note:</w:t>
      </w:r>
    </w:p>
    <w:p w:rsidR="00000000" w:rsidDel="00000000" w:rsidP="00000000" w:rsidRDefault="00000000" w:rsidRPr="00000000" w14:paraId="0000000D">
      <w:pPr>
        <w:rPr>
          <w:rFonts w:ascii="Nunito" w:cs="Nunito" w:eastAsia="Nunito" w:hAnsi="Nunito"/>
          <w:sz w:val="24"/>
          <w:szCs w:val="24"/>
          <w:highlight w:val="yellow"/>
        </w:rPr>
      </w:pPr>
      <w:r w:rsidDel="00000000" w:rsidR="00000000" w:rsidRPr="00000000">
        <w:rPr>
          <w:rFonts w:ascii="Nunito" w:cs="Nunito" w:eastAsia="Nunito" w:hAnsi="Nunito"/>
          <w:sz w:val="24"/>
          <w:szCs w:val="24"/>
          <w:highlight w:val="yellow"/>
          <w:rtl w:val="0"/>
        </w:rPr>
        <w:t xml:space="preserve">If a user has already been granted with Monitor Admin privileges with whom you want to share the dashboard, then step 1 can be considered </w:t>
      </w:r>
      <w:r w:rsidDel="00000000" w:rsidR="00000000" w:rsidRPr="00000000">
        <w:rPr>
          <w:rFonts w:ascii="Nunito" w:cs="Nunito" w:eastAsia="Nunito" w:hAnsi="Nunito"/>
          <w:b w:val="1"/>
          <w:sz w:val="24"/>
          <w:szCs w:val="24"/>
          <w:highlight w:val="yellow"/>
          <w:rtl w:val="0"/>
        </w:rPr>
        <w:t xml:space="preserve">optional</w:t>
      </w:r>
      <w:r w:rsidDel="00000000" w:rsidR="00000000" w:rsidRPr="00000000">
        <w:rPr>
          <w:rFonts w:ascii="Nunito" w:cs="Nunito" w:eastAsia="Nunito" w:hAnsi="Nunito"/>
          <w:sz w:val="24"/>
          <w:szCs w:val="24"/>
          <w:highlight w:val="yellow"/>
          <w:rtl w:val="0"/>
        </w:rPr>
        <w:t xml:space="preserve">.</w:t>
      </w:r>
    </w:p>
    <w:p w:rsidR="00000000" w:rsidDel="00000000" w:rsidP="00000000" w:rsidRDefault="00000000" w:rsidRPr="00000000" w14:paraId="0000000E">
      <w:pPr>
        <w:rPr>
          <w:rFonts w:ascii="Nunito" w:cs="Nunito" w:eastAsia="Nunito" w:hAnsi="Nunito"/>
          <w:sz w:val="24"/>
          <w:szCs w:val="24"/>
          <w:highlight w:val="yellow"/>
        </w:rPr>
      </w:pPr>
      <w:r w:rsidDel="00000000" w:rsidR="00000000" w:rsidRPr="00000000">
        <w:rPr>
          <w:rtl w:val="0"/>
        </w:rPr>
      </w:r>
    </w:p>
    <w:p w:rsidR="00000000" w:rsidDel="00000000" w:rsidP="00000000" w:rsidRDefault="00000000" w:rsidRPr="00000000" w14:paraId="0000000F">
      <w:pPr>
        <w:rPr>
          <w:rFonts w:ascii="Nunito" w:cs="Nunito" w:eastAsia="Nunito" w:hAnsi="Nunito"/>
          <w:sz w:val="24"/>
          <w:szCs w:val="24"/>
          <w:highlight w:val="yellow"/>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widowControl w:val="0"/>
        <w:rPr>
          <w:rFonts w:ascii="Nunito" w:cs="Nunito" w:eastAsia="Nunito" w:hAnsi="Nunito"/>
          <w:b w:val="1"/>
          <w:sz w:val="26"/>
          <w:szCs w:val="26"/>
        </w:rPr>
      </w:pPr>
      <w:bookmarkStart w:colFirst="0" w:colLast="0" w:name="_3znysh7" w:id="3"/>
      <w:bookmarkEnd w:id="3"/>
      <w:r w:rsidDel="00000000" w:rsidR="00000000" w:rsidRPr="00000000">
        <w:rPr>
          <w:rFonts w:ascii="Nunito" w:cs="Nunito" w:eastAsia="Nunito" w:hAnsi="Nunito"/>
          <w:b w:val="1"/>
          <w:sz w:val="26"/>
          <w:szCs w:val="26"/>
          <w:rtl w:val="0"/>
        </w:rPr>
        <w:t xml:space="preserve">STEP 2 : Initiation of Dashboards sharing process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To begin sharing the dashboard, navigate to the dashboard section and select the dashboard you want to share. Make sure that the MONITOR_ADMIN role is selected and the MONITOR_WH warehouse is chosen.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sz w:val="24"/>
          <w:szCs w:val="24"/>
          <w:highlight w:val="white"/>
        </w:rPr>
        <w:drawing>
          <wp:inline distB="114300" distT="114300" distL="114300" distR="114300">
            <wp:extent cx="5943600" cy="623888"/>
            <wp:effectExtent b="25400" l="25400" r="25400" t="254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238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pStyle w:val="Heading1"/>
        <w:widowControl w:val="0"/>
        <w:rPr>
          <w:rFonts w:ascii="Nunito" w:cs="Nunito" w:eastAsia="Nunito" w:hAnsi="Nunito"/>
          <w:b w:val="1"/>
          <w:sz w:val="26"/>
          <w:szCs w:val="26"/>
        </w:rPr>
      </w:pPr>
      <w:bookmarkStart w:colFirst="0" w:colLast="0" w:name="_2et92p0" w:id="4"/>
      <w:bookmarkEnd w:id="4"/>
      <w:r w:rsidDel="00000000" w:rsidR="00000000" w:rsidRPr="00000000">
        <w:rPr>
          <w:rFonts w:ascii="Nunito" w:cs="Nunito" w:eastAsia="Nunito" w:hAnsi="Nunito"/>
          <w:b w:val="1"/>
          <w:sz w:val="26"/>
          <w:szCs w:val="26"/>
          <w:rtl w:val="0"/>
        </w:rPr>
        <w:t xml:space="preserve">STEP 3 :  Sharing</w:t>
      </w:r>
    </w:p>
    <w:p w:rsidR="00000000" w:rsidDel="00000000" w:rsidP="00000000" w:rsidRDefault="00000000" w:rsidRPr="00000000" w14:paraId="00000016">
      <w:pPr>
        <w:pStyle w:val="Subtitle"/>
        <w:widowControl w:val="0"/>
        <w:rPr>
          <w:rFonts w:ascii="Nunito" w:cs="Nunito" w:eastAsia="Nunito" w:hAnsi="Nunito"/>
          <w:b w:val="1"/>
          <w:sz w:val="24"/>
          <w:szCs w:val="24"/>
        </w:rPr>
      </w:pPr>
      <w:bookmarkStart w:colFirst="0" w:colLast="0" w:name="_tyjcwt" w:id="5"/>
      <w:bookmarkEnd w:id="5"/>
      <w:r w:rsidDel="00000000" w:rsidR="00000000" w:rsidRPr="00000000">
        <w:rPr>
          <w:rFonts w:ascii="Nunito" w:cs="Nunito" w:eastAsia="Nunito" w:hAnsi="Nunito"/>
          <w:sz w:val="24"/>
          <w:szCs w:val="24"/>
          <w:rtl w:val="0"/>
        </w:rPr>
        <w:t xml:space="preserve">Next, click on the</w:t>
      </w:r>
      <w:r w:rsidDel="00000000" w:rsidR="00000000" w:rsidRPr="00000000">
        <w:rPr>
          <w:rFonts w:ascii="Nunito" w:cs="Nunito" w:eastAsia="Nunito" w:hAnsi="Nunito"/>
          <w:b w:val="1"/>
          <w:sz w:val="24"/>
          <w:szCs w:val="24"/>
          <w:rtl w:val="0"/>
        </w:rPr>
        <w:t xml:space="preserve"> "Share"</w:t>
      </w:r>
      <w:r w:rsidDel="00000000" w:rsidR="00000000" w:rsidRPr="00000000">
        <w:rPr>
          <w:rFonts w:ascii="Nunito" w:cs="Nunito" w:eastAsia="Nunito" w:hAnsi="Nunito"/>
          <w:sz w:val="24"/>
          <w:szCs w:val="24"/>
          <w:rtl w:val="0"/>
        </w:rPr>
        <w:t xml:space="preserve"> button and search for the user with whom you want to share the dashboard. Once you have found the user, select them and then choose the level of access you want to grant them, such as</w:t>
      </w:r>
      <w:r w:rsidDel="00000000" w:rsidR="00000000" w:rsidRPr="00000000">
        <w:rPr>
          <w:rFonts w:ascii="Nunito" w:cs="Nunito" w:eastAsia="Nunito" w:hAnsi="Nunito"/>
          <w:b w:val="1"/>
          <w:sz w:val="24"/>
          <w:szCs w:val="24"/>
          <w:rtl w:val="0"/>
        </w:rPr>
        <w:t xml:space="preserve"> "view+run," "view," or "edit."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Pr>
        <w:drawing>
          <wp:inline distB="114300" distT="114300" distL="114300" distR="114300">
            <wp:extent cx="5943600" cy="482600"/>
            <wp:effectExtent b="25400" l="25400" r="25400" t="254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82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Pr>
        <w:drawing>
          <wp:inline distB="114300" distT="114300" distL="114300" distR="114300">
            <wp:extent cx="4991100" cy="3005138"/>
            <wp:effectExtent b="25400" l="25400" r="25400" t="254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91100" cy="30051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Pr>
        <w:drawing>
          <wp:inline distB="114300" distT="114300" distL="114300" distR="114300">
            <wp:extent cx="4943475" cy="2114550"/>
            <wp:effectExtent b="25400" l="25400" r="25400" t="254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43475" cy="21145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Note: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highlight w:val="yellow"/>
        </w:rPr>
      </w:pPr>
      <w:r w:rsidDel="00000000" w:rsidR="00000000" w:rsidRPr="00000000">
        <w:rPr>
          <w:rFonts w:ascii="Nunito" w:cs="Nunito" w:eastAsia="Nunito" w:hAnsi="Nunito"/>
          <w:color w:val="1d1c1d"/>
          <w:sz w:val="24"/>
          <w:szCs w:val="24"/>
          <w:highlight w:val="yellow"/>
          <w:rtl w:val="0"/>
        </w:rPr>
        <w:t xml:space="preserve">If you are unable to find a user after clicking on the </w:t>
      </w:r>
      <w:r w:rsidDel="00000000" w:rsidR="00000000" w:rsidRPr="00000000">
        <w:rPr>
          <w:rFonts w:ascii="Nunito" w:cs="Nunito" w:eastAsia="Nunito" w:hAnsi="Nunito"/>
          <w:b w:val="1"/>
          <w:color w:val="1d1c1d"/>
          <w:sz w:val="24"/>
          <w:szCs w:val="24"/>
          <w:highlight w:val="yellow"/>
          <w:rtl w:val="0"/>
        </w:rPr>
        <w:t xml:space="preserve">"Share" </w:t>
      </w:r>
      <w:r w:rsidDel="00000000" w:rsidR="00000000" w:rsidRPr="00000000">
        <w:rPr>
          <w:rFonts w:ascii="Nunito" w:cs="Nunito" w:eastAsia="Nunito" w:hAnsi="Nunito"/>
          <w:color w:val="1d1c1d"/>
          <w:sz w:val="24"/>
          <w:szCs w:val="24"/>
          <w:highlight w:val="yellow"/>
          <w:rtl w:val="0"/>
        </w:rPr>
        <w:t xml:space="preserve">button and searching for them, it is possible that they have never logged into the Snowflake instance. In such cases, it is important to ensure that any users who are granted access to the dashboard have logged into Snowflake at least once. This will ensure that their account is active and that they are able to receive the necessary permissions to access the dashboard.</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highlight w:val="yellow"/>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highlight w:val="yellow"/>
        </w:rPr>
      </w:pPr>
      <w:r w:rsidDel="00000000" w:rsidR="00000000" w:rsidRPr="00000000">
        <w:rPr>
          <w:rtl w:val="0"/>
        </w:rPr>
      </w:r>
    </w:p>
    <w:p w:rsidR="00000000" w:rsidDel="00000000" w:rsidP="00000000" w:rsidRDefault="00000000" w:rsidRPr="00000000" w14:paraId="00000021">
      <w:pPr>
        <w:pStyle w:val="Heading1"/>
        <w:widowControl w:val="0"/>
        <w:rPr>
          <w:rFonts w:ascii="Nunito" w:cs="Nunito" w:eastAsia="Nunito" w:hAnsi="Nunito"/>
          <w:sz w:val="26"/>
          <w:szCs w:val="26"/>
        </w:rPr>
      </w:pPr>
      <w:bookmarkStart w:colFirst="0" w:colLast="0" w:name="_3dy6vkm" w:id="6"/>
      <w:bookmarkEnd w:id="6"/>
      <w:r w:rsidDel="00000000" w:rsidR="00000000" w:rsidRPr="00000000">
        <w:rPr>
          <w:rFonts w:ascii="Nunito" w:cs="Nunito" w:eastAsia="Nunito" w:hAnsi="Nunito"/>
          <w:b w:val="1"/>
          <w:sz w:val="26"/>
          <w:szCs w:val="26"/>
          <w:rtl w:val="0"/>
        </w:rPr>
        <w:t xml:space="preserve">STEP 4 : </w:t>
      </w:r>
      <w:r w:rsidDel="00000000" w:rsidR="00000000" w:rsidRPr="00000000">
        <w:rPr>
          <w:rFonts w:ascii="Nunito" w:cs="Nunito" w:eastAsia="Nunito" w:hAnsi="Nunito"/>
          <w:sz w:val="26"/>
          <w:szCs w:val="26"/>
          <w:rtl w:val="0"/>
        </w:rPr>
        <w:t xml:space="preserve">For all the respective dashboards , you can follow the STEP 3 inorder to share with required access.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juo5xmhzd5ho" w:id="7"/>
      <w:bookmarkEnd w:id="7"/>
      <w:r w:rsidDel="00000000" w:rsidR="00000000" w:rsidRPr="00000000">
        <w:rPr>
          <w:rFonts w:ascii="Nunito" w:cs="Nunito" w:eastAsia="Nunito" w:hAnsi="Nunito"/>
          <w:b w:val="1"/>
          <w:sz w:val="26"/>
          <w:szCs w:val="26"/>
          <w:rtl w:val="0"/>
        </w:rPr>
        <w:t xml:space="preserve">Point to Remember</w:t>
      </w:r>
      <w:r w:rsidDel="00000000" w:rsidR="00000000" w:rsidRPr="00000000">
        <w:rPr>
          <w:rFonts w:ascii="Nunito" w:cs="Nunito" w:eastAsia="Nunito" w:hAnsi="Nunito"/>
          <w:b w:val="1"/>
          <w:sz w:val="26"/>
          <w:szCs w:val="26"/>
          <w:rtl w:val="0"/>
        </w:rPr>
        <w:t xml:space="preserve">:</w:t>
      </w:r>
      <w:r w:rsidDel="00000000" w:rsidR="00000000" w:rsidRPr="00000000">
        <w:rPr>
          <w:rFonts w:ascii="Nunito" w:cs="Nunito" w:eastAsia="Nunito" w:hAnsi="Nunito"/>
          <w:b w:val="1"/>
          <w:rtl w:val="0"/>
        </w:rPr>
        <w:br w:type="textWrapping"/>
      </w:r>
      <w:r w:rsidDel="00000000" w:rsidR="00000000" w:rsidRPr="00000000">
        <w:rPr>
          <w:rFonts w:ascii="Nunito" w:cs="Nunito" w:eastAsia="Nunito" w:hAnsi="Nunito"/>
          <w:color w:val="1d1c1d"/>
          <w:sz w:val="23"/>
          <w:szCs w:val="23"/>
          <w:highlight w:val="white"/>
          <w:rtl w:val="0"/>
        </w:rPr>
        <w:t xml:space="preserve">To ensure that shared dashboards are viewed correctly, it's important to limit access to only those with the monitor admin role. Changing this role to view KPIs can result in other users seeing locked tiles if they don't have additional roles beyond monitor admin. Therefore, the best practice is to share dashboards exclusively with </w:t>
      </w:r>
      <w:r w:rsidDel="00000000" w:rsidR="00000000" w:rsidRPr="00000000">
        <w:rPr>
          <w:rFonts w:ascii="Nunito" w:cs="Nunito" w:eastAsia="Nunito" w:hAnsi="Nunito"/>
          <w:b w:val="1"/>
          <w:color w:val="1d1c1d"/>
          <w:sz w:val="23"/>
          <w:szCs w:val="23"/>
          <w:highlight w:val="white"/>
          <w:rtl w:val="0"/>
        </w:rPr>
        <w:t xml:space="preserve">monitor admins</w:t>
      </w:r>
      <w:r w:rsidDel="00000000" w:rsidR="00000000" w:rsidRPr="00000000">
        <w:rPr>
          <w:rFonts w:ascii="Nunito" w:cs="Nunito" w:eastAsia="Nunito" w:hAnsi="Nunito"/>
          <w:color w:val="1d1c1d"/>
          <w:sz w:val="23"/>
          <w:szCs w:val="23"/>
          <w:highlight w:val="white"/>
          <w:rtl w:val="0"/>
        </w:rPr>
        <w:t xml:space="preserve"> and avoid making any changes to their role.</w:t>
      </w:r>
      <w:r w:rsidDel="00000000" w:rsidR="00000000" w:rsidRPr="00000000">
        <w:rPr>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sz w:val="26"/>
      <w:szCs w:val="26"/>
      <w:highlight w:val="whit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