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Integration test cases (non-functional)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Scenario ID</w:t>
            </w:r>
          </w:p>
        </w:tc>
        <w:tc>
          <w:tcPr>
            <w:tcW w:type="dxa" w:w="1728"/>
          </w:tcPr>
          <w:p>
            <w:r>
              <w:t>Test Case 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Actual Input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KN-NF-IT-01</w:t>
            </w:r>
          </w:p>
        </w:tc>
        <w:tc>
          <w:tcPr>
            <w:tcW w:type="dxa" w:w="1728"/>
          </w:tcPr>
          <w:p>
            <w:r>
              <w:t>Integration run shuts down cleanly (no hanging processes)</w:t>
            </w:r>
          </w:p>
        </w:tc>
        <w:tc>
          <w:tcPr>
            <w:tcW w:type="dxa" w:w="1728"/>
          </w:tcPr>
          <w:p>
            <w:r>
              <w:t>Start the stack, make a few requests, then stop the stack</w:t>
            </w:r>
          </w:p>
        </w:tc>
        <w:tc>
          <w:tcPr>
            <w:tcW w:type="dxa" w:w="1728"/>
          </w:tcPr>
          <w:p>
            <w:r>
              <w:t>Start: docker compose up -d Exercise: open http://localhost:3000/health Stop: docker compose down</w:t>
            </w:r>
          </w:p>
        </w:tc>
        <w:tc>
          <w:tcPr>
            <w:tcW w:type="dxa" w:w="1728"/>
          </w:tcPr>
          <w:p>
            <w:r>
              <w:t>Containers stop cleanly (no stuck processes), and the stack can be brought up/down reliably</w:t>
            </w:r>
          </w:p>
        </w:tc>
      </w:tr>
      <w:tr>
        <w:tc>
          <w:tcPr>
            <w:tcW w:type="dxa" w:w="1728"/>
          </w:tcPr>
          <w:p>
            <w:r>
              <w:t>KN-NF-IT-02</w:t>
            </w:r>
          </w:p>
        </w:tc>
        <w:tc>
          <w:tcPr>
            <w:tcW w:type="dxa" w:w="1728"/>
          </w:tcPr>
          <w:p>
            <w:r>
              <w:t>Integration checks avoid unintended external network calls</w:t>
            </w:r>
          </w:p>
        </w:tc>
        <w:tc>
          <w:tcPr>
            <w:tcW w:type="dxa" w:w="1728"/>
          </w:tcPr>
          <w:p>
            <w:r>
              <w:t>Run only against local services (no real internet dependency)</w:t>
            </w:r>
          </w:p>
        </w:tc>
        <w:tc>
          <w:tcPr>
            <w:tcW w:type="dxa" w:w="1728"/>
          </w:tcPr>
          <w:p>
            <w:r>
              <w:t>Pre-step: start only local containers you need (db/embedding/reranker/api/web) and ensure endpoints point to local containers (not public URLs)</w:t>
            </w:r>
          </w:p>
        </w:tc>
        <w:tc>
          <w:tcPr>
            <w:tcW w:type="dxa" w:w="1728"/>
          </w:tcPr>
          <w:p>
            <w:r>
              <w:t>Requests succeed without depending on public third-party APIs (arXiv/Crossref/OpenAlex/etc.)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