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 (format KN-UT-01..02..etc)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KN-UT-01</w:t>
            </w:r>
          </w:p>
        </w:tc>
        <w:tc>
          <w:tcPr>
            <w:tcW w:type="dxa" w:w="1728"/>
          </w:tcPr>
          <w:p>
            <w:r>
              <w:t>API boots and health responds</w:t>
            </w:r>
          </w:p>
        </w:tc>
        <w:tc>
          <w:tcPr>
            <w:tcW w:type="dxa" w:w="1728"/>
          </w:tcPr>
          <w:p>
            <w:r>
              <w:t>Start the API, then open the health page</w:t>
            </w:r>
          </w:p>
        </w:tc>
        <w:tc>
          <w:tcPr>
            <w:tcW w:type="dxa" w:w="1728"/>
          </w:tcPr>
          <w:p>
            <w:r>
              <w:t>URL: http://localhost:3000/health</w:t>
            </w:r>
          </w:p>
        </w:tc>
        <w:tc>
          <w:tcPr>
            <w:tcW w:type="dxa" w:w="1728"/>
          </w:tcPr>
          <w:p>
            <w:r>
              <w:t>/health responds 200 with JSON containing status:"ok" and a services object</w:t>
            </w:r>
          </w:p>
        </w:tc>
      </w:tr>
      <w:tr>
        <w:tc>
          <w:tcPr>
            <w:tcW w:type="dxa" w:w="1728"/>
          </w:tcPr>
          <w:p>
            <w:r>
              <w:t>KN-UT-02</w:t>
            </w:r>
          </w:p>
        </w:tc>
        <w:tc>
          <w:tcPr>
            <w:tcW w:type="dxa" w:w="1728"/>
          </w:tcPr>
          <w:p>
            <w:r>
              <w:t>Health endpoint returns ready</w:t>
            </w:r>
          </w:p>
        </w:tc>
        <w:tc>
          <w:tcPr>
            <w:tcW w:type="dxa" w:w="1728"/>
          </w:tcPr>
          <w:p>
            <w:r>
              <w:t>Open the ready page</w:t>
            </w:r>
          </w:p>
        </w:tc>
        <w:tc>
          <w:tcPr>
            <w:tcW w:type="dxa" w:w="1728"/>
          </w:tcPr>
          <w:p>
            <w:r>
              <w:t>URL: http://localhost:3000/ready</w:t>
            </w:r>
          </w:p>
        </w:tc>
        <w:tc>
          <w:tcPr>
            <w:tcW w:type="dxa" w:w="1728"/>
          </w:tcPr>
          <w:p>
            <w:r>
              <w:t>/ready responds 200 with JSON {"status":"ready"}</w:t>
            </w:r>
          </w:p>
        </w:tc>
      </w:tr>
      <w:tr>
        <w:tc>
          <w:tcPr>
            <w:tcW w:type="dxa" w:w="1728"/>
          </w:tcPr>
          <w:p>
            <w:r>
              <w:t>KN-UT-03</w:t>
            </w:r>
          </w:p>
        </w:tc>
        <w:tc>
          <w:tcPr>
            <w:tcW w:type="dxa" w:w="1728"/>
          </w:tcPr>
          <w:p>
            <w:r>
              <w:t>Health endpoint supports selecting services</w:t>
            </w:r>
          </w:p>
        </w:tc>
        <w:tc>
          <w:tcPr>
            <w:tcW w:type="dxa" w:w="1728"/>
          </w:tcPr>
          <w:p>
            <w:r>
              <w:t>Open health with a single requested service</w:t>
            </w:r>
          </w:p>
        </w:tc>
        <w:tc>
          <w:tcPr>
            <w:tcW w:type="dxa" w:w="1728"/>
          </w:tcPr>
          <w:p>
            <w:r>
              <w:t>URL: http://localhost:3000/health?services=api</w:t>
            </w:r>
          </w:p>
        </w:tc>
        <w:tc>
          <w:tcPr>
            <w:tcW w:type="dxa" w:w="1728"/>
          </w:tcPr>
          <w:p>
            <w:r>
              <w:t>Response includes services.api:"ok" and leaves services.db:"unknown", services.embedding:"unknown", services.reranker:"unknown", services.web:"unknown"</w:t>
            </w:r>
          </w:p>
        </w:tc>
      </w:tr>
      <w:tr>
        <w:tc>
          <w:tcPr>
            <w:tcW w:type="dxa" w:w="1728"/>
          </w:tcPr>
          <w:p>
            <w:r>
              <w:t>KN-UT-04</w:t>
            </w:r>
          </w:p>
        </w:tc>
        <w:tc>
          <w:tcPr>
            <w:tcW w:type="dxa" w:w="1728"/>
          </w:tcPr>
          <w:p>
            <w:r>
              <w:t>Health endpoint reports DB down</w:t>
            </w:r>
          </w:p>
        </w:tc>
        <w:tc>
          <w:tcPr>
            <w:tcW w:type="dxa" w:w="1728"/>
          </w:tcPr>
          <w:p>
            <w:r>
              <w:t>Stop the DB service, then open health for DB only</w:t>
            </w:r>
          </w:p>
        </w:tc>
        <w:tc>
          <w:tcPr>
            <w:tcW w:type="dxa" w:w="1728"/>
          </w:tcPr>
          <w:p>
            <w:r>
              <w:t>URL: http://localhost:3000/health?services=db</w:t>
            </w:r>
          </w:p>
        </w:tc>
        <w:tc>
          <w:tcPr>
            <w:tcW w:type="dxa" w:w="1728"/>
          </w:tcPr>
          <w:p>
            <w:r>
              <w:t>Response includes services.db:"error"</w:t>
            </w:r>
          </w:p>
        </w:tc>
      </w:tr>
      <w:tr>
        <w:tc>
          <w:tcPr>
            <w:tcW w:type="dxa" w:w="1728"/>
          </w:tcPr>
          <w:p>
            <w:r>
              <w:t>KN-UT-05</w:t>
            </w:r>
          </w:p>
        </w:tc>
        <w:tc>
          <w:tcPr>
            <w:tcW w:type="dxa" w:w="1728"/>
          </w:tcPr>
          <w:p>
            <w:r>
              <w:t>Health endpoint reports embedding down</w:t>
            </w:r>
          </w:p>
        </w:tc>
        <w:tc>
          <w:tcPr>
            <w:tcW w:type="dxa" w:w="1728"/>
          </w:tcPr>
          <w:p>
            <w:r>
              <w:t>Stop the embedding service (or point it to a wrong URL), then open health for embedding only</w:t>
            </w:r>
          </w:p>
        </w:tc>
        <w:tc>
          <w:tcPr>
            <w:tcW w:type="dxa" w:w="1728"/>
          </w:tcPr>
          <w:p>
            <w:r>
              <w:t>Env: EMBEDDING_ENDPOINT=http://127.0.0.1:9999/embed URL: http://localhost:3000/health?services=embedding</w:t>
            </w:r>
          </w:p>
        </w:tc>
        <w:tc>
          <w:tcPr>
            <w:tcW w:type="dxa" w:w="1728"/>
          </w:tcPr>
          <w:p>
            <w:r>
              <w:t>Response includes services.embedding:"error"</w:t>
            </w:r>
          </w:p>
        </w:tc>
      </w:tr>
      <w:tr>
        <w:tc>
          <w:tcPr>
            <w:tcW w:type="dxa" w:w="1728"/>
          </w:tcPr>
          <w:p>
            <w:r>
              <w:t>KN-UT-06</w:t>
            </w:r>
          </w:p>
        </w:tc>
        <w:tc>
          <w:tcPr>
            <w:tcW w:type="dxa" w:w="1728"/>
          </w:tcPr>
          <w:p>
            <w:r>
              <w:t>Health endpoint reports reranker down</w:t>
            </w:r>
          </w:p>
        </w:tc>
        <w:tc>
          <w:tcPr>
            <w:tcW w:type="dxa" w:w="1728"/>
          </w:tcPr>
          <w:p>
            <w:r>
              <w:t>Stop the reranker service (or point it to a wrong URL), then open health for reranker only</w:t>
            </w:r>
          </w:p>
        </w:tc>
        <w:tc>
          <w:tcPr>
            <w:tcW w:type="dxa" w:w="1728"/>
          </w:tcPr>
          <w:p>
            <w:r>
              <w:t>Env: RERANK_ENDPOINT=http://127.0.0.1:9998/rerank URL: http://localhost:3000/health?services=reranker</w:t>
            </w:r>
          </w:p>
        </w:tc>
        <w:tc>
          <w:tcPr>
            <w:tcW w:type="dxa" w:w="1728"/>
          </w:tcPr>
          <w:p>
            <w:r>
              <w:t>Response includes services.reranker:"error"</w:t>
            </w:r>
          </w:p>
        </w:tc>
      </w:tr>
      <w:tr>
        <w:tc>
          <w:tcPr>
            <w:tcW w:type="dxa" w:w="1728"/>
          </w:tcPr>
          <w:p>
            <w:r>
              <w:t>KN-UT-07</w:t>
            </w:r>
          </w:p>
        </w:tc>
        <w:tc>
          <w:tcPr>
            <w:tcW w:type="dxa" w:w="1728"/>
          </w:tcPr>
          <w:p>
            <w:r>
              <w:t>Health endpoint defaults when no services specified</w:t>
            </w:r>
          </w:p>
        </w:tc>
        <w:tc>
          <w:tcPr>
            <w:tcW w:type="dxa" w:w="1728"/>
          </w:tcPr>
          <w:p>
            <w:r>
              <w:t>Open health with no query string</w:t>
            </w:r>
          </w:p>
        </w:tc>
        <w:tc>
          <w:tcPr>
            <w:tcW w:type="dxa" w:w="1728"/>
          </w:tcPr>
          <w:p>
            <w:r>
              <w:t>URL: http://localhost:3000/health</w:t>
            </w:r>
          </w:p>
        </w:tc>
        <w:tc>
          <w:tcPr>
            <w:tcW w:type="dxa" w:w="1728"/>
          </w:tcPr>
          <w:p>
            <w:r>
              <w:t>Response includes services.api:"ok"; services.web remains "unknown"</w:t>
            </w:r>
          </w:p>
        </w:tc>
      </w:tr>
      <w:tr>
        <w:tc>
          <w:tcPr>
            <w:tcW w:type="dxa" w:w="1728"/>
          </w:tcPr>
          <w:p>
            <w:r>
              <w:t>KN-UT-08</w:t>
            </w:r>
          </w:p>
        </w:tc>
        <w:tc>
          <w:tcPr>
            <w:tcW w:type="dxa" w:w="1728"/>
          </w:tcPr>
          <w:p>
            <w:r>
              <w:t>Search endpoint returns results payload</w:t>
            </w:r>
          </w:p>
        </w:tc>
        <w:tc>
          <w:tcPr>
            <w:tcW w:type="dxa" w:w="1728"/>
          </w:tcPr>
          <w:p>
            <w:r>
              <w:t>Send a valid search request</w:t>
            </w:r>
          </w:p>
        </w:tc>
        <w:tc>
          <w:tcPr>
            <w:tcW w:type="dxa" w:w="1728"/>
          </w:tcPr>
          <w:p>
            <w:r>
              <w:t>Request: POST http://localhost:3000/search Headers: Content-Type: application/json Body: {"q":"traffic control","mode":"lexical","level":"paper","limit":5}</w:t>
            </w:r>
          </w:p>
        </w:tc>
        <w:tc>
          <w:tcPr>
            <w:tcW w:type="dxa" w:w="1728"/>
          </w:tcPr>
          <w:p>
            <w:r>
              <w:t>Response is 200 and includes fields results (array), mode, and level</w:t>
            </w:r>
          </w:p>
        </w:tc>
      </w:tr>
      <w:tr>
        <w:tc>
          <w:tcPr>
            <w:tcW w:type="dxa" w:w="1728"/>
          </w:tcPr>
          <w:p>
            <w:r>
              <w:t>KN-UT-09</w:t>
            </w:r>
          </w:p>
        </w:tc>
        <w:tc>
          <w:tcPr>
            <w:tcW w:type="dxa" w:w="1728"/>
          </w:tcPr>
          <w:p>
            <w:r>
              <w:t>Search endpoint rejects invalid body</w:t>
            </w:r>
          </w:p>
        </w:tc>
        <w:tc>
          <w:tcPr>
            <w:tcW w:type="dxa" w:w="1728"/>
          </w:tcPr>
          <w:p>
            <w:r>
              <w:t>Send an empty search body</w:t>
            </w:r>
          </w:p>
        </w:tc>
        <w:tc>
          <w:tcPr>
            <w:tcW w:type="dxa" w:w="1728"/>
          </w:tcPr>
          <w:p>
            <w:r>
              <w:t>Request: POST http://localhost:3000/search Headers: Content-Type: application/json Body: {}</w:t>
            </w:r>
          </w:p>
        </w:tc>
        <w:tc>
          <w:tcPr>
            <w:tcW w:type="dxa" w:w="1728"/>
          </w:tcPr>
          <w:p>
            <w:r>
              <w:t>Response is 400 with a validation error payload</w:t>
            </w:r>
          </w:p>
        </w:tc>
      </w:tr>
      <w:tr>
        <w:tc>
          <w:tcPr>
            <w:tcW w:type="dxa" w:w="1728"/>
          </w:tcPr>
          <w:p>
            <w:r>
              <w:t>KN-UT-10</w:t>
            </w:r>
          </w:p>
        </w:tc>
        <w:tc>
          <w:tcPr>
            <w:tcW w:type="dxa" w:w="1728"/>
          </w:tcPr>
          <w:p>
            <w:r>
              <w:t>Search endpoint rejects invalid year range</w:t>
            </w:r>
          </w:p>
        </w:tc>
        <w:tc>
          <w:tcPr>
            <w:tcW w:type="dxa" w:w="1728"/>
          </w:tcPr>
          <w:p>
            <w:r>
              <w:t>Send a search with yearFrom &gt; yearTo</w:t>
            </w:r>
          </w:p>
        </w:tc>
        <w:tc>
          <w:tcPr>
            <w:tcW w:type="dxa" w:w="1728"/>
          </w:tcPr>
          <w:p>
            <w:r>
              <w:t>Request: POST http://localhost:3000/search Headers: Content-Type: application/json Body: {"q":"hello","filters":{"yearFrom":2025,"yearTo":2020}}</w:t>
            </w:r>
          </w:p>
        </w:tc>
        <w:tc>
          <w:tcPr>
            <w:tcW w:type="dxa" w:w="1728"/>
          </w:tcPr>
          <w:p>
            <w:r>
              <w:t>Response is 400 with { "error": "yearFrom cannot be greater than yearTo" }</w:t>
            </w:r>
          </w:p>
        </w:tc>
      </w:tr>
      <w:tr>
        <w:tc>
          <w:tcPr>
            <w:tcW w:type="dxa" w:w="1728"/>
          </w:tcPr>
          <w:p>
            <w:r>
              <w:t>KN-UT-11</w:t>
            </w:r>
          </w:p>
        </w:tc>
        <w:tc>
          <w:tcPr>
            <w:tcW w:type="dxa" w:w="1728"/>
          </w:tcPr>
          <w:p>
            <w:r>
              <w:t>Ingest endpoint starts a job</w:t>
            </w:r>
          </w:p>
        </w:tc>
        <w:tc>
          <w:tcPr>
            <w:tcW w:type="dxa" w:w="1728"/>
          </w:tcPr>
          <w:p>
            <w:r>
              <w:t>Start an ingest job</w:t>
            </w:r>
          </w:p>
        </w:tc>
        <w:tc>
          <w:tcPr>
            <w:tcW w:type="dxa" w:w="1728"/>
          </w:tcPr>
          <w:p>
            <w:r>
              <w:t>Request: POST http://localhost:3000/ingest Headers: Content-Type: application/json Body: {"source":"openalex","query":"machine learning","count":5}</w:t>
            </w:r>
          </w:p>
        </w:tc>
        <w:tc>
          <w:tcPr>
            <w:tcW w:type="dxa" w:w="1728"/>
          </w:tcPr>
          <w:p>
            <w:r>
              <w:t>Response is 202 with JSON containing message:"Ingest started", source, query, count, and a numeric pid</w:t>
            </w:r>
          </w:p>
        </w:tc>
      </w:tr>
      <w:tr>
        <w:tc>
          <w:tcPr>
            <w:tcW w:type="dxa" w:w="1728"/>
          </w:tcPr>
          <w:p>
            <w:r>
              <w:t>KN-UT-12</w:t>
            </w:r>
          </w:p>
        </w:tc>
        <w:tc>
          <w:tcPr>
            <w:tcW w:type="dxa" w:w="1728"/>
          </w:tcPr>
          <w:p>
            <w:r>
              <w:t>Ingest endpoint rejects invalid body</w:t>
            </w:r>
          </w:p>
        </w:tc>
        <w:tc>
          <w:tcPr>
            <w:tcW w:type="dxa" w:w="1728"/>
          </w:tcPr>
          <w:p>
            <w:r>
              <w:t>Send an empty ingest body</w:t>
            </w:r>
          </w:p>
        </w:tc>
        <w:tc>
          <w:tcPr>
            <w:tcW w:type="dxa" w:w="1728"/>
          </w:tcPr>
          <w:p>
            <w:r>
              <w:t>Request: POST http://localhost:3000/ingest Headers: Content-Type: application/json Body: {}</w:t>
            </w:r>
          </w:p>
        </w:tc>
        <w:tc>
          <w:tcPr>
            <w:tcW w:type="dxa" w:w="1728"/>
          </w:tcPr>
          <w:p>
            <w:r>
              <w:t>Response is 400 with an error payload describing the invalid fields</w:t>
            </w:r>
          </w:p>
        </w:tc>
      </w:tr>
      <w:tr>
        <w:tc>
          <w:tcPr>
            <w:tcW w:type="dxa" w:w="1728"/>
          </w:tcPr>
          <w:p>
            <w:r>
              <w:t>KN-UT-13</w:t>
            </w:r>
          </w:p>
        </w:tc>
        <w:tc>
          <w:tcPr>
            <w:tcW w:type="dxa" w:w="1728"/>
          </w:tcPr>
          <w:p>
            <w:r>
              <w:t>Ingest endpoint fails when ingest script missing</w:t>
            </w:r>
          </w:p>
        </w:tc>
        <w:tc>
          <w:tcPr>
            <w:tcW w:type="dxa" w:w="1728"/>
          </w:tcPr>
          <w:p>
            <w:r>
              <w:t>Remove/rename the script, then start ingest</w:t>
            </w:r>
          </w:p>
        </w:tc>
        <w:tc>
          <w:tcPr>
            <w:tcW w:type="dxa" w:w="1728"/>
          </w:tcPr>
          <w:p>
            <w:r>
              <w:t>Pre-step: rename dist/scripts/ingest/ingestArxiv.js → ingestArxiv.js.bak Request: POST http://localhost:3000/ingest Body: {"source":"arxiv","query":"test","count":1}</w:t>
            </w:r>
          </w:p>
        </w:tc>
        <w:tc>
          <w:tcPr>
            <w:tcW w:type="dxa" w:w="1728"/>
          </w:tcPr>
          <w:p>
            <w:r>
              <w:t>Response is 500 with error text like Ingest script not found: ingestArxiv.js</w:t>
            </w:r>
          </w:p>
        </w:tc>
      </w:tr>
      <w:tr>
        <w:tc>
          <w:tcPr>
            <w:tcW w:type="dxa" w:w="1728"/>
          </w:tcPr>
          <w:p>
            <w:r>
              <w:t>KN-UT-14</w:t>
            </w:r>
          </w:p>
        </w:tc>
        <w:tc>
          <w:tcPr>
            <w:tcW w:type="dxa" w:w="1728"/>
          </w:tcPr>
          <w:p>
            <w:r>
              <w:t>Ingest endpoint logs completion status</w:t>
            </w:r>
          </w:p>
        </w:tc>
        <w:tc>
          <w:tcPr>
            <w:tcW w:type="dxa" w:w="1728"/>
          </w:tcPr>
          <w:p>
            <w:r>
              <w:t>Start ingest and wait for completion log</w:t>
            </w:r>
          </w:p>
        </w:tc>
        <w:tc>
          <w:tcPr>
            <w:tcW w:type="dxa" w:w="1728"/>
          </w:tcPr>
          <w:p>
            <w:r>
              <w:t>Request: POST http://localhost:3000/ingest Body: {"source":"openalex","query":"test","count":1} Wait: 10–60s</w:t>
            </w:r>
          </w:p>
        </w:tc>
        <w:tc>
          <w:tcPr>
            <w:tcW w:type="dxa" w:w="1728"/>
          </w:tcPr>
          <w:p>
            <w:r>
              <w:t>A log entry appears showing status completed or failed (code X)</w:t>
            </w:r>
          </w:p>
        </w:tc>
      </w:tr>
      <w:tr>
        <w:tc>
          <w:tcPr>
            <w:tcW w:type="dxa" w:w="1728"/>
          </w:tcPr>
          <w:p>
            <w:r>
              <w:t>KN-UT-15</w:t>
            </w:r>
          </w:p>
        </w:tc>
        <w:tc>
          <w:tcPr>
            <w:tcW w:type="dxa" w:w="1728"/>
          </w:tcPr>
          <w:p>
            <w:r>
              <w:t>Contact endpoint returns 501 when SMTP not configured</w:t>
            </w:r>
          </w:p>
        </w:tc>
        <w:tc>
          <w:tcPr>
            <w:tcW w:type="dxa" w:w="1728"/>
          </w:tcPr>
          <w:p>
            <w:r>
              <w:t>Ensure SMTP is unset and submit contact</w:t>
            </w:r>
          </w:p>
        </w:tc>
        <w:tc>
          <w:tcPr>
            <w:tcW w:type="dxa" w:w="1728"/>
          </w:tcPr>
          <w:p>
            <w:r>
              <w:t>Env: SMTP_HOST="", SMTP_USER="", SMTP_PASS=""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501 with { "error": "contact_not_configured" }</w:t>
            </w:r>
          </w:p>
        </w:tc>
      </w:tr>
      <w:tr>
        <w:tc>
          <w:tcPr>
            <w:tcW w:type="dxa" w:w="1728"/>
          </w:tcPr>
          <w:p>
            <w:r>
              <w:t>KN-UT-16</w:t>
            </w:r>
          </w:p>
        </w:tc>
        <w:tc>
          <w:tcPr>
            <w:tcW w:type="dxa" w:w="1728"/>
          </w:tcPr>
          <w:p>
            <w:r>
              <w:t>Contact endpoint rejects invalid body</w:t>
            </w:r>
          </w:p>
        </w:tc>
        <w:tc>
          <w:tcPr>
            <w:tcW w:type="dxa" w:w="1728"/>
          </w:tcPr>
          <w:p>
            <w:r>
              <w:t>Submit contact with invalid fields</w:t>
            </w:r>
          </w:p>
        </w:tc>
        <w:tc>
          <w:tcPr>
            <w:tcW w:type="dxa" w:w="1728"/>
          </w:tcPr>
          <w:p>
            <w:r>
              <w:t>Request: POST http://localhost:3000/contact Body: {"name":"","email":"bad","role":"","message":""}</w:t>
            </w:r>
          </w:p>
        </w:tc>
        <w:tc>
          <w:tcPr>
            <w:tcW w:type="dxa" w:w="1728"/>
          </w:tcPr>
          <w:p>
            <w:r>
              <w:t>Response is 400 with { "error": "invalid_body", ... }</w:t>
            </w:r>
          </w:p>
        </w:tc>
      </w:tr>
      <w:tr>
        <w:tc>
          <w:tcPr>
            <w:tcW w:type="dxa" w:w="1728"/>
          </w:tcPr>
          <w:p>
            <w:r>
              <w:t>KN-UT-17</w:t>
            </w:r>
          </w:p>
        </w:tc>
        <w:tc>
          <w:tcPr>
            <w:tcW w:type="dxa" w:w="1728"/>
          </w:tcPr>
          <w:p>
            <w:r>
              <w:t>Contact endpoint handles admin email failure</w:t>
            </w:r>
          </w:p>
        </w:tc>
        <w:tc>
          <w:tcPr>
            <w:tcW w:type="dxa" w:w="1728"/>
          </w:tcPr>
          <w:p>
            <w:r>
              <w:t>Configure SMTP with wrong password, then submit contact</w:t>
            </w:r>
          </w:p>
        </w:tc>
        <w:tc>
          <w:tcPr>
            <w:tcW w:type="dxa" w:w="1728"/>
          </w:tcPr>
          <w:p>
            <w:r>
              <w:t>Env: SMTP_HOST=&lt;real host&gt;, SMTP_USER=&lt;real user&gt;, SMTP_PASS=&lt;wrong pass&gt;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502 with { "error":"smtp_send_failed", "stage":"admin", ... }</w:t>
            </w:r>
          </w:p>
        </w:tc>
      </w:tr>
      <w:tr>
        <w:tc>
          <w:tcPr>
            <w:tcW w:type="dxa" w:w="1728"/>
          </w:tcPr>
          <w:p>
            <w:r>
              <w:t>KN-UT-18</w:t>
            </w:r>
          </w:p>
        </w:tc>
        <w:tc>
          <w:tcPr>
            <w:tcW w:type="dxa" w:w="1728"/>
          </w:tcPr>
          <w:p>
            <w:r>
              <w:t>Contact endpoint handles confirmation email failure</w:t>
            </w:r>
          </w:p>
        </w:tc>
        <w:tc>
          <w:tcPr>
            <w:tcW w:type="dxa" w:w="1728"/>
          </w:tcPr>
          <w:p>
            <w:r>
              <w:t>Make the second email fail after the first succeeds</w:t>
            </w:r>
          </w:p>
        </w:tc>
        <w:tc>
          <w:tcPr>
            <w:tcW w:type="dxa" w:w="1728"/>
          </w:tcPr>
          <w:p>
            <w:r>
              <w:t>Setup: allow first send, block second (SMTP rule / recipient reject)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502 with { "error":"smtp_send_failed", "stage":"confirm", ... }</w:t>
            </w:r>
          </w:p>
        </w:tc>
      </w:tr>
      <w:tr>
        <w:tc>
          <w:tcPr>
            <w:tcW w:type="dxa" w:w="1728"/>
          </w:tcPr>
          <w:p>
            <w:r>
              <w:t>KN-UT-19</w:t>
            </w:r>
          </w:p>
        </w:tc>
        <w:tc>
          <w:tcPr>
            <w:tcW w:type="dxa" w:w="1728"/>
          </w:tcPr>
          <w:p>
            <w:r>
              <w:t>Contact endpoint escapes HTML and formats newlines</w:t>
            </w:r>
          </w:p>
        </w:tc>
        <w:tc>
          <w:tcPr>
            <w:tcW w:type="dxa" w:w="1728"/>
          </w:tcPr>
          <w:p>
            <w:r>
              <w:t>Submit contact with HTML + newline in message</w:t>
            </w:r>
          </w:p>
        </w:tc>
        <w:tc>
          <w:tcPr>
            <w:tcW w:type="dxa" w:w="1728"/>
          </w:tcPr>
          <w:p>
            <w:r>
              <w:t>Request: POST http://localhost:3000/contact Body: {"name":"Ada","email":"ada@example.com","role":"Student","message":"&lt;script&gt;\ X&lt;/script&gt;"}</w:t>
            </w:r>
          </w:p>
        </w:tc>
        <w:tc>
          <w:tcPr>
            <w:tcW w:type="dxa" w:w="1728"/>
          </w:tcPr>
          <w:p>
            <w:r>
              <w:t>Sent HTML contains escaped content like &amp;lt;script&amp;gt;&lt;br/&gt;X&amp;lt;/script&amp;gt; and response is { "ok": true }</w:t>
            </w:r>
          </w:p>
        </w:tc>
      </w:tr>
      <w:tr>
        <w:tc>
          <w:tcPr>
            <w:tcW w:type="dxa" w:w="1728"/>
          </w:tcPr>
          <w:p>
            <w:r>
              <w:t>KN-UT-20</w:t>
            </w:r>
          </w:p>
        </w:tc>
        <w:tc>
          <w:tcPr>
            <w:tcW w:type="dxa" w:w="1728"/>
          </w:tcPr>
          <w:p>
            <w:r>
              <w:t>Contact endpoint works without a logo file</w:t>
            </w:r>
          </w:p>
        </w:tc>
        <w:tc>
          <w:tcPr>
            <w:tcW w:type="dxa" w:w="1728"/>
          </w:tcPr>
          <w:p>
            <w:r>
              <w:t>Remove logo file and submit contact</w:t>
            </w:r>
          </w:p>
        </w:tc>
        <w:tc>
          <w:tcPr>
            <w:tcW w:type="dxa" w:w="1728"/>
          </w:tcPr>
          <w:p>
            <w:r>
              <w:t>Pre-step: ensure /app/assets/logo.png missing/unreadable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Response is { "ok": true } and emails are sent without a logo attachment</w:t>
            </w:r>
          </w:p>
        </w:tc>
      </w:tr>
      <w:tr>
        <w:tc>
          <w:tcPr>
            <w:tcW w:type="dxa" w:w="1728"/>
          </w:tcPr>
          <w:p>
            <w:r>
              <w:t>KN-UT-21</w:t>
            </w:r>
          </w:p>
        </w:tc>
        <w:tc>
          <w:tcPr>
            <w:tcW w:type="dxa" w:w="1728"/>
          </w:tcPr>
          <w:p>
            <w:r>
              <w:t>Contact logo is cached after first successful read</w:t>
            </w:r>
          </w:p>
        </w:tc>
        <w:tc>
          <w:tcPr>
            <w:tcW w:type="dxa" w:w="1728"/>
          </w:tcPr>
          <w:p>
            <w:r>
              <w:t>Submit contact twice with logo present</w:t>
            </w:r>
          </w:p>
        </w:tc>
        <w:tc>
          <w:tcPr>
            <w:tcW w:type="dxa" w:w="1728"/>
          </w:tcPr>
          <w:p>
            <w:r>
              <w:t>Pre-step: ensure /app/assets/logo.png exists Request (twice):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The logo is reused on the second request (no second file read)</w:t>
            </w:r>
          </w:p>
        </w:tc>
      </w:tr>
      <w:tr>
        <w:tc>
          <w:tcPr>
            <w:tcW w:type="dxa" w:w="1728"/>
          </w:tcPr>
          <w:p>
            <w:r>
              <w:t>KN-UT-22</w:t>
            </w:r>
          </w:p>
        </w:tc>
        <w:tc>
          <w:tcPr>
            <w:tcW w:type="dxa" w:w="1728"/>
          </w:tcPr>
          <w:p>
            <w:r>
              <w:t>API key guard allows requests when API key unset</w:t>
            </w:r>
          </w:p>
        </w:tc>
        <w:tc>
          <w:tcPr>
            <w:tcW w:type="dxa" w:w="1728"/>
          </w:tcPr>
          <w:p>
            <w:r>
              <w:t>Run search with no API key configured</w:t>
            </w:r>
          </w:p>
        </w:tc>
        <w:tc>
          <w:tcPr>
            <w:tcW w:type="dxa" w:w="1728"/>
          </w:tcPr>
          <w:p>
            <w:r>
              <w:t>Env: API_KEY="" Request: POST http://localhost:3000/search Body: {"q":"hello","mode":"lexical","level":"paper"}</w:t>
            </w:r>
          </w:p>
        </w:tc>
        <w:tc>
          <w:tcPr>
            <w:tcW w:type="dxa" w:w="1728"/>
          </w:tcPr>
          <w:p>
            <w:r>
              <w:t>Request is not blocked (no 401)</w:t>
            </w:r>
          </w:p>
        </w:tc>
      </w:tr>
      <w:tr>
        <w:tc>
          <w:tcPr>
            <w:tcW w:type="dxa" w:w="1728"/>
          </w:tcPr>
          <w:p>
            <w:r>
              <w:t>KN-UT-23</w:t>
            </w:r>
          </w:p>
        </w:tc>
        <w:tc>
          <w:tcPr>
            <w:tcW w:type="dxa" w:w="1728"/>
          </w:tcPr>
          <w:p>
            <w:r>
              <w:t>API key guard bypasses health</w:t>
            </w:r>
          </w:p>
        </w:tc>
        <w:tc>
          <w:tcPr>
            <w:tcW w:type="dxa" w:w="1728"/>
          </w:tcPr>
          <w:p>
            <w:r>
              <w:t>Request health without API key header</w:t>
            </w:r>
          </w:p>
        </w:tc>
        <w:tc>
          <w:tcPr>
            <w:tcW w:type="dxa" w:w="1728"/>
          </w:tcPr>
          <w:p>
            <w:r>
              <w:t>Env: API_KEY="secret123" URL: http://localhost:3000/health</w:t>
            </w:r>
          </w:p>
        </w:tc>
        <w:tc>
          <w:tcPr>
            <w:tcW w:type="dxa" w:w="1728"/>
          </w:tcPr>
          <w:p>
            <w:r>
              <w:t>Request still succeeds (no 401)</w:t>
            </w:r>
          </w:p>
        </w:tc>
      </w:tr>
      <w:tr>
        <w:tc>
          <w:tcPr>
            <w:tcW w:type="dxa" w:w="1728"/>
          </w:tcPr>
          <w:p>
            <w:r>
              <w:t>KN-UT-24</w:t>
            </w:r>
          </w:p>
        </w:tc>
        <w:tc>
          <w:tcPr>
            <w:tcW w:type="dxa" w:w="1728"/>
          </w:tcPr>
          <w:p>
            <w:r>
              <w:t>API key guard bypasses ready</w:t>
            </w:r>
          </w:p>
        </w:tc>
        <w:tc>
          <w:tcPr>
            <w:tcW w:type="dxa" w:w="1728"/>
          </w:tcPr>
          <w:p>
            <w:r>
              <w:t>Request ready without API key header</w:t>
            </w:r>
          </w:p>
        </w:tc>
        <w:tc>
          <w:tcPr>
            <w:tcW w:type="dxa" w:w="1728"/>
          </w:tcPr>
          <w:p>
            <w:r>
              <w:t>Env: API_KEY="secret123" URL: http://localhost:3000/ready</w:t>
            </w:r>
          </w:p>
        </w:tc>
        <w:tc>
          <w:tcPr>
            <w:tcW w:type="dxa" w:w="1728"/>
          </w:tcPr>
          <w:p>
            <w:r>
              <w:t>Request still succeeds (no 401)</w:t>
            </w:r>
          </w:p>
        </w:tc>
      </w:tr>
      <w:tr>
        <w:tc>
          <w:tcPr>
            <w:tcW w:type="dxa" w:w="1728"/>
          </w:tcPr>
          <w:p>
            <w:r>
              <w:t>KN-UT-25</w:t>
            </w:r>
          </w:p>
        </w:tc>
        <w:tc>
          <w:tcPr>
            <w:tcW w:type="dxa" w:w="1728"/>
          </w:tcPr>
          <w:p>
            <w:r>
              <w:t>API key guard bypasses contact</w:t>
            </w:r>
          </w:p>
        </w:tc>
        <w:tc>
          <w:tcPr>
            <w:tcW w:type="dxa" w:w="1728"/>
          </w:tcPr>
          <w:p>
            <w:r>
              <w:t>Submit contact without API key header</w:t>
            </w:r>
          </w:p>
        </w:tc>
        <w:tc>
          <w:tcPr>
            <w:tcW w:type="dxa" w:w="1728"/>
          </w:tcPr>
          <w:p>
            <w:r>
              <w:t>Env: API_KEY="secret123" Request: POST http://localhost:3000/contact Body: {"name":"Ada","email":"ada@example.com","role":"Student","message":"Hello"}</w:t>
            </w:r>
          </w:p>
        </w:tc>
        <w:tc>
          <w:tcPr>
            <w:tcW w:type="dxa" w:w="1728"/>
          </w:tcPr>
          <w:p>
            <w:r>
              <w:t>Request is not rejected by the API-key check (it may still fail for SMTP)</w:t>
            </w:r>
          </w:p>
        </w:tc>
      </w:tr>
      <w:tr>
        <w:tc>
          <w:tcPr>
            <w:tcW w:type="dxa" w:w="1728"/>
          </w:tcPr>
          <w:p>
            <w:r>
              <w:t>KN-UT-26</w:t>
            </w:r>
          </w:p>
        </w:tc>
        <w:tc>
          <w:tcPr>
            <w:tcW w:type="dxa" w:w="1728"/>
          </w:tcPr>
          <w:p>
            <w:r>
              <w:t>API key guard rejects missing/wrong key</w:t>
            </w:r>
          </w:p>
        </w:tc>
        <w:tc>
          <w:tcPr>
            <w:tcW w:type="dxa" w:w="1728"/>
          </w:tcPr>
          <w:p>
            <w:r>
              <w:t>Submit protected request without/with wrong API key</w:t>
            </w:r>
          </w:p>
        </w:tc>
        <w:tc>
          <w:tcPr>
            <w:tcW w:type="dxa" w:w="1728"/>
          </w:tcPr>
          <w:p>
            <w:r>
              <w:t>Env: API_KEY="secret123" Request: POST http://localhost:3000/search Body: {"q":"hello","mode":"lexical","level":"paper"} Try #1 headers: none Try #2 headers: x-api-key: wrong</w:t>
            </w:r>
          </w:p>
        </w:tc>
        <w:tc>
          <w:tcPr>
            <w:tcW w:type="dxa" w:w="1728"/>
          </w:tcPr>
          <w:p>
            <w:r>
              <w:t>Both requests return 401 with {"error":"unauthorized"}</w:t>
            </w:r>
          </w:p>
        </w:tc>
      </w:tr>
      <w:tr>
        <w:tc>
          <w:tcPr>
            <w:tcW w:type="dxa" w:w="1728"/>
          </w:tcPr>
          <w:p>
            <w:r>
              <w:t>KN-UT-27</w:t>
            </w:r>
          </w:p>
        </w:tc>
        <w:tc>
          <w:tcPr>
            <w:tcW w:type="dxa" w:w="1728"/>
          </w:tcPr>
          <w:p>
            <w:r>
              <w:t>DB helper logs PG pool error events</w:t>
            </w:r>
          </w:p>
        </w:tc>
        <w:tc>
          <w:tcPr>
            <w:tcW w:type="dxa" w:w="1728"/>
          </w:tcPr>
          <w:p>
            <w:r>
              <w:t>With API running, stop DB abruptly during requests</w:t>
            </w:r>
          </w:p>
        </w:tc>
        <w:tc>
          <w:tcPr>
            <w:tcW w:type="dxa" w:w="1728"/>
          </w:tcPr>
          <w:p>
            <w:r>
              <w:t>Action input: stop DB container while hitting /health?services=db</w:t>
            </w:r>
          </w:p>
        </w:tc>
        <w:tc>
          <w:tcPr>
            <w:tcW w:type="dxa" w:w="1728"/>
          </w:tcPr>
          <w:p>
            <w:r>
              <w:t>The API process prints a console error containing “Unexpected PG client error”</w:t>
            </w:r>
          </w:p>
        </w:tc>
      </w:tr>
      <w:tr>
        <w:tc>
          <w:tcPr>
            <w:tcW w:type="dxa" w:w="1728"/>
          </w:tcPr>
          <w:p>
            <w:r>
              <w:t>KN-UT-28</w:t>
            </w:r>
          </w:p>
        </w:tc>
        <w:tc>
          <w:tcPr>
            <w:tcW w:type="dxa" w:w="1728"/>
          </w:tcPr>
          <w:p>
            <w:r>
              <w:t>DB helper forwards SQL and params</w:t>
            </w:r>
          </w:p>
        </w:tc>
        <w:tc>
          <w:tcPr>
            <w:tcW w:type="dxa" w:w="1728"/>
          </w:tcPr>
          <w:p>
            <w:r>
              <w:t>Run a small Node script calling query(text, params)</w:t>
            </w:r>
          </w:p>
        </w:tc>
        <w:tc>
          <w:tcPr>
            <w:tcW w:type="dxa" w:w="1728"/>
          </w:tcPr>
          <w:p>
            <w:r>
              <w:t>Script call: query("SELECT 1", [])</w:t>
            </w:r>
          </w:p>
        </w:tc>
        <w:tc>
          <w:tcPr>
            <w:tcW w:type="dxa" w:w="1728"/>
          </w:tcPr>
          <w:p>
            <w:r>
              <w:t>The DB layer receives SELECT 1 and [] unchanged</w:t>
            </w:r>
          </w:p>
        </w:tc>
      </w:tr>
      <w:tr>
        <w:tc>
          <w:tcPr>
            <w:tcW w:type="dxa" w:w="1728"/>
          </w:tcPr>
          <w:p>
            <w:r>
              <w:t>KN-UT-29</w:t>
            </w:r>
          </w:p>
        </w:tc>
        <w:tc>
          <w:tcPr>
            <w:tcW w:type="dxa" w:w="1728"/>
          </w:tcPr>
          <w:p>
            <w:r>
              <w:t>DB helper returns a connected client</w:t>
            </w:r>
          </w:p>
        </w:tc>
        <w:tc>
          <w:tcPr>
            <w:tcW w:type="dxa" w:w="1728"/>
          </w:tcPr>
          <w:p>
            <w:r>
              <w:t>Run a small Node script calling getClient()</w:t>
            </w:r>
          </w:p>
        </w:tc>
        <w:tc>
          <w:tcPr>
            <w:tcW w:type="dxa" w:w="1728"/>
          </w:tcPr>
          <w:p>
            <w:r>
              <w:t>Script call: getClient()</w:t>
            </w:r>
          </w:p>
        </w:tc>
        <w:tc>
          <w:tcPr>
            <w:tcW w:type="dxa" w:w="1728"/>
          </w:tcPr>
          <w:p>
            <w:r>
              <w:t>A client object is returned (connection acquired)</w:t>
            </w:r>
          </w:p>
        </w:tc>
      </w:tr>
      <w:tr>
        <w:tc>
          <w:tcPr>
            <w:tcW w:type="dxa" w:w="1728"/>
          </w:tcPr>
          <w:p>
            <w:r>
              <w:t>KN-UT-30</w:t>
            </w:r>
          </w:p>
        </w:tc>
        <w:tc>
          <w:tcPr>
            <w:tcW w:type="dxa" w:w="1728"/>
          </w:tcPr>
          <w:p>
            <w:r>
              <w:t>DB helper closes the pool</w:t>
            </w:r>
          </w:p>
        </w:tc>
        <w:tc>
          <w:tcPr>
            <w:tcW w:type="dxa" w:w="1728"/>
          </w:tcPr>
          <w:p>
            <w:r>
              <w:t>Run a small Node script calling closePool()</w:t>
            </w:r>
          </w:p>
        </w:tc>
        <w:tc>
          <w:tcPr>
            <w:tcW w:type="dxa" w:w="1728"/>
          </w:tcPr>
          <w:p>
            <w:r>
              <w:t>Script call: closePool()</w:t>
            </w:r>
          </w:p>
        </w:tc>
        <w:tc>
          <w:tcPr>
            <w:tcW w:type="dxa" w:w="1728"/>
          </w:tcPr>
          <w:p>
            <w:r>
              <w:t>The pool close call completes without throwing</w:t>
            </w:r>
          </w:p>
        </w:tc>
      </w:tr>
      <w:tr>
        <w:tc>
          <w:tcPr>
            <w:tcW w:type="dxa" w:w="1728"/>
          </w:tcPr>
          <w:p>
            <w:r>
              <w:t>KN-UT-31</w:t>
            </w:r>
          </w:p>
        </w:tc>
        <w:tc>
          <w:tcPr>
            <w:tcW w:type="dxa" w:w="1728"/>
          </w:tcPr>
          <w:p>
            <w:r>
              <w:t>Embedding client reads vector from embeddings shape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{"embeddings":[[1,2,3]]} Call: embedText("hi")</w:t>
            </w:r>
          </w:p>
        </w:tc>
        <w:tc>
          <w:tcPr>
            <w:tcW w:type="dxa" w:w="1728"/>
          </w:tcPr>
          <w:p>
            <w:r>
              <w:t>Returned vector is [1,2,3]</w:t>
            </w:r>
          </w:p>
        </w:tc>
      </w:tr>
      <w:tr>
        <w:tc>
          <w:tcPr>
            <w:tcW w:type="dxa" w:w="1728"/>
          </w:tcPr>
          <w:p>
            <w:r>
              <w:t>KN-UT-32</w:t>
            </w:r>
          </w:p>
        </w:tc>
        <w:tc>
          <w:tcPr>
            <w:tcW w:type="dxa" w:w="1728"/>
          </w:tcPr>
          <w:p>
            <w:r>
              <w:t>Embedding client reads vector from data[0].embedding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{"data":[{"embedding":[4,5]}]} Call: embedText("hi")</w:t>
            </w:r>
          </w:p>
        </w:tc>
        <w:tc>
          <w:tcPr>
            <w:tcW w:type="dxa" w:w="1728"/>
          </w:tcPr>
          <w:p>
            <w:r>
              <w:t>Returned vector is [4,5]</w:t>
            </w:r>
          </w:p>
        </w:tc>
      </w:tr>
      <w:tr>
        <w:tc>
          <w:tcPr>
            <w:tcW w:type="dxa" w:w="1728"/>
          </w:tcPr>
          <w:p>
            <w:r>
              <w:t>KN-UT-33</w:t>
            </w:r>
          </w:p>
        </w:tc>
        <w:tc>
          <w:tcPr>
            <w:tcW w:type="dxa" w:w="1728"/>
          </w:tcPr>
          <w:p>
            <w:r>
              <w:t>Embedding client reads vector from vector shape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{"vector":[9]} Call: embedText("hi")</w:t>
            </w:r>
          </w:p>
        </w:tc>
        <w:tc>
          <w:tcPr>
            <w:tcW w:type="dxa" w:w="1728"/>
          </w:tcPr>
          <w:p>
            <w:r>
              <w:t>Returned vector is [9]</w:t>
            </w:r>
          </w:p>
        </w:tc>
      </w:tr>
      <w:tr>
        <w:tc>
          <w:tcPr>
            <w:tcW w:type="dxa" w:w="1728"/>
          </w:tcPr>
          <w:p>
            <w:r>
              <w:t>KN-UT-34</w:t>
            </w:r>
          </w:p>
        </w:tc>
        <w:tc>
          <w:tcPr>
            <w:tcW w:type="dxa" w:w="1728"/>
          </w:tcPr>
          <w:p>
            <w:r>
              <w:t>Embedding client errors on unsupported JSON</w:t>
            </w:r>
          </w:p>
        </w:tc>
        <w:tc>
          <w:tcPr>
            <w:tcW w:type="dxa" w:w="1728"/>
          </w:tcPr>
          <w:p>
            <w:r>
              <w:t>Call embedText against a test endpoint</w:t>
            </w:r>
          </w:p>
        </w:tc>
        <w:tc>
          <w:tcPr>
            <w:tcW w:type="dxa" w:w="1728"/>
          </w:tcPr>
          <w:p>
            <w:r>
              <w:t>Env: EMBEDDING_ENDPOINT=&lt;test server&gt; returning {"nope":true} Call: embedText("hi")</w:t>
            </w:r>
          </w:p>
        </w:tc>
        <w:tc>
          <w:tcPr>
            <w:tcW w:type="dxa" w:w="1728"/>
          </w:tcPr>
          <w:p>
            <w:r>
              <w:t>Error includes text like Unsupported embedding response shape</w:t>
            </w:r>
          </w:p>
        </w:tc>
      </w:tr>
      <w:tr>
        <w:tc>
          <w:tcPr>
            <w:tcW w:type="dxa" w:w="1728"/>
          </w:tcPr>
          <w:p>
            <w:r>
              <w:t>KN-UT-35</w:t>
            </w:r>
          </w:p>
        </w:tc>
        <w:tc>
          <w:tcPr>
            <w:tcW w:type="dxa" w:w="1728"/>
          </w:tcPr>
          <w:p>
            <w:r>
              <w:t>Embedding client includes HTTP status in errors</w:t>
            </w:r>
          </w:p>
        </w:tc>
        <w:tc>
          <w:tcPr>
            <w:tcW w:type="dxa" w:w="1728"/>
          </w:tcPr>
          <w:p>
            <w:r>
              <w:t>Call embedText against a failing endpoint</w:t>
            </w:r>
          </w:p>
        </w:tc>
        <w:tc>
          <w:tcPr>
            <w:tcW w:type="dxa" w:w="1728"/>
          </w:tcPr>
          <w:p>
            <w:r>
              <w:t>Env: EMBEDDING_ENDPOINT=&lt;test server&gt; responding 502 with text bad gateway Call: embedText("hi")</w:t>
            </w:r>
          </w:p>
        </w:tc>
        <w:tc>
          <w:tcPr>
            <w:tcW w:type="dxa" w:w="1728"/>
          </w:tcPr>
          <w:p>
            <w:r>
              <w:t>Error text includes embedText failed (502): bad gateway</w:t>
            </w:r>
          </w:p>
        </w:tc>
      </w:tr>
      <w:tr>
        <w:tc>
          <w:tcPr>
            <w:tcW w:type="dxa" w:w="1728"/>
          </w:tcPr>
          <w:p>
            <w:r>
              <w:t>KN-UT-36</w:t>
            </w:r>
          </w:p>
        </w:tc>
        <w:tc>
          <w:tcPr>
            <w:tcW w:type="dxa" w:w="1728"/>
          </w:tcPr>
          <w:p>
            <w:r>
              <w:t>Rerank throws when endpoint missing</w:t>
            </w:r>
          </w:p>
        </w:tc>
        <w:tc>
          <w:tcPr>
            <w:tcW w:type="dxa" w:w="1728"/>
          </w:tcPr>
          <w:p>
            <w:r>
              <w:t>Call rerank without endpoint configured</w:t>
            </w:r>
          </w:p>
        </w:tc>
        <w:tc>
          <w:tcPr>
            <w:tcW w:type="dxa" w:w="1728"/>
          </w:tcPr>
          <w:p>
            <w:r>
              <w:t>Env: RERANK_ENDPOINT unset Call: rerank("q", ["a"])</w:t>
            </w:r>
          </w:p>
        </w:tc>
        <w:tc>
          <w:tcPr>
            <w:tcW w:type="dxa" w:w="1728"/>
          </w:tcPr>
          <w:p>
            <w:r>
              <w:t>Error contains RERANK_ENDPOINT is required</w:t>
            </w:r>
          </w:p>
        </w:tc>
      </w:tr>
      <w:tr>
        <w:tc>
          <w:tcPr>
            <w:tcW w:type="dxa" w:w="1728"/>
          </w:tcPr>
          <w:p>
            <w:r>
              <w:t>KN-UT-37</w:t>
            </w:r>
          </w:p>
        </w:tc>
        <w:tc>
          <w:tcPr>
            <w:tcW w:type="dxa" w:w="1728"/>
          </w:tcPr>
          <w:p>
            <w:r>
              <w:t>Rerank returns null when disabled (SKIP_RERANK=1)</w:t>
            </w:r>
          </w:p>
        </w:tc>
        <w:tc>
          <w:tcPr>
            <w:tcW w:type="dxa" w:w="1728"/>
          </w:tcPr>
          <w:p>
            <w:r>
              <w:t>Call rerank in test mode with skip enabled</w:t>
            </w:r>
          </w:p>
        </w:tc>
        <w:tc>
          <w:tcPr>
            <w:tcW w:type="dxa" w:w="1728"/>
          </w:tcPr>
          <w:p>
            <w:r>
              <w:t>Env: NODE_ENV=test, SKIP_RERANK=1, RERANK_ENDPOINT=http://rerank Call: rerank("q", ["a"])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KN-UT-38</w:t>
            </w:r>
          </w:p>
        </w:tc>
        <w:tc>
          <w:tcPr>
            <w:tcW w:type="dxa" w:w="1728"/>
          </w:tcPr>
          <w:p>
            <w:r>
              <w:t>Rerank returns null when disabled (SKIP_RERANK=true)</w:t>
            </w:r>
          </w:p>
        </w:tc>
        <w:tc>
          <w:tcPr>
            <w:tcW w:type="dxa" w:w="1728"/>
          </w:tcPr>
          <w:p>
            <w:r>
              <w:t>Call rerank in test mode with skip enabled</w:t>
            </w:r>
          </w:p>
        </w:tc>
        <w:tc>
          <w:tcPr>
            <w:tcW w:type="dxa" w:w="1728"/>
          </w:tcPr>
          <w:p>
            <w:r>
              <w:t>Env: NODE_ENV=test, SKIP_RERANK=true, RERANK_ENDPOINT=http://rerank Call: rerank("q", ["a"])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KN-UT-39</w:t>
            </w:r>
          </w:p>
        </w:tc>
        <w:tc>
          <w:tcPr>
            <w:tcW w:type="dxa" w:w="1728"/>
          </w:tcPr>
          <w:p>
            <w:r>
              <w:t>Rerank treats SKIP_RERANK=0 as not disabled</w:t>
            </w:r>
          </w:p>
        </w:tc>
        <w:tc>
          <w:tcPr>
            <w:tcW w:type="dxa" w:w="1728"/>
          </w:tcPr>
          <w:p>
            <w:r>
              <w:t>Call rerank with empty candidates</w:t>
            </w:r>
          </w:p>
        </w:tc>
        <w:tc>
          <w:tcPr>
            <w:tcW w:type="dxa" w:w="1728"/>
          </w:tcPr>
          <w:p>
            <w:r>
              <w:t>Env: NODE_ENV=test, SKIP_RERANK=0, RERANK_ENDPOINT=http://rerank Call: rerank("q", [])</w:t>
            </w:r>
          </w:p>
        </w:tc>
        <w:tc>
          <w:tcPr>
            <w:tcW w:type="dxa" w:w="1728"/>
          </w:tcPr>
          <w:p>
            <w:r>
              <w:t>Result is null only because candidates are empty</w:t>
            </w:r>
          </w:p>
        </w:tc>
      </w:tr>
      <w:tr>
        <w:tc>
          <w:tcPr>
            <w:tcW w:type="dxa" w:w="1728"/>
          </w:tcPr>
          <w:p>
            <w:r>
              <w:t>KN-UT-40</w:t>
            </w:r>
          </w:p>
        </w:tc>
        <w:tc>
          <w:tcPr>
            <w:tcW w:type="dxa" w:w="1728"/>
          </w:tcPr>
          <w:p>
            <w:r>
              <w:t>Rerank returns null when candidates empty</w:t>
            </w:r>
          </w:p>
        </w:tc>
        <w:tc>
          <w:tcPr>
            <w:tcW w:type="dxa" w:w="1728"/>
          </w:tcPr>
          <w:p>
            <w:r>
              <w:t>Call rerank with no candidates</w:t>
            </w:r>
          </w:p>
        </w:tc>
        <w:tc>
          <w:tcPr>
            <w:tcW w:type="dxa" w:w="1728"/>
          </w:tcPr>
          <w:p>
            <w:r>
              <w:t>Call: rerank("q", [])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KN-UT-41</w:t>
            </w:r>
          </w:p>
        </w:tc>
        <w:tc>
          <w:tcPr>
            <w:tcW w:type="dxa" w:w="1728"/>
          </w:tcPr>
          <w:p>
            <w:r>
              <w:t>Rerank returns scores on valid response</w:t>
            </w:r>
          </w:p>
        </w:tc>
        <w:tc>
          <w:tcPr>
            <w:tcW w:type="dxa" w:w="1728"/>
          </w:tcPr>
          <w:p>
            <w:r>
              <w:t>Call rerank against a test endpoint</w:t>
            </w:r>
          </w:p>
        </w:tc>
        <w:tc>
          <w:tcPr>
            <w:tcW w:type="dxa" w:w="1728"/>
          </w:tcPr>
          <w:p>
            <w:r>
              <w:t>Env: RERANK_ENDPOINT=&lt;test server&gt; returning {"scores":[0.2,0.1]} Call: rerank("q", ["a","b"])</w:t>
            </w:r>
          </w:p>
        </w:tc>
        <w:tc>
          <w:tcPr>
            <w:tcW w:type="dxa" w:w="1728"/>
          </w:tcPr>
          <w:p>
            <w:r>
              <w:t>Returned value is [0.2,0.1]</w:t>
            </w:r>
          </w:p>
        </w:tc>
      </w:tr>
      <w:tr>
        <w:tc>
          <w:tcPr>
            <w:tcW w:type="dxa" w:w="1728"/>
          </w:tcPr>
          <w:p>
            <w:r>
              <w:t>KN-UT-42</w:t>
            </w:r>
          </w:p>
        </w:tc>
        <w:tc>
          <w:tcPr>
            <w:tcW w:type="dxa" w:w="1728"/>
          </w:tcPr>
          <w:p>
            <w:r>
              <w:t>Rerank throws on non-OK response</w:t>
            </w:r>
          </w:p>
        </w:tc>
        <w:tc>
          <w:tcPr>
            <w:tcW w:type="dxa" w:w="1728"/>
          </w:tcPr>
          <w:p>
            <w:r>
              <w:t>Call rerank against a failing endpoint</w:t>
            </w:r>
          </w:p>
        </w:tc>
        <w:tc>
          <w:tcPr>
            <w:tcW w:type="dxa" w:w="1728"/>
          </w:tcPr>
          <w:p>
            <w:r>
              <w:t>Env: RERANK_ENDPOINT=&lt;test server&gt; returning status 500 and text boom Call: rerank("q", ["a"])</w:t>
            </w:r>
          </w:p>
        </w:tc>
        <w:tc>
          <w:tcPr>
            <w:tcW w:type="dxa" w:w="1728"/>
          </w:tcPr>
          <w:p>
            <w:r>
              <w:t>Error includes text like rerank failed (500)</w:t>
            </w:r>
          </w:p>
        </w:tc>
      </w:tr>
      <w:tr>
        <w:tc>
          <w:tcPr>
            <w:tcW w:type="dxa" w:w="1728"/>
          </w:tcPr>
          <w:p>
            <w:r>
              <w:t>KN-UT-43</w:t>
            </w:r>
          </w:p>
        </w:tc>
        <w:tc>
          <w:tcPr>
            <w:tcW w:type="dxa" w:w="1728"/>
          </w:tcPr>
          <w:p>
            <w:r>
              <w:t>Rerank returns null when response has no scores</w:t>
            </w:r>
          </w:p>
        </w:tc>
        <w:tc>
          <w:tcPr>
            <w:tcW w:type="dxa" w:w="1728"/>
          </w:tcPr>
          <w:p>
            <w:r>
              <w:t>Call rerank against a test endpoint</w:t>
            </w:r>
          </w:p>
        </w:tc>
        <w:tc>
          <w:tcPr>
            <w:tcW w:type="dxa" w:w="1728"/>
          </w:tcPr>
          <w:p>
            <w:r>
              <w:t>Env: RERANK_ENDPOINT=&lt;test server&gt; returning {} Call: rerank("q", ["a"])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KN-UT-44</w:t>
            </w:r>
          </w:p>
        </w:tc>
        <w:tc>
          <w:tcPr>
            <w:tcW w:type="dxa" w:w="1728"/>
          </w:tcPr>
          <w:p>
            <w:r>
              <w:t>Rerank wraps fetch exceptions</w:t>
            </w:r>
          </w:p>
        </w:tc>
        <w:tc>
          <w:tcPr>
            <w:tcW w:type="dxa" w:w="1728"/>
          </w:tcPr>
          <w:p>
            <w:r>
              <w:t>Stop reranker, then call rerank</w:t>
            </w:r>
          </w:p>
        </w:tc>
        <w:tc>
          <w:tcPr>
            <w:tcW w:type="dxa" w:w="1728"/>
          </w:tcPr>
          <w:p>
            <w:r>
              <w:t>Env: RERANK_ENDPOINT=http://127.0.0.1:9998/rerank Call: rerank("q", ["a"])</w:t>
            </w:r>
          </w:p>
        </w:tc>
        <w:tc>
          <w:tcPr>
            <w:tcW w:type="dxa" w:w="1728"/>
          </w:tcPr>
          <w:p>
            <w:r>
              <w:t>Error includes text like rerank error: and the failure message</w:t>
            </w:r>
          </w:p>
        </w:tc>
      </w:tr>
      <w:tr>
        <w:tc>
          <w:tcPr>
            <w:tcW w:type="dxa" w:w="1728"/>
          </w:tcPr>
          <w:p>
            <w:r>
              <w:t>KN-UT-45</w:t>
            </w:r>
          </w:p>
        </w:tc>
        <w:tc>
          <w:tcPr>
            <w:tcW w:type="dxa" w:w="1728"/>
          </w:tcPr>
          <w:p>
            <w:r>
              <w:t>Search service lexical mode skips embeddings</w:t>
            </w:r>
          </w:p>
        </w:tc>
        <w:tc>
          <w:tcPr>
            <w:tcW w:type="dxa" w:w="1728"/>
          </w:tcPr>
          <w:p>
            <w:r>
              <w:t>Send lexical search</w:t>
            </w:r>
          </w:p>
        </w:tc>
        <w:tc>
          <w:tcPr>
            <w:tcW w:type="dxa" w:w="1728"/>
          </w:tcPr>
          <w:p>
            <w:r>
              <w:t>Request: POST http://localhost:3000/search Body: {"q":"hello","mode":"lexical","level":"paper","limit":5}</w:t>
            </w:r>
          </w:p>
        </w:tc>
        <w:tc>
          <w:tcPr>
            <w:tcW w:type="dxa" w:w="1728"/>
          </w:tcPr>
          <w:p>
            <w:r>
              <w:t>Results are returned without requiring the embedding/rerank services</w:t>
            </w:r>
          </w:p>
        </w:tc>
      </w:tr>
      <w:tr>
        <w:tc>
          <w:tcPr>
            <w:tcW w:type="dxa" w:w="1728"/>
          </w:tcPr>
          <w:p>
            <w:r>
              <w:t>KN-UT-46</w:t>
            </w:r>
          </w:p>
        </w:tc>
        <w:tc>
          <w:tcPr>
            <w:tcW w:type="dxa" w:w="1728"/>
          </w:tcPr>
          <w:p>
            <w:r>
              <w:t>Search service hybrid mode uses embeddings and rerank</w:t>
            </w:r>
          </w:p>
        </w:tc>
        <w:tc>
          <w:tcPr>
            <w:tcW w:type="dxa" w:w="1728"/>
          </w:tcPr>
          <w:p>
            <w:r>
              <w:t>Send hybrid search</w:t>
            </w:r>
          </w:p>
        </w:tc>
        <w:tc>
          <w:tcPr>
            <w:tcW w:type="dxa" w:w="1728"/>
          </w:tcPr>
          <w:p>
            <w:r>
              <w:t>Request: POST http://localhost:3000/search Body: {"q":"hello","mode":"hybrid","level":"paper","limit":5}</w:t>
            </w:r>
          </w:p>
        </w:tc>
        <w:tc>
          <w:tcPr>
            <w:tcW w:type="dxa" w:w="1728"/>
          </w:tcPr>
          <w:p>
            <w:r>
              <w:t>When services are available, embeddings/rerank are used and results are ranked</w:t>
            </w:r>
          </w:p>
        </w:tc>
      </w:tr>
      <w:tr>
        <w:tc>
          <w:tcPr>
            <w:tcW w:type="dxa" w:w="1728"/>
          </w:tcPr>
          <w:p>
            <w:r>
              <w:t>KN-UT-47</w:t>
            </w:r>
          </w:p>
        </w:tc>
        <w:tc>
          <w:tcPr>
            <w:tcW w:type="dxa" w:w="1728"/>
          </w:tcPr>
          <w:p>
            <w:r>
              <w:t>Search service removes duplicate titles</w:t>
            </w:r>
          </w:p>
        </w:tc>
        <w:tc>
          <w:tcPr>
            <w:tcW w:type="dxa" w:w="1728"/>
          </w:tcPr>
          <w:p>
            <w:r>
              <w:t>Query a dataset containing duplicate titles</w:t>
            </w:r>
          </w:p>
        </w:tc>
        <w:tc>
          <w:tcPr>
            <w:tcW w:type="dxa" w:w="1728"/>
          </w:tcPr>
          <w:p>
            <w:r>
              <w:t>Dataset: 2 papers titled “Experimentation in Software Engineering” Request: {"q":"experimentation","mode":"hybrid","level":"paper","limit":10}</w:t>
            </w:r>
          </w:p>
        </w:tc>
        <w:tc>
          <w:tcPr>
            <w:tcW w:type="dxa" w:w="1728"/>
          </w:tcPr>
          <w:p>
            <w:r>
              <w:t>Only one of the duplicate-title results remains (the stronger one)</w:t>
            </w:r>
          </w:p>
        </w:tc>
      </w:tr>
      <w:tr>
        <w:tc>
          <w:tcPr>
            <w:tcW w:type="dxa" w:w="1728"/>
          </w:tcPr>
          <w:p>
            <w:r>
              <w:t>KN-UT-48</w:t>
            </w:r>
          </w:p>
        </w:tc>
        <w:tc>
          <w:tcPr>
            <w:tcW w:type="dxa" w:w="1728"/>
          </w:tcPr>
          <w:p>
            <w:r>
              <w:t>Search service penalizes “stub” metadata rows</w:t>
            </w:r>
          </w:p>
        </w:tc>
        <w:tc>
          <w:tcPr>
            <w:tcW w:type="dxa" w:w="1728"/>
          </w:tcPr>
          <w:p>
            <w:r>
              <w:t>Query a dataset containing a stub row</w:t>
            </w:r>
          </w:p>
        </w:tc>
        <w:tc>
          <w:tcPr>
            <w:tcW w:type="dxa" w:w="1728"/>
          </w:tcPr>
          <w:p>
            <w:r>
              <w:t>Dataset: one row where abstract==title and one substantive row Request: {"q":"traffic","mode":"hybrid","level":"paper","limit":10}</w:t>
            </w:r>
          </w:p>
        </w:tc>
        <w:tc>
          <w:tcPr>
            <w:tcW w:type="dxa" w:w="1728"/>
          </w:tcPr>
          <w:p>
            <w:r>
              <w:t>The substantive-abstract result ranks above the stub row</w:t>
            </w:r>
          </w:p>
        </w:tc>
      </w:tr>
      <w:tr>
        <w:tc>
          <w:tcPr>
            <w:tcW w:type="dxa" w:w="1728"/>
          </w:tcPr>
          <w:p>
            <w:r>
              <w:t>KN-UT-49</w:t>
            </w:r>
          </w:p>
        </w:tc>
        <w:tc>
          <w:tcPr>
            <w:tcW w:type="dxa" w:w="1728"/>
          </w:tcPr>
          <w:p>
            <w:r>
              <w:t>chunking creates overlap</w:t>
            </w:r>
          </w:p>
        </w:tc>
        <w:tc>
          <w:tcPr>
            <w:tcW w:type="dxa" w:w="1728"/>
          </w:tcPr>
          <w:p>
            <w:r>
              <w:t>Chunk sample text with overlap</w:t>
            </w:r>
          </w:p>
        </w:tc>
        <w:tc>
          <w:tcPr>
            <w:tcW w:type="dxa" w:w="1728"/>
          </w:tcPr>
          <w:p>
            <w:r>
              <w:t>Input text: 50 words w0 ... w49 Params: chunkSize=10, overlap=5</w:t>
            </w:r>
          </w:p>
        </w:tc>
        <w:tc>
          <w:tcPr>
            <w:tcW w:type="dxa" w:w="1728"/>
          </w:tcPr>
          <w:p>
            <w:r>
              <w:t>Second chunk starts with the 6th word of the first chunk</w:t>
            </w:r>
          </w:p>
        </w:tc>
      </w:tr>
      <w:tr>
        <w:tc>
          <w:tcPr>
            <w:tcW w:type="dxa" w:w="1728"/>
          </w:tcPr>
          <w:p>
            <w:r>
              <w:t>KN-UT-50</w:t>
            </w:r>
          </w:p>
        </w:tc>
        <w:tc>
          <w:tcPr>
            <w:tcW w:type="dxa" w:w="1728"/>
          </w:tcPr>
          <w:p>
            <w:r>
              <w:t>PDF text extraction returns null on download failure</w:t>
            </w:r>
          </w:p>
        </w:tc>
        <w:tc>
          <w:tcPr>
            <w:tcW w:type="dxa" w:w="1728"/>
          </w:tcPr>
          <w:p>
            <w:r>
              <w:t>Try extracting text from a missing PDF</w:t>
            </w:r>
          </w:p>
        </w:tc>
        <w:tc>
          <w:tcPr>
            <w:tcW w:type="dxa" w:w="1728"/>
          </w:tcPr>
          <w:p>
            <w:r>
              <w:t>URL: http://example.invalid/test.pdf (or a 404 URL)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KN-UT-51</w:t>
            </w:r>
          </w:p>
        </w:tc>
        <w:tc>
          <w:tcPr>
            <w:tcW w:type="dxa" w:w="1728"/>
          </w:tcPr>
          <w:p>
            <w:r>
              <w:t>PDF text extraction returns trimmed text on success</w:t>
            </w:r>
          </w:p>
        </w:tc>
        <w:tc>
          <w:tcPr>
            <w:tcW w:type="dxa" w:w="1728"/>
          </w:tcPr>
          <w:p>
            <w:r>
              <w:t>Try extracting text from a valid PDF</w:t>
            </w:r>
          </w:p>
        </w:tc>
        <w:tc>
          <w:tcPr>
            <w:tcW w:type="dxa" w:w="1728"/>
          </w:tcPr>
          <w:p>
            <w:r>
              <w:t>URL: any reachable 1–2 page PDF URL</w:t>
            </w:r>
          </w:p>
        </w:tc>
        <w:tc>
          <w:tcPr>
            <w:tcW w:type="dxa" w:w="1728"/>
          </w:tcPr>
          <w:p>
            <w:r>
              <w:t>Returned text has no leading/trailing whitespace</w:t>
            </w:r>
          </w:p>
        </w:tc>
      </w:tr>
      <w:tr>
        <w:tc>
          <w:tcPr>
            <w:tcW w:type="dxa" w:w="1728"/>
          </w:tcPr>
          <w:p>
            <w:r>
              <w:t>KN-UT-52</w:t>
            </w:r>
          </w:p>
        </w:tc>
        <w:tc>
          <w:tcPr>
            <w:tcW w:type="dxa" w:w="1728"/>
          </w:tcPr>
          <w:p>
            <w:r>
              <w:t>PDF text extraction returns null on parse failure</w:t>
            </w:r>
          </w:p>
        </w:tc>
        <w:tc>
          <w:tcPr>
            <w:tcW w:type="dxa" w:w="1728"/>
          </w:tcPr>
          <w:p>
            <w:r>
              <w:t>Try extracting text from a corrupt/non-PDF</w:t>
            </w:r>
          </w:p>
        </w:tc>
        <w:tc>
          <w:tcPr>
            <w:tcW w:type="dxa" w:w="1728"/>
          </w:tcPr>
          <w:p>
            <w:r>
              <w:t>URL: a URL that returns non-PDF content but ends with .pdf</w:t>
            </w:r>
          </w:p>
        </w:tc>
        <w:tc>
          <w:tcPr>
            <w:tcW w:type="dxa" w:w="1728"/>
          </w:tcPr>
          <w:p>
            <w:r>
              <w:t>Result is null</w:t>
            </w:r>
          </w:p>
        </w:tc>
      </w:tr>
      <w:tr>
        <w:tc>
          <w:tcPr>
            <w:tcW w:type="dxa" w:w="1728"/>
          </w:tcPr>
          <w:p>
            <w:r>
              <w:t>KN-UT-53</w:t>
            </w:r>
          </w:p>
        </w:tc>
        <w:tc>
          <w:tcPr>
            <w:tcW w:type="dxa" w:w="1728"/>
          </w:tcPr>
          <w:p>
            <w:r>
              <w:t>Pause returns immediately for 0 or negative</w:t>
            </w:r>
          </w:p>
        </w:tc>
        <w:tc>
          <w:tcPr>
            <w:tcW w:type="dxa" w:w="1728"/>
          </w:tcPr>
          <w:p>
            <w:r>
              <w:t>Call pause with non-positive values</w:t>
            </w:r>
          </w:p>
        </w:tc>
        <w:tc>
          <w:tcPr>
            <w:tcW w:type="dxa" w:w="1728"/>
          </w:tcPr>
          <w:p>
            <w:r>
              <w:t>Calls: pause(0), pause(-1)</w:t>
            </w:r>
          </w:p>
        </w:tc>
        <w:tc>
          <w:tcPr>
            <w:tcW w:type="dxa" w:w="1728"/>
          </w:tcPr>
          <w:p>
            <w:r>
              <w:t>It returns immediately (no wait)</w:t>
            </w:r>
          </w:p>
        </w:tc>
      </w:tr>
      <w:tr>
        <w:tc>
          <w:tcPr>
            <w:tcW w:type="dxa" w:w="1728"/>
          </w:tcPr>
          <w:p>
            <w:r>
              <w:t>KN-UT-54</w:t>
            </w:r>
          </w:p>
        </w:tc>
        <w:tc>
          <w:tcPr>
            <w:tcW w:type="dxa" w:w="1728"/>
          </w:tcPr>
          <w:p>
            <w:r>
              <w:t>Pause waits for positive duration</w:t>
            </w:r>
          </w:p>
        </w:tc>
        <w:tc>
          <w:tcPr>
            <w:tcW w:type="dxa" w:w="1728"/>
          </w:tcPr>
          <w:p>
            <w:r>
              <w:t>Call pause with a small positive value</w:t>
            </w:r>
          </w:p>
        </w:tc>
        <w:tc>
          <w:tcPr>
            <w:tcW w:type="dxa" w:w="1728"/>
          </w:tcPr>
          <w:p>
            <w:r>
              <w:t>Call: pause(5)</w:t>
            </w:r>
          </w:p>
        </w:tc>
        <w:tc>
          <w:tcPr>
            <w:tcW w:type="dxa" w:w="1728"/>
          </w:tcPr>
          <w:p>
            <w:r>
              <w:t>It waits briefly then returns</w:t>
            </w:r>
          </w:p>
        </w:tc>
      </w:tr>
      <w:tr>
        <w:tc>
          <w:tcPr>
            <w:tcW w:type="dxa" w:w="1728"/>
          </w:tcPr>
          <w:p>
            <w:r>
              <w:t>KN-UT-55</w:t>
            </w:r>
          </w:p>
        </w:tc>
        <w:tc>
          <w:tcPr>
            <w:tcW w:type="dxa" w:w="1728"/>
          </w:tcPr>
          <w:p>
            <w:r>
              <w:t>fetchWithRetry retries on failure</w:t>
            </w:r>
          </w:p>
        </w:tc>
        <w:tc>
          <w:tcPr>
            <w:tcW w:type="dxa" w:w="1728"/>
          </w:tcPr>
          <w:p>
            <w:r>
              <w:t>Call fetchWithRetry with limited retries</w:t>
            </w:r>
          </w:p>
        </w:tc>
        <w:tc>
          <w:tcPr>
            <w:tcW w:type="dxa" w:w="1728"/>
          </w:tcPr>
          <w:p>
            <w:r>
              <w:t>Call: fetchWithRetry("http://example.com", {}, 3, 1) with first attempt failing and second succeeding</w:t>
            </w:r>
          </w:p>
        </w:tc>
        <w:tc>
          <w:tcPr>
            <w:tcW w:type="dxa" w:w="1728"/>
          </w:tcPr>
          <w:p>
            <w:r>
              <w:t>At least 2 attempts occur and the final attempt succeeds</w:t>
            </w:r>
          </w:p>
        </w:tc>
      </w:tr>
      <w:tr>
        <w:tc>
          <w:tcPr>
            <w:tcW w:type="dxa" w:w="1728"/>
          </w:tcPr>
          <w:p>
            <w:r>
              <w:t>KN-UT-56</w:t>
            </w:r>
          </w:p>
        </w:tc>
        <w:tc>
          <w:tcPr>
            <w:tcW w:type="dxa" w:w="1728"/>
          </w:tcPr>
          <w:p>
            <w:r>
              <w:t>Ingest DB helper returns null for missing venue</w:t>
            </w:r>
          </w:p>
        </w:tc>
        <w:tc>
          <w:tcPr>
            <w:tcW w:type="dxa" w:w="1728"/>
          </w:tcPr>
          <w:p>
            <w:r>
              <w:t>Call ensureVenue with missing name</w:t>
            </w:r>
          </w:p>
        </w:tc>
        <w:tc>
          <w:tcPr>
            <w:tcW w:type="dxa" w:w="1728"/>
          </w:tcPr>
          <w:p>
            <w:r>
              <w:t>Call: ensureVenue(client, null) and ensureVenue(client, undefined)</w:t>
            </w:r>
          </w:p>
        </w:tc>
        <w:tc>
          <w:tcPr>
            <w:tcW w:type="dxa" w:w="1728"/>
          </w:tcPr>
          <w:p>
            <w:r>
              <w:t>Result is null and no venue insert occurs</w:t>
            </w:r>
          </w:p>
        </w:tc>
      </w:tr>
      <w:tr>
        <w:tc>
          <w:tcPr>
            <w:tcW w:type="dxa" w:w="1728"/>
          </w:tcPr>
          <w:p>
            <w:r>
              <w:t>KN-UT-57</w:t>
            </w:r>
          </w:p>
        </w:tc>
        <w:tc>
          <w:tcPr>
            <w:tcW w:type="dxa" w:w="1728"/>
          </w:tcPr>
          <w:p>
            <w:r>
              <w:t>Ingest DB helper returns existing source id</w:t>
            </w:r>
          </w:p>
        </w:tc>
        <w:tc>
          <w:tcPr>
            <w:tcW w:type="dxa" w:w="1728"/>
          </w:tcPr>
          <w:p>
            <w:r>
              <w:t>Call ensureSource where source exists</w:t>
            </w:r>
          </w:p>
        </w:tc>
        <w:tc>
          <w:tcPr>
            <w:tcW w:type="dxa" w:w="1728"/>
          </w:tcPr>
          <w:p>
            <w:r>
              <w:t>Call: ensureSource(client, "arxiv") with DB returning existing row</w:t>
            </w:r>
          </w:p>
        </w:tc>
        <w:tc>
          <w:tcPr>
            <w:tcW w:type="dxa" w:w="1728"/>
          </w:tcPr>
          <w:p>
            <w:r>
              <w:t>Existing source ID is returned</w:t>
            </w:r>
          </w:p>
        </w:tc>
      </w:tr>
      <w:tr>
        <w:tc>
          <w:tcPr>
            <w:tcW w:type="dxa" w:w="1728"/>
          </w:tcPr>
          <w:p>
            <w:r>
              <w:t>KN-UT-58</w:t>
            </w:r>
          </w:p>
        </w:tc>
        <w:tc>
          <w:tcPr>
            <w:tcW w:type="dxa" w:w="1728"/>
          </w:tcPr>
          <w:p>
            <w:r>
              <w:t>Ingest DB helper creates subject when missing</w:t>
            </w:r>
          </w:p>
        </w:tc>
        <w:tc>
          <w:tcPr>
            <w:tcW w:type="dxa" w:w="1728"/>
          </w:tcPr>
          <w:p>
            <w:r>
              <w:t>Call ensureSubject where subject missing</w:t>
            </w:r>
          </w:p>
        </w:tc>
        <w:tc>
          <w:tcPr>
            <w:tcW w:type="dxa" w:w="1728"/>
          </w:tcPr>
          <w:p>
            <w:r>
              <w:t>Call: ensureSubject(client, "cs.CL") with DB returning no row then insert row</w:t>
            </w:r>
          </w:p>
        </w:tc>
        <w:tc>
          <w:tcPr>
            <w:tcW w:type="dxa" w:w="1728"/>
          </w:tcPr>
          <w:p>
            <w:r>
              <w:t>A new subject ID is returned</w:t>
            </w:r>
          </w:p>
        </w:tc>
      </w:tr>
      <w:tr>
        <w:tc>
          <w:tcPr>
            <w:tcW w:type="dxa" w:w="1728"/>
          </w:tcPr>
          <w:p>
            <w:r>
              <w:t>KN-UT-59</w:t>
            </w:r>
          </w:p>
        </w:tc>
        <w:tc>
          <w:tcPr>
            <w:tcW w:type="dxa" w:w="1728"/>
          </w:tcPr>
          <w:p>
            <w:r>
              <w:t>Ingest DB helper creates author when missing</w:t>
            </w:r>
          </w:p>
        </w:tc>
        <w:tc>
          <w:tcPr>
            <w:tcW w:type="dxa" w:w="1728"/>
          </w:tcPr>
          <w:p>
            <w:r>
              <w:t>Call ensureAuthor where author missing</w:t>
            </w:r>
          </w:p>
        </w:tc>
        <w:tc>
          <w:tcPr>
            <w:tcW w:type="dxa" w:w="1728"/>
          </w:tcPr>
          <w:p>
            <w:r>
              <w:t>Call: ensureAuthor(client, "Ada") with DB returning no row then insert row</w:t>
            </w:r>
          </w:p>
        </w:tc>
        <w:tc>
          <w:tcPr>
            <w:tcW w:type="dxa" w:w="1728"/>
          </w:tcPr>
          <w:p>
            <w:r>
              <w:t>A new author ID is returned</w:t>
            </w:r>
          </w:p>
        </w:tc>
      </w:tr>
      <w:tr>
        <w:tc>
          <w:tcPr>
            <w:tcW w:type="dxa" w:w="1728"/>
          </w:tcPr>
          <w:p>
            <w:r>
              <w:t>KN-UT-60</w:t>
            </w:r>
          </w:p>
        </w:tc>
        <w:tc>
          <w:tcPr>
            <w:tcW w:type="dxa" w:w="1728"/>
          </w:tcPr>
          <w:p>
            <w:r>
              <w:t>Ingest DB helper links paper to subject and author</w:t>
            </w:r>
          </w:p>
        </w:tc>
        <w:tc>
          <w:tcPr>
            <w:tcW w:type="dxa" w:w="1728"/>
          </w:tcPr>
          <w:p>
            <w:r>
              <w:t>Call link helpers for a paper</w:t>
            </w:r>
          </w:p>
        </w:tc>
        <w:tc>
          <w:tcPr>
            <w:tcW w:type="dxa" w:w="1728"/>
          </w:tcPr>
          <w:p>
            <w:r>
              <w:t>Calls: linkPaperSubject(client, "p1", 1), linkPaperAuthor(client, "p1", 2, 0)</w:t>
            </w:r>
          </w:p>
        </w:tc>
        <w:tc>
          <w:tcPr>
            <w:tcW w:type="dxa" w:w="1728"/>
          </w:tcPr>
          <w:p>
            <w:r>
              <w:t>Link queries execute successfully</w:t>
            </w:r>
          </w:p>
        </w:tc>
      </w:tr>
      <w:tr>
        <w:tc>
          <w:tcPr>
            <w:tcW w:type="dxa" w:w="1728"/>
          </w:tcPr>
          <w:p>
            <w:r>
              <w:t>KN-UT-61</w:t>
            </w:r>
          </w:p>
        </w:tc>
        <w:tc>
          <w:tcPr>
            <w:tcW w:type="dxa" w:w="1728"/>
          </w:tcPr>
          <w:p>
            <w:r>
              <w:t>Interactive ingest summary shows pacing</w:t>
            </w:r>
          </w:p>
        </w:tc>
        <w:tc>
          <w:tcPr>
            <w:tcW w:type="dxa" w:w="1728"/>
          </w:tcPr>
          <w:p>
            <w:r>
              <w:t>Build a summary string</w:t>
            </w:r>
          </w:p>
        </w:tc>
        <w:tc>
          <w:tcPr>
            <w:tcW w:type="dxa" w:w="1728"/>
          </w:tcPr>
          <w:p>
            <w:r>
              <w:t>Input: source="arxiv", query="machine learning", quantity=25, pacingMs=3000</w:t>
            </w:r>
          </w:p>
        </w:tc>
        <w:tc>
          <w:tcPr>
            <w:tcW w:type="dxa" w:w="1728"/>
          </w:tcPr>
          <w:p>
            <w:r>
              <w:t>Summary mentions arXiv and includes 1 request every 3.0s</w:t>
            </w:r>
          </w:p>
        </w:tc>
      </w:tr>
      <w:tr>
        <w:tc>
          <w:tcPr>
            <w:tcW w:type="dxa" w:w="1728"/>
          </w:tcPr>
          <w:p>
            <w:r>
              <w:t>KN-UT-62</w:t>
            </w:r>
          </w:p>
        </w:tc>
        <w:tc>
          <w:tcPr>
            <w:tcW w:type="dxa" w:w="1728"/>
          </w:tcPr>
          <w:p>
            <w:r>
              <w:t>Interactive ingest dispatches selected runner</w:t>
            </w:r>
          </w:p>
        </w:tc>
        <w:tc>
          <w:tcPr>
            <w:tcW w:type="dxa" w:w="1728"/>
          </w:tcPr>
          <w:p>
            <w:r>
              <w:t>Run selected ingest for Crossref</w:t>
            </w:r>
          </w:p>
        </w:tc>
        <w:tc>
          <w:tcPr>
            <w:tcW w:type="dxa" w:w="1728"/>
          </w:tcPr>
          <w:p>
            <w:r>
              <w:t>Input: source="crossref", query="nlp", quantity=10, pacingMs=1000</w:t>
            </w:r>
          </w:p>
        </w:tc>
        <w:tc>
          <w:tcPr>
            <w:tcW w:type="dxa" w:w="1728"/>
          </w:tcPr>
          <w:p>
            <w:r>
              <w:t>Only the Crossref runner is called with those values</w:t>
            </w:r>
          </w:p>
        </w:tc>
      </w:tr>
      <w:tr>
        <w:tc>
          <w:tcPr>
            <w:tcW w:type="dxa" w:w="1728"/>
          </w:tcPr>
          <w:p>
            <w:r>
              <w:t>KN-UT-63</w:t>
            </w:r>
          </w:p>
        </w:tc>
        <w:tc>
          <w:tcPr>
            <w:tcW w:type="dxa" w:w="1728"/>
          </w:tcPr>
          <w:p>
            <w:r>
              <w:t>Ingest CLIs do not auto-run on import</w:t>
            </w:r>
          </w:p>
        </w:tc>
        <w:tc>
          <w:tcPr>
            <w:tcW w:type="dxa" w:w="1728"/>
          </w:tcPr>
          <w:p>
            <w:r>
              <w:t>Import module without calling any function</w:t>
            </w:r>
          </w:p>
        </w:tc>
        <w:tc>
          <w:tcPr>
            <w:tcW w:type="dxa" w:w="1728"/>
          </w:tcPr>
          <w:p>
            <w:r>
              <w:t>REPL: require("./dist/scripts/ingest/ingestOpenAlex.js")</w:t>
            </w:r>
          </w:p>
        </w:tc>
        <w:tc>
          <w:tcPr>
            <w:tcW w:type="dxa" w:w="1728"/>
          </w:tcPr>
          <w:p>
            <w:r>
              <w:t>No network request runs automatically just from importing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