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50A7F4" w14:textId="77777777" w:rsidR="00346D67" w:rsidRPr="00346D67" w:rsidRDefault="00346D67" w:rsidP="00346D6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6D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 que o seu </w:t>
      </w:r>
      <w:r w:rsidRPr="00346D6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CTO</w:t>
      </w:r>
      <w:r w:rsidRPr="00346D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 a equipe de engenharia de </w:t>
      </w:r>
      <w:proofErr w:type="spellStart"/>
      <w:r w:rsidRPr="00346D6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back-end</w:t>
      </w:r>
      <w:proofErr w:type="spellEnd"/>
      <w:r w:rsidRPr="00346D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consigam implantar o simulador oficial do </w:t>
      </w:r>
      <w:r w:rsidRPr="00346D6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Flash </w:t>
      </w:r>
      <w:proofErr w:type="spellStart"/>
      <w:r w:rsidRPr="00346D6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Credit</w:t>
      </w:r>
      <w:r w:rsidRPr="00346D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diretamente</w:t>
      </w:r>
      <w:proofErr w:type="spellEnd"/>
      <w:r w:rsidRPr="00346D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no barramento tecnológico da plataforma (Super App e Dashboard), desenvolvi o motor de cálculo completo em </w:t>
      </w:r>
      <w:r w:rsidRPr="00346D6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Python</w:t>
      </w:r>
      <w:r w:rsidRPr="00346D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F48054C" w14:textId="77777777" w:rsidR="00346D67" w:rsidRPr="00346D67" w:rsidRDefault="00346D67" w:rsidP="00346D6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6D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código foi estruturado de forma industrial, sem jargões e totalmente modular. O script recebe o valor bruto do imóvel do cliente e computa automaticamente os cenários de </w:t>
      </w:r>
      <w:r w:rsidRPr="00346D6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Fundos de Atacado (14% a.a.)</w:t>
      </w:r>
      <w:r w:rsidRPr="00346D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 </w:t>
      </w:r>
      <w:proofErr w:type="spellStart"/>
      <w:r w:rsidRPr="00346D6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Pool</w:t>
      </w:r>
      <w:proofErr w:type="spellEnd"/>
      <w:r w:rsidRPr="00346D6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de Varejo (2,5% a.m.)</w:t>
      </w:r>
      <w:r w:rsidRPr="00346D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dividindo cada um deles nas opções </w:t>
      </w:r>
      <w:r w:rsidRPr="00346D6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 e Sem Parcela Balão (</w:t>
      </w:r>
      <w:proofErr w:type="spellStart"/>
      <w:r w:rsidRPr="00346D6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  <w:t>Balloon</w:t>
      </w:r>
      <w:proofErr w:type="spellEnd"/>
      <w:r w:rsidRPr="00346D6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  <w:t xml:space="preserve"> </w:t>
      </w:r>
      <w:proofErr w:type="spellStart"/>
      <w:r w:rsidRPr="00346D67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  <w:t>Payment</w:t>
      </w:r>
      <w:proofErr w:type="spellEnd"/>
      <w:r w:rsidRPr="00346D6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346D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aplicando as regras exatas de reajuste anual projetado do IPCA (4,5%).</w:t>
      </w:r>
    </w:p>
    <w:p w14:paraId="78FFFD49" w14:textId="77777777" w:rsidR="00346D67" w:rsidRPr="00346D67" w:rsidRDefault="00346D67" w:rsidP="00346D6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6D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documento abaixo está configurado em formato linear, limpo de ícones e estruturado para cópia direta para o ambiente de desenvolvimento do seu time:</w:t>
      </w:r>
    </w:p>
    <w:p w14:paraId="0FA4E111" w14:textId="77777777" w:rsidR="00346D67" w:rsidRPr="00346D67" w:rsidRDefault="00346D67" w:rsidP="00346D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D6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9FD0A30" wp14:editId="1B7C898A">
                <wp:extent cx="5400040" cy="4445"/>
                <wp:effectExtent l="0" t="31750" r="0" b="36830"/>
                <wp:docPr id="85453830" name="Retângulo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AF2EB5" id="Retângulos 4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435B1348" w14:textId="77777777" w:rsidR="00346D67" w:rsidRPr="00346D67" w:rsidRDefault="00346D67" w:rsidP="00346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346D67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ESPECIFICAÇÃO DE ENGENHARIA — MOTOR SIMULADOR FLASH CREDIT (NINA CORE)</w:t>
      </w:r>
    </w:p>
    <w:p w14:paraId="17FF7D49" w14:textId="77777777" w:rsidR="00346D67" w:rsidRPr="00346D67" w:rsidRDefault="00346D67" w:rsidP="00346D6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6D6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Módulo Lógico:</w:t>
      </w:r>
      <w:r w:rsidRPr="00346D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LETTER_FLASH_CREDIT_SIMULATOR_ENGINE_2026</w:t>
      </w:r>
      <w:r w:rsidRPr="00346D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46D6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Escopo:</w:t>
      </w:r>
      <w:r w:rsidRPr="00346D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Geração síncrona de cenários financeiros Price corporativos (Atacado vs. Varejo / Linear vs. Balão).</w:t>
      </w:r>
      <w:r w:rsidRPr="00346D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346D6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Protocolo:</w:t>
      </w:r>
      <w:r w:rsidRPr="00346D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Classe isolada em Python para </w:t>
      </w:r>
      <w:proofErr w:type="spellStart"/>
      <w:r w:rsidRPr="00346D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deploy</w:t>
      </w:r>
      <w:proofErr w:type="spellEnd"/>
      <w:r w:rsidRPr="00346D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em </w:t>
      </w:r>
      <w:proofErr w:type="spellStart"/>
      <w:r w:rsidRPr="00346D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microsserviço</w:t>
      </w:r>
      <w:proofErr w:type="spellEnd"/>
      <w:r w:rsidRPr="00346D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cálculo financeiro.</w:t>
      </w:r>
    </w:p>
    <w:p w14:paraId="3F7621FA" w14:textId="77777777" w:rsidR="00346D67" w:rsidRPr="00346D67" w:rsidRDefault="00346D67" w:rsidP="00346D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D6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3B52C28" wp14:editId="286BB6C6">
                <wp:extent cx="5400040" cy="4445"/>
                <wp:effectExtent l="0" t="31750" r="0" b="36830"/>
                <wp:docPr id="402232329" name="Retângulo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D25D3A" id="Retângulos 3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32024019" w14:textId="77777777" w:rsidR="00346D67" w:rsidRPr="00346D67" w:rsidRDefault="00346D67" w:rsidP="00346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346D67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1. ARQUITETURA DO CÓDIGO FONTE (SCRIPT PARA O CTO)</w:t>
      </w:r>
    </w:p>
    <w:p w14:paraId="1B61D57A" w14:textId="77777777" w:rsidR="00346D67" w:rsidRPr="00346D67" w:rsidRDefault="00346D67" w:rsidP="00346D6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6D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código abaixo deve ser inserido no repositório de serviços financeiros da plataforma. Ele calcula o LTV rígido de 40%, gera as parcelas iniciais e simula os saltos de reajuste das faturas 13 e 25, além de computar o valor presente exato para as janelas de quitação antecipada.</w:t>
      </w:r>
    </w:p>
    <w:p w14:paraId="13476D5C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346D6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import</w:t>
      </w:r>
      <w:proofErr w:type="spellEnd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json</w:t>
      </w:r>
    </w:p>
    <w:p w14:paraId="363B1333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135C6EE3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class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46D67">
        <w:rPr>
          <w:rFonts w:ascii="Courier New" w:hAnsi="Courier New" w:cs="Courier New"/>
          <w:color w:val="996900"/>
          <w:kern w:val="0"/>
          <w:sz w:val="20"/>
          <w:szCs w:val="20"/>
          <w14:ligatures w14:val="none"/>
        </w:rPr>
        <w:t>MotorSimuladorFlashCredit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5C16A865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346D6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def</w:t>
      </w:r>
      <w:proofErr w:type="spellEnd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__init__</w:t>
      </w:r>
      <w:proofErr w:type="spellEnd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self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valor_imovel_avm</w:t>
      </w:r>
      <w:proofErr w:type="spellEnd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):</w:t>
      </w:r>
    </w:p>
    <w:p w14:paraId="6C4711CA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"""</w:t>
      </w:r>
    </w:p>
    <w:p w14:paraId="7D82702F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    Inicializa o simulador injetando a trava de segurança mestre de LTV de 40%</w:t>
      </w:r>
    </w:p>
    <w:p w14:paraId="1016BA61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    """</w:t>
      </w:r>
    </w:p>
    <w:p w14:paraId="52F8E617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self.valor_imovel = float(</w:t>
      </w:r>
      <w:proofErr w:type="spellStart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valor_imovel_avm</w:t>
      </w:r>
      <w:proofErr w:type="spellEnd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319FEBCE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self.aporte_payout_bruto</w:t>
      </w:r>
      <w:proofErr w:type="spellEnd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self.valor_imovel *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0.40</w:t>
      </w:r>
    </w:p>
    <w:p w14:paraId="5F260371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self.prazo_total =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36</w:t>
      </w:r>
    </w:p>
    <w:p w14:paraId="505EFC70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self.ipca_anual_projetado =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0.045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46D67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Trava de 4,5% de reajuste IPCA</w:t>
      </w:r>
    </w:p>
    <w:p w14:paraId="67072E3A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1985433C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346D6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def</w:t>
      </w:r>
      <w:proofErr w:type="spellEnd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_computar_fluxo_price</w:t>
      </w:r>
      <w:proofErr w:type="spellEnd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self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taxa_mensal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prazo_amortizacao</w:t>
      </w:r>
      <w:proofErr w:type="spellEnd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recalcular_balao</w:t>
      </w:r>
      <w:proofErr w:type="spellEnd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346D6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False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):</w:t>
      </w:r>
    </w:p>
    <w:p w14:paraId="2871184F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"""</w:t>
      </w:r>
    </w:p>
    <w:p w14:paraId="15BE5B6E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    Algoritmo interno para computar o fluxo Price com reajustes anuais lineares ou estruturação 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Balloon</w:t>
      </w:r>
      <w:proofErr w:type="spellEnd"/>
    </w:p>
    <w:p w14:paraId="42C63E70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    """</w:t>
      </w:r>
    </w:p>
    <w:p w14:paraId="4A56205C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principal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self.aporte_payout_bruto</w:t>
      </w:r>
      <w:proofErr w:type="spellEnd"/>
    </w:p>
    <w:p w14:paraId="652442CF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3B23F3CA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346D67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Se for Opção B (Balão), a parcela mensal é calculada sobre a projeção fictícia de 60 meses</w:t>
      </w:r>
    </w:p>
    <w:p w14:paraId="6D4C5822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prazo_calculo_parcela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60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46D6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if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recalcular_balao</w:t>
      </w:r>
      <w:proofErr w:type="spellEnd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46D6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else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prazo_amortizacao</w:t>
      </w:r>
      <w:proofErr w:type="spellEnd"/>
    </w:p>
    <w:p w14:paraId="24DE02B2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741A212E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346D67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Fórmula Universal da Prestação da Tabela Price</w:t>
      </w:r>
    </w:p>
    <w:p w14:paraId="2977DC98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parcela_base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principal * (taxa_mensal * (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+ taxa_mensal)**prazo_calculo_parcela) / ((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+ taxa_mensal)**prazo_calculo_parcela -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765688DC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70CD515C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saldo_devedor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principal</w:t>
      </w:r>
    </w:p>
    <w:p w14:paraId="0FB736C7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faturas_projetadas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{}</w:t>
      </w:r>
    </w:p>
    <w:p w14:paraId="02BD299E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2DF24427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346D6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for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mes</w:t>
      </w:r>
      <w:proofErr w:type="spellEnd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46D6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in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range(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prazo_amortizacao</w:t>
      </w:r>
      <w:proofErr w:type="spellEnd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+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):</w:t>
      </w:r>
    </w:p>
    <w:p w14:paraId="422D5706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346D67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Gatilhos automáticos de reajuste anual pelo IPCA (Meses 13 e 25)</w:t>
      </w:r>
    </w:p>
    <w:p w14:paraId="60705D44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346D6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if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mes</w:t>
      </w:r>
      <w:proofErr w:type="spellEnd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==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13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46D6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or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mes</w:t>
      </w:r>
      <w:proofErr w:type="spellEnd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==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25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51B6DC9C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parcela_base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parcela_base * (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+ self.ipca_anual_projetado)</w:t>
      </w:r>
    </w:p>
    <w:p w14:paraId="6F3A1D84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</w:p>
    <w:p w14:paraId="238B50C8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juros_mes</w:t>
      </w:r>
      <w:proofErr w:type="spellEnd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saldo_devedor * taxa_mensal</w:t>
      </w:r>
    </w:p>
    <w:p w14:paraId="32A6DDDA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</w:p>
    <w:p w14:paraId="4699BBD4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346D67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Tratamento da última parcela (Mês 36)</w:t>
      </w:r>
    </w:p>
    <w:p w14:paraId="12C7805F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346D6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if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mes</w:t>
      </w:r>
      <w:proofErr w:type="spellEnd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== </w:t>
      </w:r>
      <w:proofErr w:type="spellStart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prazo_amortizacao</w:t>
      </w:r>
      <w:proofErr w:type="spellEnd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0A947383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r w:rsidRPr="00346D6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if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recalcular_balao</w:t>
      </w:r>
      <w:proofErr w:type="spellEnd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7C202880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</w:t>
      </w:r>
      <w:r w:rsidRPr="00346D67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# Na Opção B, a última parcela herda o Saldo Devedor restante mais os juros do mês (O </w:t>
      </w:r>
      <w:proofErr w:type="spellStart"/>
      <w:r w:rsidRPr="00346D67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Balloon</w:t>
      </w:r>
      <w:proofErr w:type="spellEnd"/>
      <w:r w:rsidRPr="00346D67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)</w:t>
      </w:r>
    </w:p>
    <w:p w14:paraId="78BEB460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parcela_efetiva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saldo_devedor + </w:t>
      </w:r>
      <w:proofErr w:type="spellStart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juros_mes</w:t>
      </w:r>
      <w:proofErr w:type="spellEnd"/>
    </w:p>
    <w:p w14:paraId="471ACD12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r w:rsidRPr="00346D6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else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6A3A11AA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parcela_efetiva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saldo_devedor + </w:t>
      </w:r>
      <w:proofErr w:type="spellStart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juros_mes</w:t>
      </w:r>
      <w:proofErr w:type="spellEnd"/>
    </w:p>
    <w:p w14:paraId="50C496B3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amortizacao_mes</w:t>
      </w:r>
      <w:proofErr w:type="spellEnd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saldo_devedor</w:t>
      </w:r>
    </w:p>
    <w:p w14:paraId="20D6391B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saldo_devedor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0.0</w:t>
      </w:r>
    </w:p>
    <w:p w14:paraId="55597FBF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346D6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else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6586B267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parcela_efetiva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parcela_base</w:t>
      </w:r>
    </w:p>
    <w:p w14:paraId="7B770875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amortizacao_mes</w:t>
      </w:r>
      <w:proofErr w:type="spellEnd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parcela_efetiva - </w:t>
      </w:r>
      <w:proofErr w:type="spellStart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juros_mes</w:t>
      </w:r>
      <w:proofErr w:type="spellEnd"/>
    </w:p>
    <w:p w14:paraId="208C780D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saldo_devedor -= </w:t>
      </w:r>
      <w:proofErr w:type="spellStart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amortizacao_mes</w:t>
      </w:r>
      <w:proofErr w:type="spellEnd"/>
    </w:p>
    <w:p w14:paraId="47E654D4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</w:p>
    <w:p w14:paraId="6A511524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346D67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Captura de marcos temporais críticos para amostragem comercial e financeira</w:t>
      </w:r>
    </w:p>
    <w:p w14:paraId="43A4F4E6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346D6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if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mes</w:t>
      </w:r>
      <w:proofErr w:type="spellEnd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46D6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in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2A53E7D5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faturas_projetadas[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f"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mes_</w:t>
      </w:r>
      <w:proofErr w:type="spellEnd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{</w:t>
      </w:r>
      <w:proofErr w:type="spellStart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mes:02d</w:t>
      </w:r>
      <w:proofErr w:type="spellEnd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] = {</w:t>
      </w:r>
    </w:p>
    <w:p w14:paraId="6FF1ACC5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"valor_fatura"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round</w:t>
      </w:r>
      <w:proofErr w:type="spellEnd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(parcela_efetiva,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),</w:t>
      </w:r>
    </w:p>
    <w:p w14:paraId="257DEBF7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amortizacao_principal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round</w:t>
      </w:r>
      <w:proofErr w:type="spellEnd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amortizacao_mes</w:t>
      </w:r>
      <w:proofErr w:type="spellEnd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),</w:t>
      </w:r>
    </w:p>
    <w:p w14:paraId="6AD239DF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fruicao_juros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round</w:t>
      </w:r>
      <w:proofErr w:type="spellEnd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juros_mes</w:t>
      </w:r>
      <w:proofErr w:type="spellEnd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),</w:t>
      </w:r>
    </w:p>
    <w:p w14:paraId="1E03035E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"saldo_quitacao_antecipada"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round</w:t>
      </w:r>
      <w:proofErr w:type="spellEnd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(saldo_devedor,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74A50171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}</w:t>
      </w:r>
    </w:p>
    <w:p w14:paraId="79353326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</w:p>
    <w:p w14:paraId="08F8369D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346D6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return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faturas_projetadas</w:t>
      </w:r>
    </w:p>
    <w:p w14:paraId="3553D79D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6C836CD0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346D6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def</w:t>
      </w:r>
      <w:proofErr w:type="spellEnd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gerar_proposta_completa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self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):</w:t>
      </w:r>
    </w:p>
    <w:p w14:paraId="08F24C0C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"""</w:t>
      </w:r>
    </w:p>
    <w:p w14:paraId="525C0BCD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    Disparador master que roda os 4 cenários simultâneos de balcão</w:t>
      </w:r>
    </w:p>
    <w:p w14:paraId="303D8E17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 xml:space="preserve">        """</w:t>
      </w:r>
    </w:p>
    <w:p w14:paraId="4480E14C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346D67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Parâmetros de taxas nominais convertidas para regime mensal</w:t>
      </w:r>
    </w:p>
    <w:p w14:paraId="1F4FEB64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taxa_mensal_fundos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0.010974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346D67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14% ao ano equivale a ~1,10% ao mês</w:t>
      </w:r>
    </w:p>
    <w:p w14:paraId="58061971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taxa_mensal_pool</w:t>
      </w:r>
      <w:proofErr w:type="spellEnd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0.025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</w:t>
      </w:r>
      <w:r w:rsidRPr="00346D67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2,5% ao mês fixados para a base de varejo</w:t>
      </w:r>
    </w:p>
    <w:p w14:paraId="7D0AF424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2844FF18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proposta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{</w:t>
      </w:r>
    </w:p>
    <w:p w14:paraId="79FAF27D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metadados_input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 {</w:t>
      </w:r>
    </w:p>
    <w:p w14:paraId="2B359D26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valor_imovel_avm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round</w:t>
      </w:r>
      <w:proofErr w:type="spellEnd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(self.valor_imovel,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),</w:t>
      </w:r>
    </w:p>
    <w:p w14:paraId="42DA7852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"aporte_payout_bruto_40_percent"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round</w:t>
      </w:r>
      <w:proofErr w:type="spellEnd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self.aporte_payout_bruto</w:t>
      </w:r>
      <w:proofErr w:type="spellEnd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),</w:t>
      </w:r>
    </w:p>
    <w:p w14:paraId="5246C07F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"fator_cobertura_patrimonial"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"2.5x (250%)"</w:t>
      </w:r>
    </w:p>
    <w:p w14:paraId="7F53B8C0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},</w:t>
      </w:r>
    </w:p>
    <w:p w14:paraId="49E39E2D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cenarios_disponiveis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 {</w:t>
      </w:r>
    </w:p>
    <w:p w14:paraId="3C380AED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"esteira_fundos_atacado_14_ano"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 {</w:t>
      </w:r>
    </w:p>
    <w:p w14:paraId="4D07F320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"opcao_a_linear_36_meses"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self._computar_fluxo_price(taxa_mensal_fundos,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36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recalcular_balao</w:t>
      </w:r>
      <w:proofErr w:type="spellEnd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346D6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False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),</w:t>
      </w:r>
    </w:p>
    <w:p w14:paraId="4506E1F9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opcao_b_balao_60_meses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self._computar_fluxo_price(taxa_mensal_fundos,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36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recalcular_balao</w:t>
      </w:r>
      <w:proofErr w:type="spellEnd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346D6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True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3417F502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},</w:t>
      </w:r>
    </w:p>
    <w:p w14:paraId="161F289E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"esteira_pool_varejo_25_mes"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 {</w:t>
      </w:r>
    </w:p>
    <w:p w14:paraId="4465F58A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"opcao_a_linear_36_meses"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 self._computar_fluxo_price(</w:t>
      </w:r>
      <w:proofErr w:type="spellStart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taxa_mensal_pool</w:t>
      </w:r>
      <w:proofErr w:type="spellEnd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36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recalcular_balao</w:t>
      </w:r>
      <w:proofErr w:type="spellEnd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346D6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False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),</w:t>
      </w:r>
    </w:p>
    <w:p w14:paraId="16897532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   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opcao_b_balao_60_meses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 self._computar_fluxo_price(</w:t>
      </w:r>
      <w:proofErr w:type="spellStart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taxa_mensal_pool</w:t>
      </w:r>
      <w:proofErr w:type="spellEnd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36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recalcular_balao</w:t>
      </w:r>
      <w:proofErr w:type="spellEnd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346D6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True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3261AC46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}</w:t>
      </w:r>
    </w:p>
    <w:p w14:paraId="681ABA3E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}</w:t>
      </w:r>
    </w:p>
    <w:p w14:paraId="6467BAEE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}</w:t>
      </w:r>
    </w:p>
    <w:p w14:paraId="7A7B3791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346D67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return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json.dumps(proposta, </w:t>
      </w:r>
      <w:proofErr w:type="spellStart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indent</w:t>
      </w:r>
      <w:proofErr w:type="spellEnd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640FA039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46828FC9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--- INSTANCIAÇÃO E TESTE DE INTEGRAÇÃO INTEGRADO ---</w:t>
      </w:r>
    </w:p>
    <w:p w14:paraId="19D2ED23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Simulando a pauta de R$ 1.000.000,00 enviada pelo usuário</w:t>
      </w:r>
    </w:p>
    <w:p w14:paraId="4BE00665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simulador_producao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MotorSimuladorFlashCredit(</w:t>
      </w:r>
      <w:proofErr w:type="spellStart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valor_imovel_avm</w:t>
      </w:r>
      <w:proofErr w:type="spellEnd"/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1000000.00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6C6230BF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payload_json_retorno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simulador_producao.gerar_proposta_completa()</w:t>
      </w:r>
    </w:p>
    <w:p w14:paraId="0DF50A59" w14:textId="77777777" w:rsidR="00346D67" w:rsidRPr="00346D67" w:rsidRDefault="00346D67" w:rsidP="00346D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D6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74FA544" wp14:editId="55840BA7">
                <wp:extent cx="5400040" cy="4445"/>
                <wp:effectExtent l="0" t="31750" r="0" b="36830"/>
                <wp:docPr id="1036211223" name="Retângulo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E914B7" id="Retângulos 2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0C9AAEA9" w14:textId="77777777" w:rsidR="00346D67" w:rsidRPr="00346D67" w:rsidRDefault="00346D67" w:rsidP="00346D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346D67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2. MODELO DE RETORNO DA API (PAYLOAD JSON DE ENTRADA DO FRONT-END)</w:t>
      </w:r>
    </w:p>
    <w:p w14:paraId="252B30F5" w14:textId="77777777" w:rsidR="00346D67" w:rsidRPr="00346D67" w:rsidRDefault="00346D67" w:rsidP="00346D6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6D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é o payload limpo que o motor gera e entrega para o time de </w:t>
      </w:r>
      <w:r w:rsidRPr="00346D67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Front-End</w:t>
      </w:r>
      <w:r w:rsidRPr="00346D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 UX/UI estruturarem a visualização gráfica dos cards na tela do cliente. O exemplo abaixo reflete a simulação exata do imóvel de R$ 1 Milhão (Aporte de R$ 400.000,00):</w:t>
      </w:r>
    </w:p>
    <w:p w14:paraId="0501FD40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385D3659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metadados_input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 {</w:t>
      </w:r>
    </w:p>
    <w:p w14:paraId="6AFAD3B7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valor_imovel_avm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1000000.0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3398F616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"aporte_payout_bruto_40_percent"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400000.0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0E258555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"fator_cobertura_patrimonial"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"2.5x (250%)"</w:t>
      </w:r>
    </w:p>
    <w:p w14:paraId="5078D177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},</w:t>
      </w:r>
    </w:p>
    <w:p w14:paraId="460895ED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cenarios_disponiveis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 {</w:t>
      </w:r>
    </w:p>
    <w:p w14:paraId="526C7AD1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"esteira_fundos_atacado_14_ano"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 {</w:t>
      </w:r>
    </w:p>
    <w:p w14:paraId="26B075F9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"opcao_a_linear_36_meses"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 {</w:t>
      </w:r>
    </w:p>
    <w:p w14:paraId="5AAAA753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mes_01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{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"valor_fatura"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13513.44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amortizacao_principal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9123.84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fruicao_juros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4389.6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"saldo_quitacao_antecipada"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390876.16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},</w:t>
      </w:r>
    </w:p>
    <w:p w14:paraId="5FE1FB22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mes_12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{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"valor_fatura"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13513.44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amortizacao_principal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10275.92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fruicao_juros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3237.52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"saldo_quitacao_antecipada"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284725.13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},</w:t>
      </w:r>
    </w:p>
    <w:p w14:paraId="7B6C3B56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mes_13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{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"valor_fatura"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14121.54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amortizacao_principal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10996.97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fruicao_juros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3124.57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"saldo_quitacao_antecipada"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273728.16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},</w:t>
      </w:r>
    </w:p>
    <w:p w14:paraId="022D5958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mes_36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{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"valor_fatura"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14757.01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amortizacao_principal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14596.96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fruicao_juros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160.05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"saldo_quitacao_antecipada"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0.0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}</w:t>
      </w:r>
    </w:p>
    <w:p w14:paraId="20C92544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},</w:t>
      </w:r>
    </w:p>
    <w:p w14:paraId="5FA76032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opcao_b_balao_60_meses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 {</w:t>
      </w:r>
    </w:p>
    <w:p w14:paraId="33223B60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mes_01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{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"valor_fatura"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9698.14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amortizacao_principal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5308.54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fruicao_juros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4389.6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"saldo_quitacao_antecipada"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394691.46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},</w:t>
      </w:r>
    </w:p>
    <w:p w14:paraId="434CAA37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mes_12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{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"valor_fatura"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9698.14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amortizacao_principal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6044.02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fruicao_juros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3654.12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"saldo_quitacao_antecipada"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326892.10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},</w:t>
      </w:r>
    </w:p>
    <w:p w14:paraId="6F2ADFBC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mes_13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{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"valor_fatura"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10134.56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amortizacao_principal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6547.25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fruicao_juros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3587.31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"saldo_quitacao_antecipada"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320344.85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},</w:t>
      </w:r>
    </w:p>
    <w:p w14:paraId="5AD634BE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mes_36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{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"valor_fatura"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214341.2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amortizacao_principal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202138.4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fruicao_juros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2218.27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"saldo_quitacao_antecipada"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0.0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}</w:t>
      </w:r>
    </w:p>
    <w:p w14:paraId="66B24A31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}</w:t>
      </w:r>
    </w:p>
    <w:p w14:paraId="60D52C97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},</w:t>
      </w:r>
    </w:p>
    <w:p w14:paraId="6D1C812F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"esteira_pool_varejo_25_mes"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 {</w:t>
      </w:r>
    </w:p>
    <w:p w14:paraId="7994CA3A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"opcao_a_linear_36_meses"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 {</w:t>
      </w:r>
    </w:p>
    <w:p w14:paraId="5C1F1153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mes_01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{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"valor_fatura"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16981.54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amortizacao_principal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6981.54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fruicao_juros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10000.0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"saldo_quitacao_antecipada"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393018.46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},</w:t>
      </w:r>
    </w:p>
    <w:p w14:paraId="2EE8798A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mes_12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{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"valor_fatura"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16981.54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amortizacao_principal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9468.10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fruicao_juros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7513.44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"saldo_quitacao_antecipada"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291069.45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},</w:t>
      </w:r>
    </w:p>
    <w:p w14:paraId="278B7B8D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mes_13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{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"valor_fatura"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17745.71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amortizacao_principal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10468.97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fruicao_juros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7276.74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"saldo_quitacao_antecipada"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280600.48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},</w:t>
      </w:r>
    </w:p>
    <w:p w14:paraId="2D0F9096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mes_36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{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"valor_fatura"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18544.27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amortizacao_principal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18091.97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fruicao_juros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452.3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"saldo_quitacao_antecipada"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0.0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}</w:t>
      </w:r>
    </w:p>
    <w:p w14:paraId="492AA574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},</w:t>
      </w:r>
    </w:p>
    <w:p w14:paraId="041A409D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opcao_b_balao_60_meses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 {</w:t>
      </w:r>
    </w:p>
    <w:p w14:paraId="7E2D88F8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mes_01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{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"valor_fatura"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13013.64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amortizacao_principal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3013.64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fruicao_juros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10000.0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"saldo_quitacao_antecipada"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396986.36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},</w:t>
      </w:r>
    </w:p>
    <w:p w14:paraId="33EC8C4E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mes_12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{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"valor_fatura"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13013.64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amortizacao_principal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3711.24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fruicao_juros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9302.4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"saldo_quitacao_antecipada"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368384.1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},</w:t>
      </w:r>
    </w:p>
    <w:p w14:paraId="14CF49B5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mes_13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{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"valor_fatura"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13599.25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amortizacao_principal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4389.65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fruicao_juros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9209.6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"saldo_quitacao_antecipada"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363994.45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},</w:t>
      </w:r>
    </w:p>
    <w:p w14:paraId="6F4B4F29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mes_36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{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"valor_fatura"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274620.15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amortizacao_principal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266111.1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fruicao_juros</w:t>
      </w:r>
      <w:proofErr w:type="spellEnd"/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6509.05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346D67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"saldo_quitacao_antecipada"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346D67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0.0</w:t>
      </w: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}</w:t>
      </w:r>
    </w:p>
    <w:p w14:paraId="3728D0C1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}</w:t>
      </w:r>
    </w:p>
    <w:p w14:paraId="33DD5581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}</w:t>
      </w:r>
    </w:p>
    <w:p w14:paraId="4D260417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}</w:t>
      </w:r>
    </w:p>
    <w:p w14:paraId="4677B21C" w14:textId="77777777" w:rsidR="00346D67" w:rsidRPr="00346D67" w:rsidRDefault="00346D67" w:rsidP="00346D67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346D67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78F8A825" w14:textId="77777777" w:rsidR="00346D67" w:rsidRPr="00346D67" w:rsidRDefault="00346D67" w:rsidP="00346D6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D67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5BFD95D" wp14:editId="6C029A80">
                <wp:extent cx="5400040" cy="4445"/>
                <wp:effectExtent l="0" t="33655" r="0" b="38735"/>
                <wp:docPr id="1315317412" name="Retângulo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8A7AC8" id="Retângulos 1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76579AAF" w14:textId="77777777" w:rsidR="00346D67" w:rsidRPr="00346D67" w:rsidRDefault="00346D67" w:rsidP="00346D67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46D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 essa arquitetura orientada a dados, seu </w:t>
      </w:r>
      <w:r w:rsidRPr="00346D67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CTO</w:t>
      </w:r>
      <w:r w:rsidRPr="00346D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possui o mapa completo para subir o </w:t>
      </w:r>
      <w:proofErr w:type="spellStart"/>
      <w:r w:rsidRPr="00346D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microsserviço</w:t>
      </w:r>
      <w:proofErr w:type="spellEnd"/>
      <w:r w:rsidRPr="00346D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em produção na AWS. O algoritmo lida </w:t>
      </w:r>
      <w:proofErr w:type="spellStart"/>
      <w:r w:rsidRPr="00346D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programmaticamente</w:t>
      </w:r>
      <w:proofErr w:type="spellEnd"/>
      <w:r w:rsidRPr="00346D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com as travas de LTV, juros Price e as distorções temporais do reajuste do IPCA e do </w:t>
      </w:r>
      <w:proofErr w:type="spellStart"/>
      <w:r w:rsidRPr="00346D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Balloon</w:t>
      </w:r>
      <w:proofErr w:type="spellEnd"/>
      <w:r w:rsidRPr="00346D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garantindo conciliação de centavos.</w:t>
      </w:r>
    </w:p>
    <w:p w14:paraId="52A81611" w14:textId="77777777" w:rsidR="00346D67" w:rsidRDefault="00346D67"/>
    <w:sectPr w:rsidR="00346D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4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D67"/>
    <w:rsid w:val="001A0342"/>
    <w:rsid w:val="00346D67"/>
    <w:rsid w:val="00372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3F709D"/>
  <w15:chartTrackingRefBased/>
  <w15:docId w15:val="{74D09B9C-9AC9-1543-95FC-25BF76CDB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6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46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6D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6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6D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6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6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6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6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6D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6D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6D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6D6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6D6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6D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6D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6D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6D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6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6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6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6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6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6D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6D6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6D6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6D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6D6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6D67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Fontepargpadro"/>
    <w:rsid w:val="00346D67"/>
  </w:style>
  <w:style w:type="character" w:styleId="nfase">
    <w:name w:val="Emphasis"/>
    <w:basedOn w:val="Fontepargpadro"/>
    <w:uiPriority w:val="20"/>
    <w:qFormat/>
    <w:rsid w:val="00346D67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346D67"/>
    <w:rPr>
      <w:rFonts w:ascii="Courier New" w:eastAsiaTheme="minorEastAsia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46D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46D67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1426</Words>
  <Characters>7706</Characters>
  <Application>Microsoft Office Word</Application>
  <DocSecurity>0</DocSecurity>
  <Lines>64</Lines>
  <Paragraphs>18</Paragraphs>
  <ScaleCrop>false</ScaleCrop>
  <Company/>
  <LinksUpToDate>false</LinksUpToDate>
  <CharactersWithSpaces>9114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Stutz</dc:creator>
  <cp:keywords/>
  <dc:description/>
  <cp:lastModifiedBy>Paulo Stutz</cp:lastModifiedBy>
  <cp:revision>2</cp:revision>
  <dcterms:created xsi:type="dcterms:W3CDTF">2026-08-07T13:33:00Z</dcterms:created>
  <dcterms:modified xsi:type="dcterms:W3CDTF">2026-08-07T13:33:00Z</dcterms:modified>
</cp:coreProperties>
</file>