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F77F55" w14:textId="77777777" w:rsidR="0017217B" w:rsidRPr="0017217B" w:rsidRDefault="0017217B" w:rsidP="001721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0E8ABA" wp14:editId="51ECCDC6">
                <wp:extent cx="5400040" cy="4445"/>
                <wp:effectExtent l="0" t="31750" r="0" b="36830"/>
                <wp:docPr id="77618257" name="Retângulo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24EC8" id="Retângulos 4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59DCC7E1" w14:textId="77777777" w:rsidR="0017217B" w:rsidRPr="0017217B" w:rsidRDefault="0017217B" w:rsidP="00172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7217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🪐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APRESENTAÇÃO COMERCIAL MASTER: PLATAFORMA NINA ENGINE 2026 (PARTE 1 DE 2)</w:t>
      </w:r>
    </w:p>
    <w:p w14:paraId="05ECE114" w14:textId="77777777" w:rsidR="0017217B" w:rsidRPr="0017217B" w:rsidRDefault="0017217B" w:rsidP="0017217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Para: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Equipe Comercial, Rede de Parceiros, Master Franqueados e Lideranças de Expansão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Assunto: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Coração Tecnológico da PLATAFORMA LETTER</w:t>
      </w:r>
    </w:p>
    <w:p w14:paraId="6B8363AD" w14:textId="77777777" w:rsidR="0017217B" w:rsidRPr="0017217B" w:rsidRDefault="0017217B" w:rsidP="001721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9EF45C" wp14:editId="61110F36">
                <wp:extent cx="5400040" cy="4445"/>
                <wp:effectExtent l="0" t="31750" r="0" b="36830"/>
                <wp:docPr id="1279093501" name="Retângulo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B641D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2A93D285" w14:textId="77777777" w:rsidR="0017217B" w:rsidRPr="0017217B" w:rsidRDefault="0017217B" w:rsidP="00172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7217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1. O QUE É A NINA ENGINE?</w:t>
      </w:r>
    </w:p>
    <w:p w14:paraId="03FFF6BC" w14:textId="77777777" w:rsidR="0017217B" w:rsidRPr="0017217B" w:rsidRDefault="0017217B" w:rsidP="0017217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Nina Engine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é a inteligência artificial fiduciária e o motor master de automação da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PLATAFORMA LETTER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[INDEX_1]. Ela opera como uma infraestrutura de tecnologia de ponta que trabalha 24 horas por dia para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gerar clientes (leads)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aprovar pautas com risco zero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tokenizar</w:t>
      </w:r>
      <w:proofErr w:type="spellEnd"/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colaterais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gerenciar cobranças de carteira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automatizar a divisão de lucros (</w:t>
      </w:r>
      <w:proofErr w:type="spellStart"/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split</w:t>
      </w:r>
      <w:proofErr w:type="spellEnd"/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comissões)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toda a rede de vendas, franqueados, investidores e fundos [INDEX_1].</w:t>
      </w:r>
    </w:p>
    <w:p w14:paraId="0DA9498A" w14:textId="77777777" w:rsidR="0017217B" w:rsidRPr="0017217B" w:rsidRDefault="0017217B" w:rsidP="0017217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o time comercial, a Nina é a sua maior aliada de fechamento: ela limpa a burocracia, traz o diagnóstico pronto do cliente e blinda a operação contra golpes e fraudes de mercado [INDEX_1].</w:t>
      </w:r>
    </w:p>
    <w:p w14:paraId="3276F24C" w14:textId="77777777" w:rsidR="0017217B" w:rsidRPr="0017217B" w:rsidRDefault="0017217B" w:rsidP="001721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8187BF" wp14:editId="12419144">
                <wp:extent cx="5400040" cy="4445"/>
                <wp:effectExtent l="0" t="31750" r="0" b="36830"/>
                <wp:docPr id="1991236882" name="Retângulo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7B2AD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183A2C2C" w14:textId="77777777" w:rsidR="0017217B" w:rsidRPr="0017217B" w:rsidRDefault="0017217B" w:rsidP="00172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7217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🗂️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2. AS FUNÇÕES DA NINA E O QUE CADA UMA FAZ (EM SIMPLES PALAVRAS)</w:t>
      </w:r>
    </w:p>
    <w:p w14:paraId="0ABD504E" w14:textId="77777777" w:rsidR="0017217B" w:rsidRPr="0017217B" w:rsidRDefault="0017217B" w:rsidP="00172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7217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🤖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A. Funil de Autoatendimento, Botão "</w:t>
      </w:r>
      <w:proofErr w:type="spellStart"/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Score</w:t>
      </w:r>
      <w:proofErr w:type="spellEnd"/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Bacen</w:t>
      </w:r>
      <w:proofErr w:type="spellEnd"/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" e Roteamento Crítico de Pautas</w:t>
      </w:r>
    </w:p>
    <w:p w14:paraId="1BBE7C48" w14:textId="77777777" w:rsidR="0017217B" w:rsidRPr="0017217B" w:rsidRDefault="0017217B" w:rsidP="00172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faz: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Realiza a triagem inicial do cliente via WhatsApp ou site, oferecendo uma consulta gratuita de "</w:t>
      </w:r>
      <w:proofErr w:type="spellStart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</w:t>
      </w:r>
      <w:proofErr w:type="spellEnd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Saúde Fiduciária" integrada ao Banco Central do Brasil.</w:t>
      </w:r>
    </w:p>
    <w:p w14:paraId="75B2959E" w14:textId="77777777" w:rsidR="0017217B" w:rsidRPr="0017217B" w:rsidRDefault="0017217B" w:rsidP="00172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Regra Rígida de Roteamento para o Flash Credit: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sistema envia o cliente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obrigatoriamente para a esteira de Flash Credit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caso ocorra qualquer um dos 4 gatilhos abaixo:</w:t>
      </w:r>
    </w:p>
    <w:p w14:paraId="5F22C8D4" w14:textId="77777777" w:rsidR="0017217B" w:rsidRPr="0017217B" w:rsidRDefault="0017217B" w:rsidP="001721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Negativação PF: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cliente tomador final (Pessoa Física) possuir restrições, protestos ou </w:t>
      </w:r>
      <w:proofErr w:type="spellStart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negativações</w:t>
      </w:r>
      <w:proofErr w:type="spellEnd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 Serasa/</w:t>
      </w:r>
      <w:proofErr w:type="spellStart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Bacen</w:t>
      </w:r>
      <w:proofErr w:type="spellEnd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47F6593" w14:textId="77777777" w:rsidR="0017217B" w:rsidRPr="0017217B" w:rsidRDefault="0017217B" w:rsidP="001721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Negativação PJ/Sócios: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o proponente for uma empresa (Pessoa Jurídica) e o CNPJ ou o CPF de qualquer um dos sócios principais estiver negativado.</w:t>
      </w:r>
    </w:p>
    <w:p w14:paraId="36689C35" w14:textId="77777777" w:rsidR="0017217B" w:rsidRPr="0017217B" w:rsidRDefault="0017217B" w:rsidP="001721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Bloqueio de Risco no Imóvel: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a matrícula eletrônica do imóvel possuir qualquer tipo de bloqueio judicial ativo ou indisponibilidade jurídica.</w:t>
      </w:r>
    </w:p>
    <w:p w14:paraId="663D74FE" w14:textId="77777777" w:rsidR="0017217B" w:rsidRPr="0017217B" w:rsidRDefault="0017217B" w:rsidP="001721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Veto no Scanner de Administradoras: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Se o cliente não passar na consulta automática que a Nina faz cruzando os dados dele com as regras e regulamentos de cada administradora dentro do </w:t>
      </w:r>
      <w:proofErr w:type="spellStart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Bacen</w:t>
      </w:r>
      <w:proofErr w:type="spellEnd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indicando risco de reprovação no consórcio tradicional.</w:t>
      </w:r>
    </w:p>
    <w:p w14:paraId="5EBE2903" w14:textId="77777777" w:rsidR="0017217B" w:rsidRPr="0017217B" w:rsidRDefault="0017217B" w:rsidP="00172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lastRenderedPageBreak/>
        <w:t>⚠️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ALERTA OPERACIONAL DE GANHO COMERCIAL (Exclusividade de Lastro):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time de vendas deve ter total clareza de que o reaproveitamento e salvamento de clientes rejeitados pelo consórcio por meio do roteamento automático para o Flash Credit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será direcionado ÚNICA E EXCLUSIVAMENTE se a garantia apresentada for um bem IMÓVEL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Caso o cliente possua as restrições acima e a garantia seja um automóvel ou pesado, a esteira trava, pois o Flash Credit é um produto 100% estruturado em lastro de tijolo. Se for imóvel, o cliente é salvo e vai para o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Flash Credit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sob o conceito correto de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Taxa de Fruição Patrimonial Fixa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[INDEX_1].</w:t>
      </w:r>
    </w:p>
    <w:p w14:paraId="403831C8" w14:textId="77777777" w:rsidR="0017217B" w:rsidRPr="0017217B" w:rsidRDefault="0017217B" w:rsidP="00172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7217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🛡️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B. O Selo LETTER / </w:t>
      </w:r>
      <w:proofErr w:type="spellStart"/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Valid-Stamp</w:t>
      </w:r>
      <w:proofErr w:type="spellEnd"/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(Auditoria Core de Riscos e Filtro de Prenotações)</w:t>
      </w:r>
    </w:p>
    <w:p w14:paraId="46DA8964" w14:textId="77777777" w:rsidR="0017217B" w:rsidRPr="0017217B" w:rsidRDefault="0017217B" w:rsidP="00172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faz: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É a propriedade intelectual de governança da empresa. É um protocolo cego que audita o patrimônio apresentado pelo cliente logo após o pagamento da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TAPAF de R$ 1.500,00 de largada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[INDEX_1]. </w:t>
      </w:r>
      <w:r w:rsidRPr="0017217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(Lembrete: A TAPAF inicia esse fluxo eletrônico de emissão automatizada de documentos, certidões e laudos das empresas parceiras, mas não exime nem abate o custo da avaliação física e vistoria final in loco de engenharia de campo) [INDEX_1].</w:t>
      </w:r>
    </w:p>
    <w:p w14:paraId="48D5A2F6" w14:textId="77777777" w:rsidR="0017217B" w:rsidRPr="0017217B" w:rsidRDefault="0017217B" w:rsidP="00172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Filtro Avançado de Prenotações Aceitas (Flash Credit):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Ao puxar a matrícula eletrônica do imóvel via ONR de forma automática, a inteligência artificial da Nina Engine lê o documento através de OCR e executa a seguinte separação rígida de risco para aceitar e tocar o Flash Credit:</w:t>
      </w:r>
    </w:p>
    <w:p w14:paraId="46D984D8" w14:textId="77777777" w:rsidR="0017217B" w:rsidRPr="0017217B" w:rsidRDefault="0017217B" w:rsidP="001721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Prenotações ACEITAS: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Gravames de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hipotecas bancárias anteriores, empréstimos com o bem em garantia (Home Equity) ou financiamento imobiliário habitacional ativo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 pauta segue normalmente, pois essas dívidas serão quitadas na fonte pelo aporte da LETTER no fechamento.</w:t>
      </w:r>
    </w:p>
    <w:p w14:paraId="21CA2544" w14:textId="77777777" w:rsidR="0017217B" w:rsidRPr="0017217B" w:rsidRDefault="0017217B" w:rsidP="001721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Prenotações REJEITADAS: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pauta é reprovada sumariamente se houver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bloqueios judiciais ativos provenientes de processos, penhoras judiciais, arrestos, sequestros ou embargos fiscais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Se há bloqueio judicial travando o bem, a operação é bloqueada de imediato.</w:t>
      </w:r>
    </w:p>
    <w:p w14:paraId="63047087" w14:textId="77777777" w:rsidR="0017217B" w:rsidRPr="0017217B" w:rsidRDefault="0017217B" w:rsidP="00172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Ganho para o Comercial: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Passando no filtro de prenotações, a Nina emite o </w:t>
      </w:r>
      <w:proofErr w:type="spellStart"/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Valid-Stamp</w:t>
      </w:r>
      <w:proofErr w:type="spellEnd"/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(Selo LETTER)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criptográfico padrão RS256. Isso é a garantia de que a operação está aprovada pelo comitê, destravando o </w:t>
      </w:r>
      <w:proofErr w:type="spellStart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liberação de dinheiro para o seu cliente [INDEX_1].</w:t>
      </w:r>
    </w:p>
    <w:p w14:paraId="3C5DC82E" w14:textId="77777777" w:rsidR="0017217B" w:rsidRPr="0017217B" w:rsidRDefault="0017217B" w:rsidP="00172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7217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🗺️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C. O Filtro Demográfico e a Bifurcação Financeira da Esteira Flash Credit</w:t>
      </w:r>
    </w:p>
    <w:p w14:paraId="74D55E15" w14:textId="77777777" w:rsidR="0017217B" w:rsidRPr="0017217B" w:rsidRDefault="0017217B" w:rsidP="00172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Como funciona o Roteamento: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Nina lê o CEP do imóvel e faz um cruzamento assíncrono com as tabelas de população e renda </w:t>
      </w:r>
      <w:r w:rsidRPr="0017217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per capita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 IBGE. O comitê gestor edita as regras no painel administrativo (Admin), gerando uma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bifurcação de taxas estruturadas de </w:t>
      </w:r>
      <w:proofErr w:type="spellStart"/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precificação</w:t>
      </w:r>
      <w:proofErr w:type="spellEnd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8872F82" w14:textId="77777777" w:rsidR="0017217B" w:rsidRPr="0017217B" w:rsidRDefault="0017217B" w:rsidP="001721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📈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Esteira dos Fundos (Atacado Premium):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o imóvel estiver localizado em um município cuja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população e renda per capita forem iguais ou superiores aos limites do Admin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 pauta vai para os Fundos Institucionais de Atacado. O custo da operação para o cliente é fixado na taxa de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14% ao ano + IPCA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A Nina compacta o dossiê em uma pasta </w:t>
      </w:r>
      <w:proofErr w:type="spellStart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criptografada</w:t>
      </w:r>
      <w:proofErr w:type="spellEnd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7217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.zip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e ativa um protocolo cego </w:t>
      </w:r>
      <w:proofErr w:type="spellStart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anti-bypass</w:t>
      </w:r>
      <w:proofErr w:type="spellEnd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(omite dados sensíveis como nomes e CPFs, liberando-os apenas após a assinatura digital da LOI pelo comitê do fundo) [INDEX_1].</w:t>
      </w:r>
    </w:p>
    <w:p w14:paraId="35366D03" w14:textId="77777777" w:rsidR="0017217B" w:rsidRPr="0017217B" w:rsidRDefault="0017217B" w:rsidP="001721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🪙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Esteira do </w:t>
      </w:r>
      <w:proofErr w:type="spellStart"/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Pool</w:t>
      </w:r>
      <w:proofErr w:type="spellEnd"/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Investidores (Varejo Flash Invest):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o município for menor e ficar abaixo da linha de corte estipulada no Admin, a pauta é imediatamente redirecionada para a nossa rede de investidores pulverizados de varejo. Nesse cenário, o custo da operação é fixado na taxa de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2.5% ao mês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calculada linearmente através da Tabela Price, acionando a </w:t>
      </w:r>
      <w:proofErr w:type="spellStart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tokenização</w:t>
      </w:r>
      <w:proofErr w:type="spellEnd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fracionamento padrão ERC-1155 em blockchain.</w:t>
      </w:r>
    </w:p>
    <w:p w14:paraId="0400DD51" w14:textId="77777777" w:rsidR="0017217B" w:rsidRPr="0017217B" w:rsidRDefault="0017217B" w:rsidP="00172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7217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🪙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D. Inteligência do </w:t>
      </w:r>
      <w:proofErr w:type="spellStart"/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Marketplace</w:t>
      </w:r>
      <w:proofErr w:type="spellEnd"/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de Cotas Contempladas</w:t>
      </w:r>
    </w:p>
    <w:p w14:paraId="30371C02" w14:textId="77777777" w:rsidR="0017217B" w:rsidRPr="0017217B" w:rsidRDefault="0017217B" w:rsidP="00172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Direct Balcão (Venda Autônoma com Junção Manual):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corretor escolhe as cartas na vitrine e pode aplicar a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Junção de Cotas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manual para atingir o valor do bem do cliente. Se a Nina identificar risco de recusa cadastral ou insuficiência de renda na administradora mãe (através de varreduras nos regulamentos a cada 24 horas no </w:t>
      </w:r>
      <w:proofErr w:type="spellStart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Bacen</w:t>
      </w:r>
      <w:proofErr w:type="spellEnd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cruzando o dicionário </w:t>
      </w:r>
      <w:proofErr w:type="spellStart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Whitelabel</w:t>
      </w:r>
      <w:proofErr w:type="spellEnd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como marcas de montadoras operadas por administradoras mães regulamentadas), o sistema aborta a rota e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indica de 1 a 3 opções de cotas ou lotes de cotas alternativos viáveis de nosso estoque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No checkout, ativa-se o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Lock de Vitrine de 48h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contra dupla venda.</w:t>
      </w:r>
    </w:p>
    <w:p w14:paraId="4D3A3950" w14:textId="77777777" w:rsidR="0017217B" w:rsidRPr="0017217B" w:rsidRDefault="0017217B" w:rsidP="00172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Alocação Preditiva (Venda Automática com Junção e Reposição):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corretor insere o crédito total que o cliente precisa, a Nina varre o estoque, faz a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Junção de Cotas automática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ideal e entrega o lote. Se houver veto ou recusa cadastral imprevista de alguma cota, o robô faz a </w:t>
      </w:r>
      <w:r w:rsidRPr="0017217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reposição em tempo real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 outra carta equivalente do nosso estoque [INDEX_1].</w:t>
      </w:r>
    </w:p>
    <w:p w14:paraId="4DB5A1EE" w14:textId="77777777" w:rsidR="0017217B" w:rsidRPr="0017217B" w:rsidRDefault="0017217B" w:rsidP="00172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Mecânica de </w:t>
      </w:r>
      <w:proofErr w:type="spellStart"/>
      <w:r w:rsidRPr="0017217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Expiration</w:t>
      </w:r>
      <w:proofErr w:type="spellEnd"/>
      <w:r w:rsidRPr="0017217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Timeout:</w:t>
      </w:r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Se o ágio não for pago na reserva, a cota cai em poucas horas e volta para a vitrine. Se a transferência documental demorar mais de 30 dias por culpa do vendedor, a operação sofre cancelamento automático e o comprador recebe 100% de estorno do ágio da conta </w:t>
      </w:r>
      <w:proofErr w:type="spellStart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1721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 vendedor pode solicitar mais 15 dias via botão, mas depende do duplo aceite paritário (LETTER + Comprador).</w:t>
      </w:r>
    </w:p>
    <w:p w14:paraId="4C120891" w14:textId="77777777" w:rsidR="0017217B" w:rsidRPr="0017217B" w:rsidRDefault="0017217B" w:rsidP="001721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6EA03D" wp14:editId="47062963">
                <wp:extent cx="5400040" cy="4445"/>
                <wp:effectExtent l="0" t="31750" r="0" b="36830"/>
                <wp:docPr id="1222577468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002CA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15E05739" w14:textId="77777777" w:rsidR="00A307F4" w:rsidRPr="00A307F4" w:rsidRDefault="00A307F4" w:rsidP="00A30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307F4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MÓDULO E: NINA ASSET (PÓS-FECHAMENTO E RÉGUA CRÍTICA DE COBRANÇA DO FLASH CREDIT)</w:t>
      </w:r>
    </w:p>
    <w:p w14:paraId="5A7EE159" w14:textId="77777777" w:rsidR="00A307F4" w:rsidRPr="00A307F4" w:rsidRDefault="00A307F4" w:rsidP="00A307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faz: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Cuida da gestão técnica, financeira e fiduciária do contrato de Flash Credit após o cliente receber o aporte líquido na conta, monitorando a adimplência e disparando cobranças automáticas em tempo de execução [INDEX_1].</w:t>
      </w:r>
    </w:p>
    <w:p w14:paraId="509803A6" w14:textId="77777777" w:rsidR="00A307F4" w:rsidRPr="00A307F4" w:rsidRDefault="00A307F4" w:rsidP="00A307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Cobrança Inteligente de Carteira e o Aviso Extrajudicial Final: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Havendo atraso na Taxa de Fruição Patrimonial, a Nina assume a cobrança em background com prazos e penalidades rígidas:</w:t>
      </w:r>
    </w:p>
    <w:p w14:paraId="72D0DBDB" w14:textId="77777777" w:rsidR="00A307F4" w:rsidRPr="00A307F4" w:rsidRDefault="00A307F4" w:rsidP="00A307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Dias H+1 ao H+5: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Envio de alertas amigáveis diários via e-mail e WhatsApp (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Zapi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com a chave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atualizada [INDEX_1]. O sistema aciona o </w:t>
      </w:r>
      <w:proofErr w:type="spellStart"/>
      <w:r w:rsidRPr="00A307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Asset</w:t>
      </w:r>
      <w:proofErr w:type="spellEnd"/>
      <w:r w:rsidRPr="00A307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A307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Tracking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mensal e, se identificar IPTU ou condomínio 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atrasados, emite boletos cobrando e embutindo esses valores de impostos na fatura do cliente [INDEX_1].</w:t>
      </w:r>
    </w:p>
    <w:p w14:paraId="518F579E" w14:textId="77777777" w:rsidR="00A307F4" w:rsidRPr="00A307F4" w:rsidRDefault="00A307F4" w:rsidP="00A307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Dia H+16: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Disparo automático de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Notificação Extrajudicial com Selo LETTER de Fé Pública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por e-mail oficial integrado ao cartório digital (e-Notariado / RTD) [INDEX_1].</w:t>
      </w:r>
    </w:p>
    <w:p w14:paraId="03213A5E" w14:textId="77777777" w:rsidR="00A307F4" w:rsidRPr="00A307F4" w:rsidRDefault="00A307F4" w:rsidP="00A307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Dias H+30 a H+60 (Timer de Caducidade):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sistema ativa um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Relógio Regressivo em Tempo Real (Timer)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na carteira digital do cliente no app. O robô intensifica e automatiza e-mails e WhatsApp com avisos explícitos de contagem regressiva, informando o cliente de que restam poucos dias para ele sofrer a caducidade contratual e a perda irrevogável do direito de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retrovenda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imóvel [INDEX_1].</w:t>
      </w:r>
    </w:p>
    <w:p w14:paraId="2CC8E631" w14:textId="77777777" w:rsidR="00A307F4" w:rsidRPr="00A307F4" w:rsidRDefault="00A307F4" w:rsidP="00A307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B1D473" wp14:editId="5C3033B1">
                <wp:extent cx="5400040" cy="4445"/>
                <wp:effectExtent l="0" t="31750" r="0" b="36830"/>
                <wp:docPr id="1091848326" name="Retângulo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CAA78" id="Retângulos 6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3233A891" w14:textId="77777777" w:rsidR="00A307F4" w:rsidRPr="00A307F4" w:rsidRDefault="00A307F4" w:rsidP="00A30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307F4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⚖️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MÓDULO F: DESTINAÇÃO AUTOMÁTICA AO CAMPO DE LEILÃO EXTRAJUDICIAL E VENDA CASADA COM CONSÓRCIOS</w:t>
      </w:r>
    </w:p>
    <w:p w14:paraId="02D68717" w14:textId="77777777" w:rsidR="00A307F4" w:rsidRPr="00A307F4" w:rsidRDefault="00A307F4" w:rsidP="00A307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faz: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Se o cronômetro de 60 dias de calote zerar, o cliente perde em definitivo o direito de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retrovenda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a propriedade consolida-se em favor da SPE da LETTER [INDEX_1]. No mesmo milissegundo, a Nina Engine ativa a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Destinação Automática para o Leilão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(Art. 506 do Código Civil).</w:t>
      </w:r>
    </w:p>
    <w:p w14:paraId="7B092A9C" w14:textId="77777777" w:rsidR="00A307F4" w:rsidRPr="00A307F4" w:rsidRDefault="00A307F4" w:rsidP="00A307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🤖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Automação Visual e de Dados na Plataforma e no Site: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Sem qualquer interferência humana, o imóvel é publicado instantaneamente tanto na área interna da plataforma para os investidores quanto na aba pública de vendas do site oficial da LETTER. O robô faz o </w:t>
      </w:r>
      <w:proofErr w:type="spellStart"/>
      <w:r w:rsidRPr="00A307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parsing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completo: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puxa as informações da matrícula e todas as FOTOS ORIGINAIS do imóvel que foram coletadas no banco de dados da nuvem (AWS S3) no momento em que a vistoria de campo foi realizada para a operação inicial de Flash Credit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9B497CA" w14:textId="77777777" w:rsidR="00A307F4" w:rsidRPr="00A307F4" w:rsidRDefault="00A307F4" w:rsidP="00A307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📉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O Algoritmo de Redução Gradativa de Preço: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imóvel entra no ar com uma estratégia de liquidez agressiva, sendo disponibilizado para venda por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80% do valor do laudo de avaliação de mercado (AVM)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Conforme o prazo do edital avança sem lances, a inteligência da Nina executa uma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redução de preço gradativa e cronológica controlada em código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forçando a arrematação rápida para reaver 100% do principal da base investidora.</w:t>
      </w:r>
    </w:p>
    <w:p w14:paraId="102FE731" w14:textId="77777777" w:rsidR="00A307F4" w:rsidRPr="00A307F4" w:rsidRDefault="00A307F4" w:rsidP="00A307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🤝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O Grande Ganho Comercial (Anúncio Casado com Cartas de Imóvel):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Nina Engine blinda o anúncio aplicando uma engrenagem de faturamento duplo. Além de divulgar o imóvel com o preço líquido com desconto regressivo,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sistema publica simultaneamente no mesmo anúncio a venda de cartas de consórcio imobiliário do estoque atreladas ao valor exato do bem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8C50F3B" w14:textId="77777777" w:rsidR="00A307F4" w:rsidRPr="00A307F4" w:rsidRDefault="00A307F4" w:rsidP="00A307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💰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 Estratégia do Double </w:t>
      </w:r>
      <w:proofErr w:type="spellStart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Payout</w:t>
      </w:r>
      <w:proofErr w:type="spellEnd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Para incentivar os corretores e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Corbans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desovarem o estoque de leilão de forma ultra rápida, a interface vincula cotas contempladas compatíveis com o preço final do leilão. Se o corretor fechar a arrematação utilizando e vendendo as cartas de consórcio vinculadas ao anúncio, ele fatura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Double </w:t>
      </w:r>
      <w:proofErr w:type="spellStart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Payout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recebe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2% de comissão sobre o leilão imobiliário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e, simultaneamente,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4% de comissão sobre o valor total das cartas de consórcio comercializadas na mesma mesa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AE60866" w14:textId="77777777" w:rsidR="00A307F4" w:rsidRPr="00A307F4" w:rsidRDefault="00A307F4" w:rsidP="00A307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3BE711" wp14:editId="551C41E1">
                <wp:extent cx="5400040" cy="4445"/>
                <wp:effectExtent l="0" t="31750" r="0" b="36830"/>
                <wp:docPr id="1655785867" name="Retângulo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956FF" id="Retângulos 5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45DD1336" w14:textId="77777777" w:rsidR="00A307F4" w:rsidRPr="00A307F4" w:rsidRDefault="00A307F4" w:rsidP="00A30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307F4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lastRenderedPageBreak/>
        <w:t>🏛️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3. CENTRALIZAÇÃO FINANCEIRA DA PLATAFORMA: REGRAS DE PAGAMENTO E TRAVAS ESCROW</w:t>
      </w:r>
    </w:p>
    <w:p w14:paraId="4D36D682" w14:textId="77777777" w:rsidR="00A307F4" w:rsidRPr="00A307F4" w:rsidRDefault="00A307F4" w:rsidP="00A307F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liberação de capitais, rendimentos e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splits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caixas do ecossistema operam de forma cega e automatizada sob a custódia das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subcontas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gerenciadas pela Nina Engine:</w:t>
      </w:r>
    </w:p>
    <w:p w14:paraId="4BD0158A" w14:textId="77777777" w:rsidR="00A307F4" w:rsidRPr="00A307F4" w:rsidRDefault="00A307F4" w:rsidP="00A30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307F4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🪙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No Produto SDC (Consórcio Estruturado)</w:t>
      </w:r>
    </w:p>
    <w:p w14:paraId="08D72095" w14:textId="77777777" w:rsidR="00A307F4" w:rsidRPr="00A307F4" w:rsidRDefault="00A307F4" w:rsidP="00A307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O Pagamento ao Fundo (Régua </w:t>
      </w:r>
      <w:proofErr w:type="spellStart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Bullet</w:t>
      </w:r>
      <w:proofErr w:type="spellEnd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Final):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Fundo Institucional Investidor bota 100% do dinheiro para o ágio de entrada do cliente operacional. A Nina parametriza o contrato em regime de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Maturidade </w:t>
      </w:r>
      <w:proofErr w:type="spellStart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Bullet</w:t>
      </w:r>
      <w:proofErr w:type="spellEnd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Final com mensalidade ZERO de juros ou </w:t>
      </w:r>
      <w:proofErr w:type="spellStart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spreads</w:t>
      </w:r>
      <w:proofErr w:type="spellEnd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para o investidor fomento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durante o contrato inteiro. O fundo não emite boletos mensais ao tomador, acumulando sua quitação de 4,5% a juros simples exclusivamente para o encerramento e liquidação final da pauta.</w:t>
      </w:r>
    </w:p>
    <w:p w14:paraId="4009B89D" w14:textId="77777777" w:rsidR="00A307F4" w:rsidRPr="00A307F4" w:rsidRDefault="00A307F4" w:rsidP="00A307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Obrigação do Cliente: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cliente tomador responde unicamente pelo pagamento e manutenção regular dos boletos de parcelas ordinárias mensais enviados diretamente pela Administradora de Consórcios oficial de mercado para manter a cota ativa.</w:t>
      </w:r>
    </w:p>
    <w:p w14:paraId="4FFC399F" w14:textId="77777777" w:rsidR="00A307F4" w:rsidRPr="00A307F4" w:rsidRDefault="00A307F4" w:rsidP="00A307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Pagamento ao Vendedor da Cota: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saldo líquido do ágio de rua vendido é retido na conta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central de liquidação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O dinheiro só é liberado para o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vendedor quando a administradora aprovar a cessão e o robô validar o Extrato Oficial Atualizado em nome do comprador, exigindo a assinatura digital do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Recibo Eletrônico de Quitação com Selo LETTER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via biometria facial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Liveness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prova de vida.</w:t>
      </w:r>
    </w:p>
    <w:p w14:paraId="1A3B79C2" w14:textId="77777777" w:rsidR="00A307F4" w:rsidRPr="00A307F4" w:rsidRDefault="00A307F4" w:rsidP="00A30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307F4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No Produto Flash Credit (Pacto de </w:t>
      </w:r>
      <w:proofErr w:type="spellStart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Retrovenda</w:t>
      </w:r>
      <w:proofErr w:type="spellEnd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)</w:t>
      </w:r>
    </w:p>
    <w:p w14:paraId="76BAB7A7" w14:textId="77777777" w:rsidR="00A307F4" w:rsidRPr="00A307F4" w:rsidRDefault="00A307F4" w:rsidP="00A307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Pagamento ao Cliente Tomador (</w:t>
      </w:r>
      <w:proofErr w:type="spellStart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Split</w:t>
      </w:r>
      <w:proofErr w:type="spellEnd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Aporte):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Nina calcula o LTV Bruto de 40% aprovado sobre o imóvel [INDEX_1]. O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gateway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executa o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automático na fonte: desconta a provisão contábil de encargos do ITBI de entrada de transferência cartorária e taxas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instituicionais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 deposita o saldo líquido à vista direto na conta bancária do cliente final, sem que ele gaste um centavo do bolso de largada [INDEX_1].</w:t>
      </w:r>
    </w:p>
    <w:p w14:paraId="74247A00" w14:textId="77777777" w:rsidR="00A307F4" w:rsidRPr="00A307F4" w:rsidRDefault="00A307F4" w:rsidP="00A307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Pagamento ao Fundo de Atacado: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Quando a operação roda pela esteira de atacado premium, as faturas mensais pagas pelo tomador sob a rubrica de Taxa de Fruição Patrimonial caem na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sofrem a divisão automática: a Nina direciona a rentabilidade de contrato acordada de 14% a.a. + IPCA para as contas líquidas do Fundo Institucional [INDEX_1].</w:t>
      </w:r>
    </w:p>
    <w:p w14:paraId="36694744" w14:textId="77777777" w:rsidR="00A307F4" w:rsidRPr="00A307F4" w:rsidRDefault="00A307F4" w:rsidP="00A307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O Pagamento ao </w:t>
      </w:r>
      <w:proofErr w:type="spellStart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Pool</w:t>
      </w:r>
      <w:proofErr w:type="spellEnd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Investidores (Varejo Flash Invest) &amp; Dashboard de Gestão: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Se a operação roda via varejo, a Taxa de Fruição sofre o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performance do Smart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Contract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ERC-1155, distribuindo a rentabilidade líquida de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1,6% a.m. linear na Price direto para as </w:t>
      </w:r>
      <w:proofErr w:type="spellStart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Wallets</w:t>
      </w:r>
      <w:proofErr w:type="spellEnd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dos investidores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Através do Super App, o investidor de varejo ou comitê do fundo detém o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controle total de sua carteira em tempo real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auditando por geolocalização e mapas exatamente em quais propriedades de lastro físico de proporção de 2,5 vezes (LTV 40%) seu dinheiro está ancorado [INDEX_1].</w:t>
      </w:r>
    </w:p>
    <w:p w14:paraId="7FDFB984" w14:textId="77777777" w:rsidR="00A307F4" w:rsidRPr="00A307F4" w:rsidRDefault="00A307F4" w:rsidP="00A307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 Trava de Inadimplência Fiscal (IPTU/Condomínio):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o </w:t>
      </w:r>
      <w:proofErr w:type="spellStart"/>
      <w:r w:rsidRPr="00A307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Asset</w:t>
      </w:r>
      <w:proofErr w:type="spellEnd"/>
      <w:r w:rsidRPr="00A307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A307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Tracking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mensal da Nina detectar debito em aberto de IPTU ou condomínio, a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trava na hora os repasses de performance daquela carteira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até que o tomador pague o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purga enviado no app, blindando os investidores de passivos preferenciais [INDEX_1].</w:t>
      </w:r>
    </w:p>
    <w:p w14:paraId="44DCF789" w14:textId="77777777" w:rsidR="00A307F4" w:rsidRPr="00A307F4" w:rsidRDefault="00A307F4" w:rsidP="00A307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183240" wp14:editId="134C8F1B">
                <wp:extent cx="5400040" cy="4445"/>
                <wp:effectExtent l="0" t="31750" r="0" b="36830"/>
                <wp:docPr id="1319424882" name="Retângulo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F5453" id="Retângulos 4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6C1122E6" w14:textId="77777777" w:rsidR="00A307F4" w:rsidRPr="00A307F4" w:rsidRDefault="00A307F4" w:rsidP="00A30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307F4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🏛️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4. </w:t>
      </w:r>
      <w:proofErr w:type="spellStart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BACKOFFICE</w:t>
      </w:r>
      <w:proofErr w:type="spellEnd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DE COMISSÕES: LEITURA DE NOTAS (OCR), ARVORE MMN E DESTINAÇÃO PARA MASTER FRANQUEADO</w:t>
      </w:r>
    </w:p>
    <w:p w14:paraId="6874D37A" w14:textId="77777777" w:rsidR="00A307F4" w:rsidRPr="00A307F4" w:rsidRDefault="00A307F4" w:rsidP="00A307F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divisão, conferência e repasse da verba global de comissões líquidas da esteira faturada (calculada rigorosamente sobre o capital líquido desembolsado e creditado na conta do cliente final) [INDEX_1] são geridos de forma atômica pela Nina:</w:t>
      </w:r>
    </w:p>
    <w:p w14:paraId="64E1EE2C" w14:textId="77777777" w:rsidR="00A307F4" w:rsidRPr="00A307F4" w:rsidRDefault="00A307F4" w:rsidP="00A307F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A307F4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[ VERBA GLOBAL DE COMISSÃO LÍQUIDA ]</w:t>
      </w:r>
    </w:p>
    <w:p w14:paraId="4A7AFBAE" w14:textId="77777777" w:rsidR="00A307F4" w:rsidRPr="00A307F4" w:rsidRDefault="00A307F4" w:rsidP="00A307F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A307F4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    │</w:t>
      </w:r>
    </w:p>
    <w:p w14:paraId="6B16190D" w14:textId="77777777" w:rsidR="00A307F4" w:rsidRPr="00A307F4" w:rsidRDefault="00A307F4" w:rsidP="00A307F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A307F4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┌──────────────────────┴──────────────────────┐</w:t>
      </w:r>
    </w:p>
    <w:p w14:paraId="49CBF591" w14:textId="77777777" w:rsidR="00A307F4" w:rsidRPr="00A307F4" w:rsidRDefault="00A307F4" w:rsidP="00A307F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A307F4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▼ (Trava de 50% em Código)                     ▼ (Outros 50% via Árvore MMN)</w:t>
      </w:r>
    </w:p>
    <w:p w14:paraId="3098A075" w14:textId="77777777" w:rsidR="00A307F4" w:rsidRPr="00A307F4" w:rsidRDefault="00A307F4" w:rsidP="00A307F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A307F4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[ MASTER FRANQUEADO DA REGIÃO ]                        [ CANAL DE </w:t>
      </w:r>
      <w:proofErr w:type="spellStart"/>
      <w:r w:rsidRPr="00A307F4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ORIGINAÇÃO</w:t>
      </w:r>
      <w:proofErr w:type="spellEnd"/>
      <w:r w:rsidRPr="00A307F4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ATIVA ]</w:t>
      </w:r>
    </w:p>
    <w:p w14:paraId="6A5067BE" w14:textId="77777777" w:rsidR="00A307F4" w:rsidRPr="00A307F4" w:rsidRDefault="00A307F4" w:rsidP="00A307F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A307F4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307F4">
        <w:rPr>
          <w:rFonts w:ascii="Segoe UI Symbol" w:hAnsi="Segoe UI Symbol" w:cs="Segoe UI Symbol"/>
          <w:color w:val="000000"/>
          <w:kern w:val="0"/>
          <w:sz w:val="20"/>
          <w:szCs w:val="20"/>
          <w14:ligatures w14:val="none"/>
        </w:rPr>
        <w:t>↳</w:t>
      </w:r>
      <w:r w:rsidRPr="00A307F4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Saque liberado via OCR de Nota Fiscal                - Camada Direta 1: 35% do total</w:t>
      </w:r>
    </w:p>
    <w:p w14:paraId="29A8C98E" w14:textId="77777777" w:rsidR="00A307F4" w:rsidRPr="00A307F4" w:rsidRDefault="00A307F4" w:rsidP="00A307F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A307F4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   - Camada 2: 7% do total</w:t>
      </w:r>
    </w:p>
    <w:p w14:paraId="4B4904C8" w14:textId="77777777" w:rsidR="00A307F4" w:rsidRPr="00A307F4" w:rsidRDefault="00A307F4" w:rsidP="00A307F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A307F4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   - Camada 3: 5% do total</w:t>
      </w:r>
    </w:p>
    <w:p w14:paraId="4B494F56" w14:textId="77777777" w:rsidR="00A307F4" w:rsidRPr="00A307F4" w:rsidRDefault="00A307F4" w:rsidP="00A307F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A307F4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   - Camada 4: 3% do total</w:t>
      </w:r>
    </w:p>
    <w:p w14:paraId="5675788C" w14:textId="77777777" w:rsidR="00A307F4" w:rsidRPr="00A307F4" w:rsidRDefault="00A307F4" w:rsidP="00A307F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A307F4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   </w:t>
      </w:r>
      <w:r w:rsidRPr="00A307F4">
        <w:rPr>
          <w:rFonts w:ascii="Segoe UI Symbol" w:hAnsi="Segoe UI Symbol" w:cs="Segoe UI Symbol"/>
          <w:color w:val="000000"/>
          <w:kern w:val="0"/>
          <w:sz w:val="20"/>
          <w:szCs w:val="20"/>
          <w14:ligatures w14:val="none"/>
        </w:rPr>
        <w:t>↳</w:t>
      </w:r>
      <w:r w:rsidRPr="00A307F4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Sobra Estrutural -&gt; Caixa da LETTER Holding</w:t>
      </w:r>
    </w:p>
    <w:p w14:paraId="739E78AF" w14:textId="77777777" w:rsidR="00A307F4" w:rsidRPr="00A307F4" w:rsidRDefault="00A307F4" w:rsidP="00A307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👑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 Trava de 50% do Master Franqueado Regional: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exato momento em que o faturamento de qualquer produto é liquidado, a Nina Engine isola em código a verba de comissão e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destina automaticamente 50% de todo o montante global gerado diretamente para a conta </w:t>
      </w:r>
      <w:proofErr w:type="spellStart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Escrow</w:t>
      </w:r>
      <w:proofErr w:type="spellEnd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do Master Franqueado detentor daquela região geográfica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blindando a remuneração de liderança da franquia regional.</w:t>
      </w:r>
    </w:p>
    <w:p w14:paraId="2188CC02" w14:textId="77777777" w:rsidR="00A307F4" w:rsidRPr="00A307F4" w:rsidRDefault="00A307F4" w:rsidP="00A307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⚙️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O </w:t>
      </w:r>
      <w:proofErr w:type="spellStart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Split</w:t>
      </w:r>
      <w:proofErr w:type="spellEnd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dos outros 50% via Árvore MMN: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Os outros 50% da verba global de comissão líquida de entrada entram no barramento da rede de comercialização e propagação via Mini-Sites, sendo fatiados de forma automática em 4 camadas de indicações de ID:</w:t>
      </w:r>
    </w:p>
    <w:p w14:paraId="18073AED" w14:textId="77777777" w:rsidR="00A307F4" w:rsidRPr="00A307F4" w:rsidRDefault="00A307F4" w:rsidP="00A307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💥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Camada Direta 1 (Indicador Imediato):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Recebe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35% de toda a verba global de comissão gerada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86C5389" w14:textId="77777777" w:rsidR="00A307F4" w:rsidRPr="00A307F4" w:rsidRDefault="00A307F4" w:rsidP="00A307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🌿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Camada 2: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Recebe 7% da verba global de comissão.</w:t>
      </w:r>
    </w:p>
    <w:p w14:paraId="1ECDACE0" w14:textId="77777777" w:rsidR="00A307F4" w:rsidRPr="00A307F4" w:rsidRDefault="00A307F4" w:rsidP="00A307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🌿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Camada 3: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Recebe 5% da verba global de comissão.</w:t>
      </w:r>
    </w:p>
    <w:p w14:paraId="536DDBC0" w14:textId="77777777" w:rsidR="00A307F4" w:rsidRPr="00A307F4" w:rsidRDefault="00A307F4" w:rsidP="00A307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🌿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Camada 4: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Recebe 3% da verba global de comissão.</w:t>
      </w:r>
    </w:p>
    <w:p w14:paraId="38942E71" w14:textId="77777777" w:rsidR="00A307F4" w:rsidRPr="00A307F4" w:rsidRDefault="00A307F4" w:rsidP="00A307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💰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 Sobra Estrutural para a LETTER: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Caso a pauta seja originada de forma isolada, direta ou sem preenchimento total das camadas da árvore de rede superior (7%, 5% e 3%),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essas frações remanescentes são compulsoriamente 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retidas e estornadas de volta para o caixa central da LETTER Holding como sobra estrutural contábil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maximizando os lucros de balcão da empresa [INDEX_1].</w:t>
      </w:r>
    </w:p>
    <w:p w14:paraId="27C668CA" w14:textId="77777777" w:rsidR="00A307F4" w:rsidRPr="00A307F4" w:rsidRDefault="00A307F4" w:rsidP="00A307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🤖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Destravamento Imediato de Saque por OCR: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Para que os Master Franqueados ou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Corbans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PJ realizem o saque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seus saldos, eles efetuam o upload da Nota Fiscal de Serviços eletrônica (NFS-e). O reator de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Inteligência Artificial por OCR da Nina lê e confere o documento de forma 100% automatizada em background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checando CNPJ, código de serviço e batendo o valor centavo por centavo com a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[INDEX_1]. Estando conforme (</w:t>
      </w:r>
      <w:r w:rsidRPr="00A307F4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NOTA_HOMOLOGADA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a trava cai e o dinheiro é liberado para transferência instantânea [INDEX_1]. </w:t>
      </w:r>
      <w:r w:rsidRPr="00A307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(Para parceiros PF, a assinatura biométrica </w:t>
      </w:r>
      <w:proofErr w:type="spellStart"/>
      <w:r w:rsidRPr="00A307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Liveness</w:t>
      </w:r>
      <w:proofErr w:type="spellEnd"/>
      <w:r w:rsidRPr="00A307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do recibo eletrônico substitui a nota) [INDEX_1].</w:t>
      </w:r>
    </w:p>
    <w:p w14:paraId="01AEC8A8" w14:textId="77777777" w:rsidR="00A307F4" w:rsidRPr="00A307F4" w:rsidRDefault="00A307F4" w:rsidP="00A307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1AA7B7" wp14:editId="48A11E6D">
                <wp:extent cx="5400040" cy="4445"/>
                <wp:effectExtent l="0" t="31750" r="0" b="36830"/>
                <wp:docPr id="807561439" name="Retângulo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646328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29547C25" w14:textId="77777777" w:rsidR="00A307F4" w:rsidRPr="00A307F4" w:rsidRDefault="00A307F4" w:rsidP="00A30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307F4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📡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5. MARKETING </w:t>
      </w:r>
      <w:proofErr w:type="spellStart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MULTINÍVEL</w:t>
      </w:r>
      <w:proofErr w:type="spellEnd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(MMN): O CLIENTE VIRANDO PARCEIRO PARITÁRIO</w:t>
      </w:r>
    </w:p>
    <w:p w14:paraId="292B6A3E" w14:textId="77777777" w:rsidR="00A307F4" w:rsidRPr="00A307F4" w:rsidRDefault="00A307F4" w:rsidP="00A307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Link de Divulgação e o Mini-Site Personalizado: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Ao abrir uma conta digital no Super App, qualquer cliente Pessoa Física ou Jurídica recebe de forma automatizada um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Link de Propagação Exclusivo acoplado a um Mini-Site Personalizado com a identidade visual da LETTER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 cliente atua como um divulgador digital, compartilhando seu portal fiduciário com cooperativas, transportadoras, empresários asfixiados e produtores rurais de sua malha de contatos.</w:t>
      </w:r>
    </w:p>
    <w:p w14:paraId="01978BFE" w14:textId="77777777" w:rsidR="00A307F4" w:rsidRPr="00A307F4" w:rsidRDefault="00A307F4" w:rsidP="00A307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191AAE" wp14:editId="2621724F">
                <wp:extent cx="5400040" cy="4445"/>
                <wp:effectExtent l="0" t="31750" r="0" b="36830"/>
                <wp:docPr id="1908363085" name="Retângulo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B9A044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2DE23CFB" w14:textId="77777777" w:rsidR="00A307F4" w:rsidRPr="00A307F4" w:rsidRDefault="00A307F4" w:rsidP="00A30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307F4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📡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6. O MÓDULO SAAS DE LEADS </w:t>
      </w:r>
      <w:proofErr w:type="spellStart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OUTBOUND</w:t>
      </w:r>
      <w:proofErr w:type="spellEnd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(A MÁQUINA DE VENDAS DE R$ 199,90)</w:t>
      </w:r>
    </w:p>
    <w:p w14:paraId="5B4A3B61" w14:textId="77777777" w:rsidR="00A307F4" w:rsidRPr="00A307F4" w:rsidRDefault="00A307F4" w:rsidP="00A307F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Comercializada opcionalmente por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R$ 199,90 mensais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esta vertical é alimentada por um reator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Outbound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background focado em entregar leads qualificados em ápice de asfixia financeira (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distress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através de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 frentes de dor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[INDEX_1]:</w:t>
      </w:r>
    </w:p>
    <w:p w14:paraId="49D4E78B" w14:textId="77777777" w:rsidR="00A307F4" w:rsidRPr="00A307F4" w:rsidRDefault="00A307F4" w:rsidP="00A307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Scraper</w:t>
      </w:r>
      <w:proofErr w:type="spellEnd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Portais Web Imobiliários: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Filtra anúncios de urgência (</w:t>
      </w:r>
      <w:r w:rsidRPr="00A307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"vendo urgente"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307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"baixo preço"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para oferta de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Flash Credit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[INDEX_1].</w:t>
      </w:r>
    </w:p>
    <w:p w14:paraId="07C3A5ED" w14:textId="77777777" w:rsidR="00A307F4" w:rsidRPr="00A307F4" w:rsidRDefault="00A307F4" w:rsidP="00A307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Scanner Processual Judicial (</w:t>
      </w:r>
      <w:proofErr w:type="spellStart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PJe</w:t>
      </w:r>
      <w:proofErr w:type="spellEnd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Varre os tribunais capturando réus de ações de </w:t>
      </w:r>
      <w:r w:rsidRPr="00A307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Busca e Apreensão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 </w:t>
      </w:r>
      <w:r w:rsidRPr="00A307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Desapropriação Habitacional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linha de corte mínima de R$ 100 mil, enriquecendo contatos para o comercial salvar o patrimônio do cliente.</w:t>
      </w:r>
    </w:p>
    <w:p w14:paraId="77C1342F" w14:textId="77777777" w:rsidR="00A307F4" w:rsidRPr="00A307F4" w:rsidRDefault="00A307F4" w:rsidP="00A307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DOU / DOE Agropecuário: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Captura produtores rurais com subsídios do Plano Safra e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Pronaf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cancelados por inadimplência ou maquinários agrícolas indo a leilão, abrindo pauta para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SDC Máquinas/Pesados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ou </w:t>
      </w: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Flash Credit Rural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[INDEX_1].</w:t>
      </w:r>
    </w:p>
    <w:p w14:paraId="49FBED07" w14:textId="77777777" w:rsidR="00A307F4" w:rsidRPr="00A307F4" w:rsidRDefault="00A307F4" w:rsidP="00A307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Macro-Endividamento Geográfico do </w:t>
      </w:r>
      <w:proofErr w:type="spellStart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Bacen</w:t>
      </w:r>
      <w:proofErr w:type="spellEnd"/>
      <w:r w:rsidRPr="00A3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Mapeia dados abertos estatísticos de crédito do </w:t>
      </w:r>
      <w:proofErr w:type="spellStart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Bacen</w:t>
      </w:r>
      <w:proofErr w:type="spellEnd"/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para plotar mapas de calor de inadimplência </w:t>
      </w:r>
      <w:r w:rsidRPr="00A307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corporativa por polos e microrregiões no painel, otimizando as rotas de rua [INDEX_1].</w:t>
      </w:r>
    </w:p>
    <w:p w14:paraId="60C10C6B" w14:textId="77777777" w:rsidR="00A307F4" w:rsidRPr="00A307F4" w:rsidRDefault="00A307F4" w:rsidP="00A307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7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2B0628" wp14:editId="499814FB">
                <wp:extent cx="5400040" cy="4445"/>
                <wp:effectExtent l="0" t="31750" r="0" b="36830"/>
                <wp:docPr id="1136202038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AE51C7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1319C9AE" w14:textId="77777777" w:rsidR="0017217B" w:rsidRDefault="0017217B"/>
    <w:sectPr w:rsidR="001721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0033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231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550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574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06D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9327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BC07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65F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832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562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910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999932">
    <w:abstractNumId w:val="1"/>
  </w:num>
  <w:num w:numId="2" w16cid:durableId="1535461936">
    <w:abstractNumId w:val="8"/>
  </w:num>
  <w:num w:numId="3" w16cid:durableId="2060400647">
    <w:abstractNumId w:val="7"/>
  </w:num>
  <w:num w:numId="4" w16cid:durableId="876771942">
    <w:abstractNumId w:val="2"/>
  </w:num>
  <w:num w:numId="5" w16cid:durableId="1273585647">
    <w:abstractNumId w:val="9"/>
  </w:num>
  <w:num w:numId="6" w16cid:durableId="1354378613">
    <w:abstractNumId w:val="4"/>
  </w:num>
  <w:num w:numId="7" w16cid:durableId="1843206067">
    <w:abstractNumId w:val="3"/>
  </w:num>
  <w:num w:numId="8" w16cid:durableId="1685209051">
    <w:abstractNumId w:val="6"/>
  </w:num>
  <w:num w:numId="9" w16cid:durableId="480540049">
    <w:abstractNumId w:val="10"/>
  </w:num>
  <w:num w:numId="10" w16cid:durableId="1630696433">
    <w:abstractNumId w:val="0"/>
  </w:num>
  <w:num w:numId="11" w16cid:durableId="158133341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17B"/>
    <w:rsid w:val="0017217B"/>
    <w:rsid w:val="00266179"/>
    <w:rsid w:val="008020DB"/>
    <w:rsid w:val="009717E4"/>
    <w:rsid w:val="00A307F4"/>
    <w:rsid w:val="00FF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EB009A"/>
  <w15:chartTrackingRefBased/>
  <w15:docId w15:val="{83817A3B-2935-374E-A259-2FE190F9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2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72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2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2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2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2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2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2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2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2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2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2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21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217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21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21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21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21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2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2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2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2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2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21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21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217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2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217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217B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17217B"/>
  </w:style>
  <w:style w:type="character" w:styleId="nfase">
    <w:name w:val="Emphasis"/>
    <w:basedOn w:val="Fontepargpadro"/>
    <w:uiPriority w:val="20"/>
    <w:qFormat/>
    <w:rsid w:val="0017217B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17217B"/>
    <w:rPr>
      <w:rFonts w:ascii="Courier New" w:eastAsiaTheme="minorEastAsia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307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307F4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2872</Words>
  <Characters>15512</Characters>
  <Application>Microsoft Office Word</Application>
  <DocSecurity>0</DocSecurity>
  <Lines>129</Lines>
  <Paragraphs>36</Paragraphs>
  <ScaleCrop>false</ScaleCrop>
  <Company/>
  <LinksUpToDate>false</LinksUpToDate>
  <CharactersWithSpaces>18348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Paulo Stutz</cp:lastModifiedBy>
  <cp:revision>2</cp:revision>
  <dcterms:created xsi:type="dcterms:W3CDTF">2026-08-05T01:25:00Z</dcterms:created>
  <dcterms:modified xsi:type="dcterms:W3CDTF">2026-08-05T01:25:00Z</dcterms:modified>
</cp:coreProperties>
</file>