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QuitCon — Manual do Produto LETTER</w:t>
      </w:r>
    </w:p>
  </w:body>
</w:document>
</file>

<file path=word/_rels/document.xml.rels><?xml version="1.0" encoding="UTF-8" standalone="yes"?>
<Relationships xmlns="http://schemas.openxmlformats.org/package/2006/relationships"/>
</file>