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58773" w14:textId="67416E2E" w:rsidR="00E75FE6" w:rsidRPr="00E75FE6" w:rsidRDefault="00E75FE6" w:rsidP="00E75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E75FE6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INSTRUMENTO PARTICULAR DE QUITAÇÃO INTEGRAL, LIBERAÇÃO DE VÍNCULO E RESGATE DE DIREITO DE RETROVENDA IMOBILIÁRIA</w:t>
      </w:r>
    </w:p>
    <w:p w14:paraId="104A2E55" w14:textId="77777777" w:rsidR="00E75FE6" w:rsidRPr="00E75FE6" w:rsidRDefault="00E75FE6" w:rsidP="00E75FE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OUTORGANTE RECONHECENTE (CREDORA PROPRIETÁRIA):</w:t>
      </w:r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75FE6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[Razão Social do Fundo de Investimento / FIDC ou LETTER ATIVOS IMOBILIÁRIOS SPE LTDA]</w:t>
      </w:r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pessoa jurídica de direito privado, inscrita no CNPJ/ME sob o nº </w:t>
      </w:r>
      <w:r w:rsidRPr="00E75FE6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[CNPJ_da_SPE_ou_Fundo]</w:t>
      </w:r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com sede estabelecida na </w:t>
      </w:r>
      <w:r w:rsidRPr="00E75FE6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[Endereço_Completo]</w:t>
      </w:r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neste ato representada na forma de seus atos constitutivos e procurações por seus diretores e procuradores abaixo assinados, doravante denominada simplesmente </w:t>
      </w:r>
      <w:r w:rsidRPr="00E75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OUTORGANTE</w:t>
      </w:r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;</w:t>
      </w:r>
    </w:p>
    <w:p w14:paraId="08E02768" w14:textId="77777777" w:rsidR="00E75FE6" w:rsidRPr="00E75FE6" w:rsidRDefault="00E75FE6" w:rsidP="00E75FE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OUTORGADO RECONHECIDO (BENEFICIÁRIO DO RESGATE):</w:t>
      </w:r>
    </w:p>
    <w:p w14:paraId="1A5480EC" w14:textId="77777777" w:rsidR="00E75FE6" w:rsidRPr="00E75FE6" w:rsidRDefault="00E75FE6" w:rsidP="00E75F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[Caso Rota 1 - Imóvel na PF]:</w:t>
      </w:r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75FE6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[Nome Completo do Proprietário PF Interveniente]</w:t>
      </w:r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detentor do CPF nº </w:t>
      </w:r>
      <w:r w:rsidRPr="00E75FE6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[Número]</w:t>
      </w:r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residente e domiciliado na </w:t>
      </w:r>
      <w:r w:rsidRPr="00E75FE6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[Endereço]</w:t>
      </w:r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; ou</w:t>
      </w:r>
    </w:p>
    <w:p w14:paraId="36E2A3CB" w14:textId="77777777" w:rsidR="00E75FE6" w:rsidRPr="00E75FE6" w:rsidRDefault="00E75FE6" w:rsidP="00E75F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[Caso Rota 2 - Imóvel na PJ]:</w:t>
      </w:r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75FE6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[Razão Social da Empresa PJ Tomadora]</w:t>
      </w:r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inscrita no CNPJ/ME sob o nº </w:t>
      </w:r>
      <w:r w:rsidRPr="00E75FE6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[Número]</w:t>
      </w:r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com sede na </w:t>
      </w:r>
      <w:r w:rsidRPr="00E75FE6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[Endereço]</w:t>
      </w:r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neste ato representada por seus administradores;</w:t>
      </w:r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Qualificado(s) eletronicamente por meio de </w:t>
      </w:r>
      <w:proofErr w:type="spellStart"/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Onboarding</w:t>
      </w:r>
      <w:proofErr w:type="spellEnd"/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 chaves criptográficas no banco de dados da plataforma, doravante denominado simplesmente </w:t>
      </w:r>
      <w:r w:rsidRPr="00E75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OUTORGADO</w:t>
      </w:r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C6E0328" w14:textId="2AD3E680" w:rsidR="00E75FE6" w:rsidRPr="003D3425" w:rsidRDefault="00E75FE6" w:rsidP="00E75FE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 meio deste instrumento particular, na melhor forma do direito, as partes declaram e reconhecem mutuamente as seguintes condições de fato e de direito:</w:t>
      </w:r>
    </w:p>
    <w:p w14:paraId="537BF3F1" w14:textId="77777777" w:rsidR="00E75FE6" w:rsidRPr="00E75FE6" w:rsidRDefault="00E75FE6" w:rsidP="00E75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E75FE6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CLÁUSULA PRIMEIRA – DO HISTÓRICO CONTRATUAL E DA INDIVIDUÇÃO DO PATRIMÔNIO RESTRUTURADO</w:t>
      </w:r>
    </w:p>
    <w:p w14:paraId="554A394B" w14:textId="77777777" w:rsidR="00E75FE6" w:rsidRPr="00E75FE6" w:rsidRDefault="00E75FE6" w:rsidP="00E75FE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1.1. Em data de </w:t>
      </w:r>
      <w:r w:rsidRPr="00E75FE6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[Data_da_Assinatura_do_Contrato_Mãe]</w:t>
      </w:r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as partes firmaram o </w:t>
      </w:r>
      <w:r w:rsidRPr="00E75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Instrumento Particular de Compra e Venda de Imóvel com Pacto Expresso de Retrovenda</w:t>
      </w:r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operação de </w:t>
      </w:r>
      <w:r w:rsidRPr="00E75FE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Flash </w:t>
      </w:r>
      <w:proofErr w:type="spellStart"/>
      <w:r w:rsidRPr="00E75FE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Credit</w:t>
      </w:r>
      <w:proofErr w:type="spellEnd"/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cujo faturamento e aporte financeiro de atacado viabilizaram o capital de giro para a empresa tomadora.</w:t>
      </w:r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1.2. A referida operação imobiliária mercantil transferiu a propriedade resolúvel ao CNPJ da OUTORGANTE, incidindo de forma explícita e direta sobre o imóvel devidamente individualizado e cravado perante o </w:t>
      </w:r>
      <w:r w:rsidRPr="00E75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</w:t>
      </w:r>
      <w:r w:rsidRPr="00E75FE6">
        <w:rPr>
          <w:rFonts w:ascii="Courier New" w:hAnsi="Courier New" w:cs="Courier New"/>
          <w:b/>
          <w:bCs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[Número_do_Ofício]</w:t>
      </w:r>
      <w:r w:rsidRPr="00E75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] Ofício de Registro de Imóveis da Comarca de </w:t>
      </w:r>
      <w:r w:rsidRPr="00E75FE6">
        <w:rPr>
          <w:rFonts w:ascii="Courier New" w:hAnsi="Courier New" w:cs="Courier New"/>
          <w:b/>
          <w:bCs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[Cidade/UF]</w:t>
      </w:r>
      <w:r w:rsidRPr="00E75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, sob a Matrícula nº </w:t>
      </w:r>
      <w:r w:rsidRPr="00E75FE6">
        <w:rPr>
          <w:rFonts w:ascii="Courier New" w:hAnsi="Courier New" w:cs="Courier New"/>
          <w:b/>
          <w:bCs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[Número_da_Matrícula]</w:t>
      </w:r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B84DCCC" w14:textId="1E3E9119" w:rsidR="00E75FE6" w:rsidRPr="00E75FE6" w:rsidRDefault="00E75FE6" w:rsidP="00E75F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9EDDD7" w14:textId="77777777" w:rsidR="003D3425" w:rsidRDefault="003D3425" w:rsidP="00E75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</w:p>
    <w:p w14:paraId="53173CD3" w14:textId="61512254" w:rsidR="00E75FE6" w:rsidRPr="00E75FE6" w:rsidRDefault="00E75FE6" w:rsidP="00E75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E75FE6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lastRenderedPageBreak/>
        <w:t>CLÁUSULA SEGUNDA – DA INTEGRALIDADE DA QUITAÇÃO, ADIMPLEMENTO PRICE E EXTINÇÃO DE ENCARGOS</w:t>
      </w:r>
    </w:p>
    <w:p w14:paraId="3CD2453F" w14:textId="2F40EAF7" w:rsidR="00E75FE6" w:rsidRPr="003D3425" w:rsidRDefault="00E75FE6" w:rsidP="00E75FE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2.1. A OUTORGANTE, na qualidade de credora e detentora do controle fiduciário da Conta Escrow gerida pela PLATAFORMA LETTER, </w:t>
      </w:r>
      <w:r w:rsidRPr="00E75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DECLARA E RECONHECE</w:t>
      </w:r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para todos os fins de direito e de comércio, que o OUTORGADO e a empresa PJ tomadora cumpriram rigorosamente com 100% de todas as suas obrigações financeiras de balcão.</w:t>
      </w:r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2.2. O sistema de conciliação bancária acusa a liquidação integral, perfeita e irreprochável de todas as faturas ordinárias mensais de fruição patrimonial precária fixadas na tabela Price à taxa de de 2,5% ao mês, bem como de eventuais seguros, custas ou encargos moratórios incidentes na esteira.</w:t>
      </w:r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2.3. Em virtude do adimplemento total do saldo devedor, atualizado eletronicamente para o valor de </w:t>
      </w:r>
      <w:r w:rsidRPr="00E75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R$ 0,00 (zero reais)</w:t>
      </w:r>
      <w:r w:rsidR="003D34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nesta data, a OUTORGANTE confere ao OUTORGADO e à empresa tomadora </w:t>
      </w:r>
      <w:r w:rsidRPr="00E75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plena, geral, rasa, irrestrita e irrevogável quitação civil</w:t>
      </w:r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para nada mais reclamar ou exigir a qualquer tempo, título ou pretexto a respeito do fluxo financeiro da referida pauta.</w:t>
      </w:r>
    </w:p>
    <w:p w14:paraId="69B761F1" w14:textId="77777777" w:rsidR="00E75FE6" w:rsidRPr="00E75FE6" w:rsidRDefault="00E75FE6" w:rsidP="00E75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E75FE6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CLÁUSULA TERCEIRA – DO EXERCÍCIO DO DIREITO DE RESGATE E RETORNO MANDATÓRIO DO DOMÍNIO PLENO (ART. 505 DO CÓDIGO CIVIL)</w:t>
      </w:r>
    </w:p>
    <w:p w14:paraId="081E38D7" w14:textId="278B2FF8" w:rsidR="00E75FE6" w:rsidRPr="003D3425" w:rsidRDefault="00E75FE6" w:rsidP="00E75FE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3.1. Diante da quitação integral de que trata a Cláusula Segunda, opera-se o exercício legítimo, lícito e compulsório do </w:t>
      </w:r>
      <w:r w:rsidRPr="00E75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Direito de Resgate da Retrovenda</w:t>
      </w:r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com fulcro no </w:t>
      </w:r>
      <w:r w:rsidRPr="00E75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Artigo 505 do Código Civil brasileiro</w:t>
      </w:r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extinguindo-se a propriedade resolúvel que pesava sobre a OUTORGANTE.</w:t>
      </w:r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3.2. Por força do cumprimento do pacto, a OUTORGANTE </w:t>
      </w:r>
      <w:r w:rsidRPr="00E75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DETERMINA E AUTORIZA</w:t>
      </w:r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que a propriedade plena e o domínio absoluto do imóvel de </w:t>
      </w:r>
      <w:r w:rsidRPr="00E75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Matrícula nº </w:t>
      </w:r>
      <w:r w:rsidRPr="00E75FE6">
        <w:rPr>
          <w:rFonts w:ascii="Courier New" w:hAnsi="Courier New" w:cs="Courier New"/>
          <w:b/>
          <w:bCs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[Número_da_Matrícula]</w:t>
      </w:r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sejam </w:t>
      </w:r>
      <w:r w:rsidRPr="00E75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recompostos, transferidos e devolvidos de forma imediata e definitiva para o nome e inscrição de CPF/CNPJ do OUTORGADO</w:t>
      </w:r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que figurou como o legítimo transmitente originário do bem na largada da operação, desonerando-se o colateral imobiliário de quaisquer ônus, travas lógicas ou gravames instituídos pelo ecossistema LETTER.</w:t>
      </w:r>
    </w:p>
    <w:p w14:paraId="0A775711" w14:textId="77777777" w:rsidR="00E75FE6" w:rsidRPr="00E75FE6" w:rsidRDefault="00E75FE6" w:rsidP="00E75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E75FE6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CLÁUSULA QUARTA – DA AUTORIZAÇÃO EXPLICITA DE BAIXA PERANTE O OFICIAL DO REGISTRO DE IMÓVEIS (RGI)</w:t>
      </w:r>
    </w:p>
    <w:p w14:paraId="6F0C296F" w14:textId="45EB75F7" w:rsidR="00E75FE6" w:rsidRPr="003D3425" w:rsidRDefault="00E75FE6" w:rsidP="00E75FE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4.1. O presente instrumento serve como </w:t>
      </w:r>
      <w:r w:rsidRPr="00E75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Termo Oficial de Liberação e Autorização de Baixa de Gravame</w:t>
      </w:r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outorgando poderes ao OUTORGADO para que este apresente esta via digital assinada diretamente ao Ilustríssimo Senhor Oficial do Ofício de Registro de Imóveis competente.</w:t>
      </w:r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4.2. </w:t>
      </w:r>
      <w:r w:rsidRPr="00E75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REQUER-SE</w:t>
      </w:r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ao Oficial do RGI que se digne a proceder com as averbações e anotações necessárias na margem da Matrícula nº </w:t>
      </w:r>
      <w:r w:rsidRPr="00E75FE6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[Número_da_Matrícula]</w:t>
      </w:r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cancelando-se o registro de propriedade resolúvel em nome da OUTORGANTE, para </w:t>
      </w:r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que o imóvel retorne ao estado jurídico anterior e passe a constar sob a exclusiva e desimpedida propriedade plena do OUTORGADO, para todos os efeitos civis e imobiliários.</w:t>
      </w:r>
    </w:p>
    <w:p w14:paraId="409E6A3B" w14:textId="77777777" w:rsidR="00E75FE6" w:rsidRPr="00E75FE6" w:rsidRDefault="00E75FE6" w:rsidP="00E75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E75FE6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CLÁUSULA QUINTA – DA INFRAESTRUTURA DE ASSINATURA ELETRÔNICA AVANÇADA, VALIDADE E LOGS</w:t>
      </w:r>
    </w:p>
    <w:p w14:paraId="185E2A49" w14:textId="77777777" w:rsidR="00E75FE6" w:rsidRPr="00E75FE6" w:rsidRDefault="00E75FE6" w:rsidP="00E75FE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5.1. As partes reconhecem a total validade, eficácia jurídica e força executiva deste instrumento assinado de forma estritamente eletrônica através do barramento de APIs da PLATAFORMA LETTER, com amparo na Lei nº 14.063/2020 e Medida Provisória nº 2.200-2/2001, cravando-se a trilha de Logs, criptografia SHA-256 e validação por biometria facial </w:t>
      </w:r>
      <w:proofErr w:type="spellStart"/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Liveness</w:t>
      </w:r>
      <w:proofErr w:type="spellEnd"/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em banco de dados.</w:t>
      </w:r>
    </w:p>
    <w:p w14:paraId="6F88E59E" w14:textId="77777777" w:rsidR="00E75FE6" w:rsidRPr="00E75FE6" w:rsidRDefault="00E75FE6" w:rsidP="00E75FE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FE6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 xml:space="preserve">[Gerado Eletronicamente via Nina Core com Assinatura Digital Avançada SHA-256 e Selo LETTER </w:t>
      </w:r>
      <w:proofErr w:type="spellStart"/>
      <w:r w:rsidRPr="00E75FE6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Valid-Stamp</w:t>
      </w:r>
      <w:proofErr w:type="spellEnd"/>
      <w:r w:rsidRPr="00E75FE6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]</w:t>
      </w:r>
    </w:p>
    <w:p w14:paraId="71DDD9F4" w14:textId="751957AC" w:rsidR="00E75FE6" w:rsidRPr="00E75FE6" w:rsidRDefault="00E75FE6" w:rsidP="00E75F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FF53B5" w14:textId="77777777" w:rsidR="00E75FE6" w:rsidRPr="00E75FE6" w:rsidRDefault="00E75FE6" w:rsidP="00E75FE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OUTORGANTE RECONHECENTE</w:t>
      </w:r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Diretoria de Operações e FinOps — PLATAFORMA LETTER</w:t>
      </w:r>
    </w:p>
    <w:p w14:paraId="6C3B4083" w14:textId="6845649B" w:rsidR="00E75FE6" w:rsidRPr="00E75FE6" w:rsidRDefault="00E75FE6" w:rsidP="00E75F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26C1CC" w14:textId="77777777" w:rsidR="00E75FE6" w:rsidRPr="00E75FE6" w:rsidRDefault="00E75FE6" w:rsidP="00E75FE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OUTORGADO RECONHECIDO</w:t>
      </w:r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Beneficiário do Resgate Patrimonial</w:t>
      </w:r>
    </w:p>
    <w:p w14:paraId="41E591A4" w14:textId="49318991" w:rsidR="00E75FE6" w:rsidRPr="00E75FE6" w:rsidRDefault="00E75FE6" w:rsidP="00E75F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1114F3" w14:textId="5889DBF2" w:rsidR="00E75FE6" w:rsidRPr="00E75FE6" w:rsidRDefault="00E75FE6" w:rsidP="00E75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E75FE6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DIRETRIZ DE ENGENHARIA DE OPERAÇÕES (SRE/CTO):</w:t>
      </w:r>
    </w:p>
    <w:p w14:paraId="6D5D75FB" w14:textId="77777777" w:rsidR="00E75FE6" w:rsidRPr="00E75FE6" w:rsidRDefault="00E75FE6" w:rsidP="00E75FE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Quando a pauta atingir o status </w:t>
      </w:r>
      <w:r w:rsidRPr="00E75FE6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QUITADO</w:t>
      </w:r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o </w:t>
      </w:r>
      <w:proofErr w:type="spellStart"/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microsserviço</w:t>
      </w:r>
      <w:proofErr w:type="spellEnd"/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PDF do </w:t>
      </w:r>
      <w:proofErr w:type="spellStart"/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backend</w:t>
      </w:r>
      <w:proofErr w:type="spellEnd"/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deve injetar os dados do banco de dados neste template e salvar o arquivo criptografado na AWS S3 [cite: 2]. O app enviará um push ao cliente com o link de download do documento assinado em formato digital nativo (</w:t>
      </w:r>
      <w:r w:rsidRPr="00E75FE6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.</w:t>
      </w:r>
      <w:proofErr w:type="spellStart"/>
      <w:r w:rsidRPr="00E75FE6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pdf</w:t>
      </w:r>
      <w:proofErr w:type="spellEnd"/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), com o </w:t>
      </w:r>
      <w:proofErr w:type="spellStart"/>
      <w:r w:rsidRPr="00E75FE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hash</w:t>
      </w:r>
      <w:proofErr w:type="spellEnd"/>
      <w:r w:rsidRPr="00E75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 autenticidade padrão ICP-Brasil.</w:t>
      </w:r>
    </w:p>
    <w:p w14:paraId="2A28E9E5" w14:textId="77777777" w:rsidR="00E75FE6" w:rsidRPr="00E75FE6" w:rsidRDefault="00E75FE6" w:rsidP="00E75F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8DB3EA" w14:textId="77777777" w:rsidR="00E75FE6" w:rsidRDefault="00E75FE6"/>
    <w:sectPr w:rsidR="00E75FE6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60B2CE" w14:textId="77777777" w:rsidR="00E52C2E" w:rsidRDefault="00E52C2E" w:rsidP="003D3425">
      <w:pPr>
        <w:spacing w:after="0" w:line="240" w:lineRule="auto"/>
      </w:pPr>
      <w:r>
        <w:separator/>
      </w:r>
    </w:p>
  </w:endnote>
  <w:endnote w:type="continuationSeparator" w:id="0">
    <w:p w14:paraId="68B3C13D" w14:textId="77777777" w:rsidR="00E52C2E" w:rsidRDefault="00E52C2E" w:rsidP="003D34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150FE4" w14:textId="77777777" w:rsidR="00E52C2E" w:rsidRDefault="00E52C2E" w:rsidP="003D3425">
      <w:pPr>
        <w:spacing w:after="0" w:line="240" w:lineRule="auto"/>
      </w:pPr>
      <w:r>
        <w:separator/>
      </w:r>
    </w:p>
  </w:footnote>
  <w:footnote w:type="continuationSeparator" w:id="0">
    <w:p w14:paraId="4F43E5C1" w14:textId="77777777" w:rsidR="00E52C2E" w:rsidRDefault="00E52C2E" w:rsidP="003D34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E2A86" w14:textId="18FB23EE" w:rsidR="003D3425" w:rsidRDefault="003D3425" w:rsidP="003D3425">
    <w:pPr>
      <w:pStyle w:val="Cabealho"/>
      <w:jc w:val="right"/>
    </w:pPr>
    <w:r>
      <w:rPr>
        <w:noProof/>
      </w:rPr>
      <w:drawing>
        <wp:inline distT="0" distB="0" distL="0" distR="0" wp14:anchorId="759E21AC" wp14:editId="4E7EB6E0">
          <wp:extent cx="1118510" cy="629228"/>
          <wp:effectExtent l="0" t="0" r="0" b="6350"/>
          <wp:docPr id="159356941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3569411" name="Imagem 15935694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4920" cy="6665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0A6F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478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FE6"/>
    <w:rsid w:val="0039739C"/>
    <w:rsid w:val="003D3425"/>
    <w:rsid w:val="009372E2"/>
    <w:rsid w:val="009B14FC"/>
    <w:rsid w:val="009C06B2"/>
    <w:rsid w:val="00E52C2E"/>
    <w:rsid w:val="00E75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854094"/>
  <w15:chartTrackingRefBased/>
  <w15:docId w15:val="{D8EA7545-58AF-4F4C-B108-B0BAFAB55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75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75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75F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75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75F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5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5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75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75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5F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75F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75F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75FE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75FE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5F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75F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75F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75F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75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75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75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75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75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75F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75F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75FE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75F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75FE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75FE6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Fontepargpadro"/>
    <w:rsid w:val="00E75FE6"/>
  </w:style>
  <w:style w:type="character" w:styleId="nfase">
    <w:name w:val="Emphasis"/>
    <w:basedOn w:val="Fontepargpadro"/>
    <w:uiPriority w:val="20"/>
    <w:qFormat/>
    <w:rsid w:val="00E75FE6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E75FE6"/>
    <w:rPr>
      <w:rFonts w:ascii="Courier New" w:eastAsiaTheme="minorEastAsia" w:hAnsi="Courier New" w:cs="Courier New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3D34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D3425"/>
  </w:style>
  <w:style w:type="paragraph" w:styleId="Rodap">
    <w:name w:val="footer"/>
    <w:basedOn w:val="Normal"/>
    <w:link w:val="RodapChar"/>
    <w:uiPriority w:val="99"/>
    <w:unhideWhenUsed/>
    <w:rsid w:val="003D34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D34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903</Words>
  <Characters>4881</Characters>
  <Application>Microsoft Office Word</Application>
  <DocSecurity>0</DocSecurity>
  <Lines>40</Lines>
  <Paragraphs>11</Paragraphs>
  <ScaleCrop>false</ScaleCrop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Stutz</dc:creator>
  <cp:keywords/>
  <dc:description/>
  <cp:lastModifiedBy>Microsoft Office User</cp:lastModifiedBy>
  <cp:revision>4</cp:revision>
  <dcterms:created xsi:type="dcterms:W3CDTF">2026-08-06T12:43:00Z</dcterms:created>
  <dcterms:modified xsi:type="dcterms:W3CDTF">2026-08-31T14:11:00Z</dcterms:modified>
</cp:coreProperties>
</file>