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Apresentar no sbrc 2021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“utilizar na Internet da IoT”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13 - destaque quase invisível à sem-fio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 sobre características de mobilidade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25 - lembrar no que foi comentado sobre a velocidade (verificar revisão do sbrc)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34 - Emulador/simulador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36 - comentar sobre os extremos de sem mobilidade e com mobilidade completamente aleatória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tamanho da fonte dos gráficos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44 - tamanho da fonte das tabelas e tamanho da tabela em si. Verificar a centralização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54 - melhorar o tamanho das informações.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61 - Aparente não sei se a variância mobetx é maior.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66 - Não precisa agradecer a ufop/ufmg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