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efbda4679a15dafd47d8a50d718fccc036f2396"/>
    <w:p>
      <w:pPr>
        <w:pStyle w:val="Heading1"/>
      </w:pPr>
      <w:r>
        <w:t xml:space="preserve">SE Attainment Tracker — Comprehensive User Guide</w:t>
      </w:r>
    </w:p>
    <w:p>
      <w:pPr>
        <w:pStyle w:val="FirstParagraph"/>
      </w:pPr>
      <w:r>
        <w:rPr>
          <w:b/>
          <w:bCs/>
        </w:rPr>
        <w:t xml:space="preserve">A complete reference guide for the Simpro Group SE Attainment Tracker application.</w:t>
      </w:r>
    </w:p>
    <w:p>
      <w:pPr>
        <w:pStyle w:val="BodyText"/>
      </w:pPr>
      <w:r>
        <w:rPr>
          <w:b/>
          <w:bCs/>
        </w:rPr>
        <w:t xml:space="preserve">App URL:</w:t>
      </w:r>
      <w:r>
        <w:t xml:space="preserve"> </w:t>
      </w:r>
      <w:r>
        <w:t xml:space="preserve">https://se-quota-tracker.web.app</w:t>
      </w:r>
    </w:p>
    <w:p>
      <w:pPr>
        <w:pStyle w:val="BodyText"/>
      </w:pPr>
      <w:r>
        <w:rPr>
          <w:b/>
          <w:bCs/>
        </w:rPr>
        <w:t xml:space="preserve">Last Updated:</w:t>
      </w:r>
      <w:r>
        <w:t xml:space="preserve"> </w:t>
      </w:r>
      <w:r>
        <w:t xml:space="preserve">July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overview">
        <w:r>
          <w:rPr>
            <w:rStyle w:val="Hyperlink"/>
          </w:rPr>
          <w:t xml:space="preserve">Overview</w:t>
        </w:r>
      </w:hyperlink>
    </w:p>
    <w:p>
      <w:pPr>
        <w:pStyle w:val="Compact"/>
        <w:numPr>
          <w:ilvl w:val="0"/>
          <w:numId w:val="1001"/>
        </w:numPr>
      </w:pPr>
      <w:hyperlink w:anchor="key-concepts--commission-model">
        <w:r>
          <w:rPr>
            <w:rStyle w:val="Hyperlink"/>
          </w:rPr>
          <w:t xml:space="preserve">Key Concepts &amp; Commission Model</w:t>
        </w:r>
      </w:hyperlink>
    </w:p>
    <w:p>
      <w:pPr>
        <w:pStyle w:val="Compact"/>
        <w:numPr>
          <w:ilvl w:val="0"/>
          <w:numId w:val="1001"/>
        </w:numPr>
      </w:pPr>
      <w:hyperlink w:anchor="data-sources--flow">
        <w:r>
          <w:rPr>
            <w:rStyle w:val="Hyperlink"/>
          </w:rPr>
          <w:t xml:space="preserve">Data Sources &amp; Flow</w:t>
        </w:r>
      </w:hyperlink>
    </w:p>
    <w:p>
      <w:pPr>
        <w:pStyle w:val="Compact"/>
        <w:numPr>
          <w:ilvl w:val="0"/>
          <w:numId w:val="1001"/>
        </w:numPr>
      </w:pPr>
      <w:hyperlink w:anchor="data-accuracy--reconciliation">
        <w:r>
          <w:rPr>
            <w:rStyle w:val="Hyperlink"/>
          </w:rPr>
          <w:t xml:space="preserve">Data Accuracy &amp; Reconciliation</w:t>
        </w:r>
      </w:hyperlink>
    </w:p>
    <w:p>
      <w:pPr>
        <w:pStyle w:val="Compact"/>
        <w:numPr>
          <w:ilvl w:val="0"/>
          <w:numId w:val="1001"/>
        </w:numPr>
      </w:pPr>
      <w:hyperlink w:anchor="getting-started">
        <w:r>
          <w:rPr>
            <w:rStyle w:val="Hyperlink"/>
          </w:rPr>
          <w:t xml:space="preserve">Getting Started</w:t>
        </w:r>
      </w:hyperlink>
    </w:p>
    <w:p>
      <w:pPr>
        <w:pStyle w:val="Compact"/>
        <w:numPr>
          <w:ilvl w:val="0"/>
          <w:numId w:val="1001"/>
        </w:numPr>
      </w:pPr>
      <w:hyperlink w:anchor="my-dashboard">
        <w:r>
          <w:rPr>
            <w:rStyle w:val="Hyperlink"/>
          </w:rPr>
          <w:t xml:space="preserve">My Dashboard</w:t>
        </w:r>
      </w:hyperlink>
    </w:p>
    <w:p>
      <w:pPr>
        <w:pStyle w:val="Compact"/>
        <w:numPr>
          <w:ilvl w:val="0"/>
          <w:numId w:val="1001"/>
        </w:numPr>
      </w:pPr>
      <w:hyperlink w:anchor="team-view-leadersadmins">
        <w:r>
          <w:rPr>
            <w:rStyle w:val="Hyperlink"/>
          </w:rPr>
          <w:t xml:space="preserve">Team View (Leaders/Admins)</w:t>
        </w:r>
      </w:hyperlink>
    </w:p>
    <w:p>
      <w:pPr>
        <w:pStyle w:val="Compact"/>
        <w:numPr>
          <w:ilvl w:val="0"/>
          <w:numId w:val="1001"/>
        </w:numPr>
      </w:pPr>
      <w:hyperlink w:anchor="report-tab-admins-only">
        <w:r>
          <w:rPr>
            <w:rStyle w:val="Hyperlink"/>
          </w:rPr>
          <w:t xml:space="preserve">Report Tab (Admins Only)</w:t>
        </w:r>
      </w:hyperlink>
    </w:p>
    <w:p>
      <w:pPr>
        <w:pStyle w:val="Compact"/>
        <w:numPr>
          <w:ilvl w:val="0"/>
          <w:numId w:val="1001"/>
        </w:numPr>
      </w:pPr>
      <w:hyperlink w:anchor="calculations--formulas">
        <w:r>
          <w:rPr>
            <w:rStyle w:val="Hyperlink"/>
          </w:rPr>
          <w:t xml:space="preserve">Calculations &amp; Formulas</w:t>
        </w:r>
      </w:hyperlink>
    </w:p>
    <w:p>
      <w:pPr>
        <w:pStyle w:val="Compact"/>
        <w:numPr>
          <w:ilvl w:val="0"/>
          <w:numId w:val="1001"/>
        </w:numPr>
      </w:pPr>
      <w:hyperlink w:anchor="faq--troubleshooting">
        <w:r>
          <w:rPr>
            <w:rStyle w:val="Hyperlink"/>
          </w:rPr>
          <w:t xml:space="preserve">FAQ &amp; Troubleshooting</w:t>
        </w:r>
      </w:hyperlink>
    </w:p>
    <w:p>
      <w:pPr>
        <w:pStyle w:val="Compact"/>
        <w:numPr>
          <w:ilvl w:val="0"/>
          <w:numId w:val="1001"/>
        </w:numPr>
      </w:pPr>
      <w:hyperlink w:anchor="glossary">
        <w:r>
          <w:rPr>
            <w:rStyle w:val="Hyperlink"/>
          </w:rPr>
          <w:t xml:space="preserve">Glossary</w:t>
        </w:r>
      </w:hyperlink>
    </w:p>
    <w:p>
      <w:r>
        <w:pict>
          <v:rect style="width:0;height:1.5pt" o:hralign="center" o:hrstd="t" o:hr="t"/>
        </w:pict>
      </w:r>
    </w:p>
    <w:bookmarkEnd w:id="9"/>
    <w:bookmarkStart w:id="10" w:name="overview"/>
    <w:p>
      <w:pPr>
        <w:pStyle w:val="Heading2"/>
      </w:pPr>
      <w:r>
        <w:t xml:space="preserve">Overview</w:t>
      </w:r>
    </w:p>
    <w:p>
      <w:pPr>
        <w:pStyle w:val="FirstParagraph"/>
      </w:pPr>
      <w:r>
        <w:t xml:space="preserve">The SE Attainment Tracker is a real-time attainment and commission tracking tool for Simpro Group Sales Engineers. It pulls actual Closed Won revenue from BigQuery (our data warehouse) and calculates commission payouts based on each SE’s individual comp plan.</w:t>
      </w:r>
    </w:p>
    <w:p>
      <w:pPr>
        <w:pStyle w:val="BodyText"/>
      </w:pPr>
      <w:r>
        <w:rPr>
          <w:b/>
          <w:bCs/>
        </w:rPr>
        <w:t xml:space="preserve">Key features:</w:t>
      </w:r>
      <w:r>
        <w:t xml:space="preserve"> </w:t>
      </w:r>
      <w:r>
        <w:t xml:space="preserve">- Real-time Closed Won data synced nightly from BigQuery</w:t>
      </w:r>
      <w:r>
        <w:t xml:space="preserve"> </w:t>
      </w:r>
      <w:r>
        <w:t xml:space="preserve">- Monthly attainment tracking against team and personal quotas</w:t>
      </w:r>
      <w:r>
        <w:t xml:space="preserve"> </w:t>
      </w:r>
      <w:r>
        <w:t xml:space="preserve">- Monthly commission estimates based on each month’s attainment</w:t>
      </w:r>
      <w:r>
        <w:t xml:space="preserve"> </w:t>
      </w:r>
      <w:r>
        <w:t xml:space="preserve">- Personal dashboard for each SE with commission projections</w:t>
      </w:r>
      <w:r>
        <w:t xml:space="preserve"> </w:t>
      </w:r>
      <w:r>
        <w:t xml:space="preserve">- Admin tools for team oversight, quota management, and payroll audits</w:t>
      </w:r>
      <w:r>
        <w:t xml:space="preserve"> </w:t>
      </w:r>
      <w:r>
        <w:t xml:space="preserve">- Full-year commission breakdown report showing the app’s month-by-month estimate for each SE; Finance certifies actual payments</w:t>
      </w:r>
    </w:p>
    <w:p>
      <w:pPr>
        <w:pStyle w:val="BodyText"/>
      </w:pPr>
      <w:r>
        <w:rPr>
          <w:b/>
          <w:bCs/>
        </w:rPr>
        <w:t xml:space="preserve">Who can access what:</w:t>
      </w:r>
      <w:r>
        <w:t xml:space="preserve"> </w:t>
      </w:r>
      <w:r>
        <w:t xml:space="preserve">-</w:t>
      </w:r>
      <w:r>
        <w:t xml:space="preserve"> </w:t>
      </w:r>
      <w:r>
        <w:rPr>
          <w:b/>
          <w:bCs/>
        </w:rPr>
        <w:t xml:space="preserve">Sales Engineers (ICs):</w:t>
      </w:r>
      <w:r>
        <w:t xml:space="preserve"> </w:t>
      </w:r>
      <w:r>
        <w:t xml:space="preserve">My Dashboard only — your own region’s attainment and commission</w:t>
      </w:r>
      <w:r>
        <w:t xml:space="preserve"> </w:t>
      </w:r>
      <w:r>
        <w:t xml:space="preserve">-</w:t>
      </w:r>
      <w:r>
        <w:t xml:space="preserve"> </w:t>
      </w:r>
      <w:r>
        <w:rPr>
          <w:b/>
          <w:bCs/>
        </w:rPr>
        <w:t xml:space="preserve">Leaders/Admins:</w:t>
      </w:r>
      <w:r>
        <w:t xml:space="preserve"> </w:t>
      </w:r>
      <w:r>
        <w:t xml:space="preserve">All features — team overview, quota management, per-SE viewing, full commission report</w:t>
      </w:r>
      <w:r>
        <w:t xml:space="preserve"> </w:t>
      </w:r>
      <w:r>
        <w:t xml:space="preserve">-</w:t>
      </w:r>
      <w:r>
        <w:t xml:space="preserve"> </w:t>
      </w:r>
      <w:r>
        <w:rPr>
          <w:b/>
          <w:bCs/>
        </w:rPr>
        <w:t xml:space="preserve">Brad Towers (CEO/Leadership):</w:t>
      </w:r>
      <w:r>
        <w:t xml:space="preserve"> </w:t>
      </w:r>
      <w:r>
        <w:t xml:space="preserve">All features + global cross-region view</w:t>
      </w:r>
    </w:p>
    <w:p>
      <w:pPr>
        <w:pStyle w:val="BodyText"/>
      </w:pPr>
      <w:r>
        <w:rPr>
          <w:b/>
          <w:bCs/>
        </w:rPr>
        <w:t xml:space="preserve">Currency, units &amp; estimates:</w:t>
      </w:r>
      <w:r>
        <w:t xml:space="preserve"> </w:t>
      </w:r>
      <w:r>
        <w:t xml:space="preserve">- All figures are in</w:t>
      </w:r>
      <w:r>
        <w:t xml:space="preserve"> </w:t>
      </w:r>
      <w:r>
        <w:rPr>
          <w:b/>
          <w:bCs/>
        </w:rPr>
        <w:t xml:space="preserve">USD</w:t>
      </w:r>
      <w:r>
        <w:t xml:space="preserve">. Quotas are</w:t>
      </w:r>
      <w:r>
        <w:t xml:space="preserve"> </w:t>
      </w:r>
      <w:r>
        <w:rPr>
          <w:i/>
          <w:iCs/>
        </w:rPr>
        <w:t xml:space="preserve">issued</w:t>
      </w:r>
      <w:r>
        <w:t xml:space="preserve"> </w:t>
      </w:r>
      <w:r>
        <w:t xml:space="preserve">in USD and converted to local currency by the company at payout — a banner across the top of the app states this.</w:t>
      </w:r>
      <w:r>
        <w:t xml:space="preserve"> </w:t>
      </w:r>
      <w:r>
        <w:t xml:space="preserve">- Closed Won is measured as</w:t>
      </w:r>
      <w:r>
        <w:t xml:space="preserve"> </w:t>
      </w:r>
      <w:r>
        <w:rPr>
          <w:b/>
          <w:bCs/>
        </w:rPr>
        <w:t xml:space="preserve">monthly recurring revenue (MRR)</w:t>
      </w:r>
      <w:r>
        <w:t xml:space="preserve">. The company’s CRO reporting tool shows the same deals in</w:t>
      </w:r>
      <w:r>
        <w:t xml:space="preserve"> </w:t>
      </w:r>
      <w:r>
        <w:rPr>
          <w:b/>
          <w:bCs/>
        </w:rPr>
        <w:t xml:space="preserve">ARR</w:t>
      </w:r>
      <w:r>
        <w:t xml:space="preserve"> </w:t>
      </w:r>
      <w:r>
        <w:t xml:space="preserve">(Annual Recurring Revenue ≈ MRR × 12), so a figure here will look ~12× smaller than the same figure in the CRO tool — that is expected, not an error.</w:t>
      </w:r>
      <w:r>
        <w:t xml:space="preserve"> </w:t>
      </w:r>
      <w:r>
        <w:t xml:space="preserve">- Every number is an</w:t>
      </w:r>
      <w:r>
        <w:t xml:space="preserve"> </w:t>
      </w:r>
      <w:r>
        <w:rPr>
          <w:b/>
          <w:bCs/>
        </w:rPr>
        <w:t xml:space="preserve">estimate for planning</w:t>
      </w:r>
      <w:r>
        <w:t xml:space="preserve">. Actual commission is certified by Finance and may vary.</w:t>
      </w:r>
    </w:p>
    <w:p>
      <w:r>
        <w:pict>
          <v:rect style="width:0;height:1.5pt" o:hralign="center" o:hrstd="t" o:hr="t"/>
        </w:pict>
      </w:r>
    </w:p>
    <w:bookmarkEnd w:id="10"/>
    <w:bookmarkStart w:id="17" w:name="key-concepts-commission-model"/>
    <w:p>
      <w:pPr>
        <w:pStyle w:val="Heading2"/>
      </w:pPr>
      <w:r>
        <w:t xml:space="preserve">Key Concepts &amp; Commission Model</w:t>
      </w:r>
    </w:p>
    <w:bookmarkStart w:id="11" w:name="monthly-commission-model"/>
    <w:p>
      <w:pPr>
        <w:pStyle w:val="Heading3"/>
      </w:pPr>
      <w:r>
        <w:t xml:space="preserve">1. Monthly Commission Model</w:t>
      </w:r>
    </w:p>
    <w:p>
      <w:pPr>
        <w:pStyle w:val="FirstParagraph"/>
      </w:pPr>
      <w:r>
        <w:t xml:space="preserve">The tracker estimates each month’s commission independently from that month’s regional Closed Won, the selected SE’s personal monthly quota, and monthly commission target. Regional quotas are used only for team and leader rollups.</w:t>
      </w:r>
    </w:p>
    <w:p>
      <w:pPr>
        <w:pStyle w:val="BodyText"/>
      </w:pPr>
      <w:r>
        <w:rPr>
          <w:b/>
          <w:bCs/>
        </w:rPr>
        <w:t xml:space="preserve">Formula:</w:t>
      </w:r>
    </w:p>
    <w:p>
      <w:pPr>
        <w:pStyle w:val="SourceCode"/>
      </w:pPr>
      <w:r>
        <w:rPr>
          <w:rStyle w:val="VerbatimChar"/>
        </w:rPr>
        <w:t xml:space="preserve">Monthly Attainment = Monthly Closed Won ÷ Monthly Quota</w:t>
      </w:r>
      <w:r>
        <w:br/>
      </w:r>
      <w:r>
        <w:rPr>
          <w:rStyle w:val="VerbatimChar"/>
        </w:rPr>
        <w:t xml:space="preserve">Estimated [Earning Month] Commission = min(Monthly Attainment, 200%) × Monthly Commission Target</w:t>
      </w:r>
    </w:p>
    <w:p>
      <w:pPr>
        <w:pStyle w:val="FirstParagraph"/>
      </w:pPr>
      <w:r>
        <w:t xml:space="preserve">Commission starts with the first dollar of attainment and is capped at 200% of the monthly commission target. The figure remains an estimate until Finance certifies it.</w:t>
      </w:r>
    </w:p>
    <w:bookmarkEnd w:id="11"/>
    <w:bookmarkStart w:id="12" w:name="individual-vs.-team-attainment"/>
    <w:p>
      <w:pPr>
        <w:pStyle w:val="Heading3"/>
      </w:pPr>
      <w:r>
        <w:t xml:space="preserve">2. Individual vs. Team Attainment</w:t>
      </w:r>
    </w:p>
    <w:p>
      <w:pPr>
        <w:pStyle w:val="FirstParagraph"/>
      </w:pPr>
      <w:r>
        <w:rPr>
          <w:b/>
          <w:bCs/>
        </w:rPr>
        <w:t xml:space="preserve">IC attainment (what appears on an SE dashboard):</w:t>
      </w:r>
      <w:r>
        <w:t xml:space="preserve"> </w:t>
      </w:r>
      <w:r>
        <w:t xml:space="preserve">- Uses the selected SE’s</w:t>
      </w:r>
      <w:r>
        <w:t xml:space="preserve"> </w:t>
      </w:r>
      <w:r>
        <w:rPr>
          <w:b/>
          <w:bCs/>
        </w:rPr>
        <w:t xml:space="preserve">regional Closed Won pool</w:t>
      </w:r>
      <w:r>
        <w:t xml:space="preserve"> </w:t>
      </w:r>
      <w:r>
        <w:t xml:space="preserve">as the numerator</w:t>
      </w:r>
      <w:r>
        <w:t xml:space="preserve"> </w:t>
      </w:r>
      <w:r>
        <w:t xml:space="preserve">- Uses that SE’s</w:t>
      </w:r>
      <w:r>
        <w:t xml:space="preserve"> </w:t>
      </w:r>
      <w:r>
        <w:rPr>
          <w:b/>
          <w:bCs/>
        </w:rPr>
        <w:t xml:space="preserve">personal monthly quota</w:t>
      </w:r>
      <w:r>
        <w:t xml:space="preserve"> </w:t>
      </w:r>
      <w:r>
        <w:t xml:space="preserve">as the denominator</w:t>
      </w:r>
      <w:r>
        <w:t xml:space="preserve"> </w:t>
      </w:r>
      <w:r>
        <w:t xml:space="preserve">- Formula:</w:t>
      </w:r>
      <w:r>
        <w:t xml:space="preserve"> </w:t>
      </w:r>
      <w:r>
        <w:rPr>
          <w:rStyle w:val="VerbatimChar"/>
        </w:rPr>
        <w:t xml:space="preserve">Region Closed Won (USD) ÷ SE Personal Monthly Quota</w:t>
      </w:r>
      <w:r>
        <w:t xml:space="preserve"> </w:t>
      </w:r>
      <w:r>
        <w:t xml:space="preserve">- SEs in the same region share the Closed Won numerator, but their attainment percentages can differ if their personal quotas differ</w:t>
      </w:r>
    </w:p>
    <w:p>
      <w:pPr>
        <w:pStyle w:val="BodyText"/>
      </w:pPr>
      <w:r>
        <w:rPr>
          <w:b/>
          <w:bCs/>
        </w:rPr>
        <w:t xml:space="preserve">Team and leader rollups:</w:t>
      </w:r>
      <w:r>
        <w:t xml:space="preserve"> </w:t>
      </w:r>
      <w:r>
        <w:t xml:space="preserve">- Use the same regional Closed Won data against the admin-managed</w:t>
      </w:r>
      <w:r>
        <w:t xml:space="preserve"> </w:t>
      </w:r>
      <w:r>
        <w:rPr>
          <w:b/>
          <w:bCs/>
        </w:rPr>
        <w:t xml:space="preserve">regional monthly quota</w:t>
      </w:r>
      <w:r>
        <w:t xml:space="preserve"> </w:t>
      </w:r>
      <w:r>
        <w:t xml:space="preserve">- These rollups are operational views and do not replace the selected SE’s personal quota in IC commission calculations</w:t>
      </w:r>
    </w:p>
    <w:p>
      <w:pPr>
        <w:pStyle w:val="BodyText"/>
      </w:pPr>
      <w:r>
        <w:rPr>
          <w:b/>
          <w:bCs/>
        </w:rPr>
        <w:t xml:space="preserve">Region CW Pool:</w:t>
      </w:r>
      <w:r>
        <w:t xml:space="preserve"> </w:t>
      </w:r>
      <w:r>
        <w:t xml:space="preserve">- Combines Closed Won from all AEs (Account Executives) in that region</w:t>
      </w:r>
      <w:r>
        <w:t xml:space="preserve"> </w:t>
      </w:r>
      <w:r>
        <w:t xml:space="preserve">- AE names and Closed Won amounts come from BigQuery</w:t>
      </w:r>
      <w:r>
        <w:t xml:space="preserve"> </w:t>
      </w:r>
      <w:r>
        <w:t xml:space="preserve">- Updated nightly via Cloud Function sync</w:t>
      </w:r>
    </w:p>
    <w:bookmarkEnd w:id="12"/>
    <w:bookmarkStart w:id="13" w:name="commission-start-cap"/>
    <w:p>
      <w:pPr>
        <w:pStyle w:val="Heading3"/>
      </w:pPr>
      <w:r>
        <w:t xml:space="preserve">3. Commission Start &amp; Cap</w:t>
      </w:r>
    </w:p>
    <w:p>
      <w:pPr>
        <w:pStyle w:val="FirstParagraph"/>
      </w:pPr>
      <w:r>
        <w:rPr>
          <w:b/>
          <w:bCs/>
        </w:rPr>
        <w:t xml:space="preserve">No floor:</w:t>
      </w:r>
      <w:r>
        <w:t xml:space="preserve"> </w:t>
      </w:r>
      <w:r>
        <w:t xml:space="preserve">Commission starts at the first dollar of attainment. Under the current app model, 25% attainment estimates 25% of the monthly commission target.</w:t>
      </w:r>
    </w:p>
    <w:p>
      <w:pPr>
        <w:pStyle w:val="BodyText"/>
      </w:pPr>
      <w:r>
        <w:rPr>
          <w:b/>
          <w:bCs/>
        </w:rPr>
        <w:t xml:space="preserve">200% commission-target cap:</w:t>
      </w:r>
      <w:r>
        <w:t xml:space="preserve"> </w:t>
      </w:r>
      <w:r>
        <w:t xml:space="preserve">Monthly commission maxes out at 2× the monthly commission target. Attainment above 200% does not increase the monthly estimate.</w:t>
      </w:r>
      <w:r>
        <w:t xml:space="preserve"> </w:t>
      </w:r>
      <w:r>
        <w:t xml:space="preserve">- Example: If the monthly commission target is $900 and monthly attainment is 250%, the estimate is $1,800, not $2,250.</w:t>
      </w:r>
    </w:p>
    <w:bookmarkEnd w:id="13"/>
    <w:bookmarkStart w:id="14" w:name="ote-on-target-earnings"/>
    <w:p>
      <w:pPr>
        <w:pStyle w:val="Heading3"/>
      </w:pPr>
      <w:r>
        <w:t xml:space="preserve">4. OTE (On-Target Earnings)</w:t>
      </w:r>
    </w:p>
    <w:p>
      <w:pPr>
        <w:pStyle w:val="FirstParagraph"/>
      </w:pPr>
      <w:r>
        <w:rPr>
          <w:b/>
          <w:bCs/>
        </w:rPr>
        <w:t xml:space="preserve">Annual Total OTE:</w:t>
      </w:r>
      <w:r>
        <w:t xml:space="preserve"> </w:t>
      </w:r>
      <w:r>
        <w:t xml:space="preserve">Your total annual on-target cash earnings (base plus variable). Set once during onboarding.</w:t>
      </w:r>
    </w:p>
    <w:p>
      <w:pPr>
        <w:pStyle w:val="BodyText"/>
      </w:pPr>
      <w:r>
        <w:rPr>
          <w:b/>
          <w:bCs/>
        </w:rPr>
        <w:t xml:space="preserve">Monthly Commission Target:</w:t>
      </w:r>
      <w:r>
        <w:t xml:space="preserve"> </w:t>
      </w:r>
      <w:r>
        <w:t xml:space="preserve">Calculated automatically as</w:t>
      </w:r>
      <w:r>
        <w:t xml:space="preserve"> </w:t>
      </w:r>
      <w:r>
        <w:rPr>
          <w:rStyle w:val="VerbatimChar"/>
        </w:rPr>
        <w:t xml:space="preserve">Annual Total OTE × 30% ÷ 12</w:t>
      </w:r>
      <w:r>
        <w:t xml:space="preserve"> </w:t>
      </w:r>
      <w:r>
        <w:t xml:space="preserve">- The 30% represents the commission-eligible portion (rest is base salary)</w:t>
      </w:r>
      <w:r>
        <w:t xml:space="preserve"> </w:t>
      </w:r>
      <w:r>
        <w:t xml:space="preserve">- Used as the multiplier for monthly commission payout</w:t>
      </w:r>
      <w:r>
        <w:t xml:space="preserve"> </w:t>
      </w:r>
      <w:r>
        <w:t xml:space="preserve">- Example: Annual Total OTE $36,000 → Monthly Commission Target = $36,000 × 0.30 ÷ 12 = $900/month</w:t>
      </w:r>
    </w:p>
    <w:bookmarkEnd w:id="14"/>
    <w:bookmarkStart w:id="15" w:name="quota-structure"/>
    <w:p>
      <w:pPr>
        <w:pStyle w:val="Heading3"/>
      </w:pPr>
      <w:r>
        <w:t xml:space="preserve">5. Quota Structure</w:t>
      </w:r>
    </w:p>
    <w:p>
      <w:pPr>
        <w:pStyle w:val="FirstParagraph"/>
      </w:pPr>
      <w:r>
        <w:rPr>
          <w:b/>
          <w:bCs/>
        </w:rPr>
        <w:t xml:space="preserve">Quarterly quotas:</w:t>
      </w:r>
      <w:r>
        <w:t xml:space="preserve"> </w:t>
      </w:r>
      <w:r>
        <w:t xml:space="preserve">Entered once per SE (or per region for centralized management)</w:t>
      </w:r>
      <w:r>
        <w:t xml:space="preserve"> </w:t>
      </w:r>
      <w:r>
        <w:t xml:space="preserve">- Stored in Firestore as</w:t>
      </w:r>
      <w:r>
        <w:t xml:space="preserve"> </w:t>
      </w:r>
      <w:r>
        <w:rPr>
          <w:rStyle w:val="VerbatimChar"/>
        </w:rPr>
        <w:t xml:space="preserve">{ Q1: $X, Q2: $Y, Q3: $Z, Q4: $W }</w:t>
      </w:r>
      <w:r>
        <w:t xml:space="preserve"> </w:t>
      </w:r>
      <w:r>
        <w:t xml:space="preserve">- Admin can edit region quotas in Team View; individual SEs can edit personal quotas in onboarding</w:t>
      </w:r>
    </w:p>
    <w:p>
      <w:pPr>
        <w:pStyle w:val="BodyText"/>
      </w:pPr>
      <w:r>
        <w:rPr>
          <w:b/>
          <w:bCs/>
        </w:rPr>
        <w:t xml:space="preserve">Monthly quota:</w:t>
      </w:r>
      <w:r>
        <w:t xml:space="preserve"> </w:t>
      </w:r>
      <w:r>
        <w:t xml:space="preserve">Automatically calculated as</w:t>
      </w:r>
      <w:r>
        <w:t xml:space="preserve"> </w:t>
      </w:r>
      <w:r>
        <w:rPr>
          <w:rStyle w:val="VerbatimChar"/>
        </w:rPr>
        <w:t xml:space="preserve">Quarterly Quota ÷ 3</w:t>
      </w:r>
      <w:r>
        <w:t xml:space="preserve"> </w:t>
      </w:r>
      <w:r>
        <w:t xml:space="preserve">- Distributes the quarterly target evenly across 3 months</w:t>
      </w:r>
      <w:r>
        <w:t xml:space="preserve"> </w:t>
      </w:r>
      <w:r>
        <w:t xml:space="preserve">- Used for monthly attainment % calculation</w:t>
      </w:r>
    </w:p>
    <w:bookmarkEnd w:id="15"/>
    <w:bookmarkStart w:id="16" w:name="monthly-commission-rate"/>
    <w:p>
      <w:pPr>
        <w:pStyle w:val="Heading3"/>
      </w:pPr>
      <w:r>
        <w:t xml:space="preserve">6. Monthly Commission Rate</w:t>
      </w:r>
    </w:p>
    <w:p>
      <w:pPr>
        <w:pStyle w:val="FirstParagraph"/>
      </w:pPr>
      <w:r>
        <w:t xml:space="preserve">The tracker applies the same monthly attainment percentage to the monthly commission target, capped at 200%. Quarterly and annual summaries are the sum of the monthly estimates in those periods.</w:t>
      </w:r>
    </w:p>
    <w:p>
      <w:r>
        <w:pict>
          <v:rect style="width:0;height:1.5pt" o:hralign="center" o:hrstd="t" o:hr="t"/>
        </w:pict>
      </w:r>
    </w:p>
    <w:bookmarkEnd w:id="16"/>
    <w:bookmarkEnd w:id="17"/>
    <w:bookmarkStart w:id="25" w:name="data-sources-flow"/>
    <w:p>
      <w:pPr>
        <w:pStyle w:val="Heading2"/>
      </w:pPr>
      <w:r>
        <w:t xml:space="preserve">Data Sources &amp; Flow</w:t>
      </w:r>
    </w:p>
    <w:bookmarkStart w:id="18" w:name="closed-won-data-bigquery"/>
    <w:p>
      <w:pPr>
        <w:pStyle w:val="Heading3"/>
      </w:pPr>
      <w:r>
        <w:t xml:space="preserve">1. Closed Won Data (BigQuery)</w:t>
      </w:r>
    </w:p>
    <w:p>
      <w:pPr>
        <w:pStyle w:val="FirstParagraph"/>
      </w:pPr>
      <w:r>
        <w:rPr>
          <w:b/>
          <w:bCs/>
        </w:rPr>
        <w:t xml:space="preserve">Source Table:</w:t>
      </w:r>
      <w:r>
        <w:t xml:space="preserve"> </w:t>
      </w:r>
      <w:r>
        <w:rPr>
          <w:rStyle w:val="VerbatimChar"/>
        </w:rPr>
        <w:t xml:space="preserve">edw-simprogroup-propagation.sp_group.group_sales_opportunity</w:t>
      </w:r>
    </w:p>
    <w:p>
      <w:pPr>
        <w:pStyle w:val="BodyText"/>
      </w:pPr>
      <w:r>
        <w:rPr>
          <w:b/>
          <w:bCs/>
        </w:rPr>
        <w:t xml:space="preserve">Query:</w:t>
      </w:r>
    </w:p>
    <w:p>
      <w:pPr>
        <w:pStyle w:val="SourceCode"/>
      </w:pPr>
      <w:r>
        <w:rPr>
          <w:rStyle w:val="KeywordTok"/>
        </w:rPr>
        <w:t xml:space="preserve">SELECT</w:t>
      </w:r>
      <w:r>
        <w:br/>
      </w:r>
      <w:r>
        <w:rPr>
          <w:rStyle w:val="NormalTok"/>
        </w:rPr>
        <w:t xml:space="preserve">  sales_region,</w:t>
      </w:r>
      <w:r>
        <w:br/>
      </w:r>
      <w:r>
        <w:rPr>
          <w:rStyle w:val="NormalTok"/>
        </w:rPr>
        <w:t xml:space="preserve">  owner_name (AE name),</w:t>
      </w:r>
      <w:r>
        <w:br/>
      </w:r>
      <w:r>
        <w:rPr>
          <w:rStyle w:val="NormalTok"/>
        </w:rPr>
        <w:t xml:space="preserve">  FORMAT_DATE(</w:t>
      </w:r>
      <w:r>
        <w:rPr>
          <w:rStyle w:val="StringTok"/>
        </w:rPr>
        <w:t xml:space="preserve">'%Y-%m'</w:t>
      </w:r>
      <w:r>
        <w:rPr>
          <w:rStyle w:val="NormalTok"/>
        </w:rPr>
        <w:t xml:space="preserve">, close_date) (</w:t>
      </w:r>
      <w:r>
        <w:rPr>
          <w:rStyle w:val="DataTypeTok"/>
        </w:rPr>
        <w:t xml:space="preserve">Month</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CAST</w:t>
      </w:r>
      <w:r>
        <w:rPr>
          <w:rStyle w:val="NormalTok"/>
        </w:rPr>
        <w:t xml:space="preserve">(CW_MRR_amount_USD </w:t>
      </w:r>
      <w:r>
        <w:rPr>
          <w:rStyle w:val="KeywordTok"/>
        </w:rPr>
        <w:t xml:space="preserve">AS</w:t>
      </w:r>
      <w:r>
        <w:rPr>
          <w:rStyle w:val="NormalTok"/>
        </w:rPr>
        <w:t xml:space="preserve"> FLOAT64)) (Closed Won USD)</w:t>
      </w:r>
      <w:r>
        <w:br/>
      </w:r>
      <w:r>
        <w:rPr>
          <w:rStyle w:val="KeywordTok"/>
        </w:rPr>
        <w:t xml:space="preserve">FROM</w:t>
      </w:r>
      <w:r>
        <w:rPr>
          <w:rStyle w:val="NormalTok"/>
        </w:rPr>
        <w:t xml:space="preserve"> [</w:t>
      </w:r>
      <w:r>
        <w:rPr>
          <w:rStyle w:val="KeywordTok"/>
        </w:rPr>
        <w:t xml:space="preserve">table</w:t>
      </w:r>
      <w:r>
        <w:rPr>
          <w:rStyle w:val="NormalTok"/>
        </w:rPr>
        <w:t xml:space="preserve">]</w:t>
      </w:r>
      <w:r>
        <w:br/>
      </w:r>
      <w:r>
        <w:rPr>
          <w:rStyle w:val="KeywordTok"/>
        </w:rPr>
        <w:t xml:space="preserve">WHERE</w:t>
      </w:r>
      <w:r>
        <w:br/>
      </w:r>
      <w:r>
        <w:rPr>
          <w:rStyle w:val="NormalTok"/>
        </w:rPr>
        <w:t xml:space="preserve">  closed_won </w:t>
      </w:r>
      <w:r>
        <w:rPr>
          <w:rStyle w:val="OperatorTok"/>
        </w:rPr>
        <w:t xml:space="preserve">=</w:t>
      </w:r>
      <w:r>
        <w:rPr>
          <w:rStyle w:val="NormalTok"/>
        </w:rPr>
        <w:t xml:space="preserve"> </w:t>
      </w:r>
      <w:r>
        <w:rPr>
          <w:rStyle w:val="DecValTok"/>
        </w:rPr>
        <w:t xml:space="preserve">1</w:t>
      </w:r>
      <w:r>
        <w:rPr>
          <w:rStyle w:val="NormalTok"/>
        </w:rPr>
        <w:t xml:space="preserve"> (status </w:t>
      </w:r>
      <w:r>
        <w:rPr>
          <w:rStyle w:val="KeywordTok"/>
        </w:rPr>
        <w:t xml:space="preserve">filter</w:t>
      </w:r>
      <w:r>
        <w:rPr>
          <w:rStyle w:val="NormalTok"/>
        </w:rPr>
        <w:t xml:space="preserve">)</w:t>
      </w:r>
      <w:r>
        <w:br/>
      </w:r>
      <w:r>
        <w:rPr>
          <w:rStyle w:val="NormalTok"/>
        </w:rPr>
        <w:t xml:space="preserve">  </w:t>
      </w:r>
      <w:r>
        <w:rPr>
          <w:rStyle w:val="KeywordTok"/>
        </w:rPr>
        <w:t xml:space="preserve">AND</w:t>
      </w:r>
      <w:r>
        <w:rPr>
          <w:rStyle w:val="NormalTok"/>
        </w:rPr>
        <w:t xml:space="preserve"> owner_name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(has owner)</w:t>
      </w:r>
      <w:r>
        <w:br/>
      </w:r>
      <w:r>
        <w:rPr>
          <w:rStyle w:val="NormalTok"/>
        </w:rPr>
        <w:t xml:space="preserve">  </w:t>
      </w:r>
      <w:r>
        <w:rPr>
          <w:rStyle w:val="KeywordTok"/>
        </w:rPr>
        <w:t xml:space="preserve">AND</w:t>
      </w:r>
      <w:r>
        <w:rPr>
          <w:rStyle w:val="NormalTok"/>
        </w:rPr>
        <w:t xml:space="preserve"> close_date </w:t>
      </w:r>
      <w:r>
        <w:rPr>
          <w:rStyle w:val="OperatorTok"/>
        </w:rPr>
        <w:t xml:space="preserve">&gt;=</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close_date </w:t>
      </w:r>
      <w:r>
        <w:rPr>
          <w:rStyle w:val="OperatorTok"/>
        </w:rPr>
        <w:t xml:space="preserve">&lt;=</w:t>
      </w:r>
      <w:r>
        <w:rPr>
          <w:rStyle w:val="NormalTok"/>
        </w:rPr>
        <w:t xml:space="preserve"> </w:t>
      </w:r>
      <w:r>
        <w:rPr>
          <w:rStyle w:val="StringTok"/>
        </w:rPr>
        <w:t xml:space="preserve">'2026-12-31'</w:t>
      </w:r>
      <w:r>
        <w:rPr>
          <w:rStyle w:val="NormalTok"/>
        </w:rPr>
        <w:t xml:space="preserve"> (</w:t>
      </w:r>
      <w:r>
        <w:rPr>
          <w:rStyle w:val="DataTypeTok"/>
        </w:rPr>
        <w:t xml:space="preserve">year</w:t>
      </w:r>
      <w:r>
        <w:rPr>
          <w:rStyle w:val="NormalTok"/>
        </w:rPr>
        <w:t xml:space="preserve"> </w:t>
      </w:r>
      <w:r>
        <w:rPr>
          <w:rStyle w:val="KeywordTok"/>
        </w:rPr>
        <w:t xml:space="preserve">filter</w:t>
      </w:r>
      <w:r>
        <w:rPr>
          <w:rStyle w:val="NormalTok"/>
        </w:rPr>
        <w:t xml:space="preserve">)</w:t>
      </w:r>
      <w:r>
        <w:br/>
      </w:r>
      <w:r>
        <w:rPr>
          <w:rStyle w:val="NormalTok"/>
        </w:rPr>
        <w:t xml:space="preserve">  </w:t>
      </w:r>
      <w:r>
        <w:rPr>
          <w:rStyle w:val="KeywordTok"/>
        </w:rPr>
        <w:t xml:space="preserve">AND</w:t>
      </w:r>
      <w:r>
        <w:rPr>
          <w:rStyle w:val="NormalTok"/>
        </w:rPr>
        <w:t xml:space="preserve"> sales_region </w:t>
      </w:r>
      <w:r>
        <w:rPr>
          <w:rStyle w:val="KeywordTok"/>
        </w:rPr>
        <w:t xml:space="preserve">IN</w:t>
      </w:r>
      <w:r>
        <w:rPr>
          <w:rStyle w:val="NormalTok"/>
        </w:rPr>
        <w:t xml:space="preserve"> (</w:t>
      </w:r>
      <w:r>
        <w:rPr>
          <w:rStyle w:val="StringTok"/>
        </w:rPr>
        <w:t xml:space="preserve">'SimPro EU'</w:t>
      </w:r>
      <w:r>
        <w:rPr>
          <w:rStyle w:val="NormalTok"/>
        </w:rPr>
        <w:t xml:space="preserve">, </w:t>
      </w:r>
      <w:r>
        <w:rPr>
          <w:rStyle w:val="StringTok"/>
        </w:rPr>
        <w:t xml:space="preserve">'BigChange EU'</w:t>
      </w:r>
      <w:r>
        <w:rPr>
          <w:rStyle w:val="NormalTok"/>
        </w:rPr>
        <w:t xml:space="preserve">, </w:t>
      </w:r>
      <w:r>
        <w:rPr>
          <w:rStyle w:val="StringTok"/>
        </w:rPr>
        <w:t xml:space="preserve">'SimPro NA'</w:t>
      </w:r>
      <w:r>
        <w:rPr>
          <w:rStyle w:val="NormalTok"/>
        </w:rPr>
        <w:t xml:space="preserve">, </w:t>
      </w:r>
      <w:r>
        <w:rPr>
          <w:rStyle w:val="StringTok"/>
        </w:rPr>
        <w:t xml:space="preserve">'SimPro ANZ'</w:t>
      </w:r>
      <w:r>
        <w:rPr>
          <w:rStyle w:val="NormalTok"/>
        </w:rPr>
        <w:t xml:space="preserve">, </w:t>
      </w:r>
      <w:r>
        <w:rPr>
          <w:rStyle w:val="StringTok"/>
        </w:rPr>
        <w:t xml:space="preserve">'ClockShark NA'</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sales_region, owner_name, </w:t>
      </w:r>
      <w:r>
        <w:rPr>
          <w:rStyle w:val="DataTypeTok"/>
        </w:rPr>
        <w:t xml:space="preserve">month</w:t>
      </w:r>
    </w:p>
    <w:p>
      <w:pPr>
        <w:pStyle w:val="FirstParagraph"/>
      </w:pPr>
      <w:r>
        <w:rPr>
          <w:b/>
          <w:bCs/>
        </w:rPr>
        <w:t xml:space="preserve">Key Points:</w:t>
      </w:r>
      <w:r>
        <w:t xml:space="preserve"> </w:t>
      </w:r>
      <w:r>
        <w:t xml:space="preserve">-</w:t>
      </w:r>
      <w:r>
        <w:t xml:space="preserve"> </w:t>
      </w:r>
      <w:r>
        <w:rPr>
          <w:b/>
          <w:bCs/>
        </w:rPr>
        <w:t xml:space="preserve">MRR only</w:t>
      </w:r>
      <w:r>
        <w:t xml:space="preserve"> </w:t>
      </w:r>
      <w:r>
        <w:t xml:space="preserve">— Monthly Recurring Revenue, not ACV or contract value</w:t>
      </w:r>
      <w:r>
        <w:t xml:space="preserve"> </w:t>
      </w:r>
      <w:r>
        <w:t xml:space="preserve">-</w:t>
      </w:r>
      <w:r>
        <w:t xml:space="preserve"> </w:t>
      </w:r>
      <w:r>
        <w:rPr>
          <w:b/>
          <w:bCs/>
        </w:rPr>
        <w:t xml:space="preserve">Closed Won filter</w:t>
      </w:r>
      <w:r>
        <w:t xml:space="preserve"> </w:t>
      </w:r>
      <w:r>
        <w:t xml:space="preserve">— only deals with status = won, not pipeline or proposals</w:t>
      </w:r>
      <w:r>
        <w:t xml:space="preserve"> </w:t>
      </w:r>
      <w:r>
        <w:t xml:space="preserve">-</w:t>
      </w:r>
      <w:r>
        <w:t xml:space="preserve"> </w:t>
      </w:r>
      <w:r>
        <w:rPr>
          <w:b/>
          <w:bCs/>
        </w:rPr>
        <w:t xml:space="preserve">Initial Sales only</w:t>
      </w:r>
      <w:r>
        <w:t xml:space="preserve"> </w:t>
      </w:r>
      <w:r>
        <w:t xml:space="preserve">— confirmed by Revenue Operations (no expansions)</w:t>
      </w:r>
      <w:r>
        <w:t xml:space="preserve"> </w:t>
      </w:r>
      <w:r>
        <w:t xml:space="preserve">-</w:t>
      </w:r>
      <w:r>
        <w:t xml:space="preserve"> </w:t>
      </w:r>
      <w:r>
        <w:rPr>
          <w:b/>
          <w:bCs/>
        </w:rPr>
        <w:t xml:space="preserve">By month</w:t>
      </w:r>
      <w:r>
        <w:t xml:space="preserve"> </w:t>
      </w:r>
      <w:r>
        <w:t xml:space="preserve">— grouped by close date, not booking or signature date</w:t>
      </w:r>
      <w:r>
        <w:t xml:space="preserve"> </w:t>
      </w:r>
      <w:r>
        <w:t xml:space="preserve">-</w:t>
      </w:r>
      <w:r>
        <w:t xml:space="preserve"> </w:t>
      </w:r>
      <w:r>
        <w:rPr>
          <w:b/>
          <w:bCs/>
        </w:rPr>
        <w:t xml:space="preserve">By AE name</w:t>
      </w:r>
      <w:r>
        <w:t xml:space="preserve"> </w:t>
      </w:r>
      <w:r>
        <w:t xml:space="preserve">— not by Sales Engineer (SE field is often NULL)</w:t>
      </w:r>
    </w:p>
    <w:bookmarkEnd w:id="18"/>
    <w:bookmarkStart w:id="19" w:name="region-mapping-bq-app"/>
    <w:p>
      <w:pPr>
        <w:pStyle w:val="Heading3"/>
      </w:pPr>
      <w:r>
        <w:t xml:space="preserve">2. Region Mapping (BQ →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 Region Key</w:t>
            </w:r>
          </w:p>
        </w:tc>
        <w:tc>
          <w:tcPr/>
          <w:p>
            <w:pPr>
              <w:pStyle w:val="Compact"/>
            </w:pPr>
            <w:r>
              <w:t xml:space="preserve">BigQuery sales_region</w:t>
            </w:r>
          </w:p>
        </w:tc>
        <w:tc>
          <w:tcPr/>
          <w:p>
            <w:pPr>
              <w:pStyle w:val="Compact"/>
            </w:pPr>
            <w:r>
              <w:t xml:space="preserve">Display Name</w:t>
            </w:r>
          </w:p>
        </w:tc>
      </w:tr>
      <w:tr>
        <w:tc>
          <w:tcPr/>
          <w:p>
            <w:pPr>
              <w:pStyle w:val="Compact"/>
            </w:pPr>
            <w:r>
              <w:rPr>
                <w:rStyle w:val="VerbatimChar"/>
              </w:rPr>
              <w:t xml:space="preserve">UK</w:t>
            </w:r>
          </w:p>
        </w:tc>
        <w:tc>
          <w:tcPr/>
          <w:p>
            <w:pPr>
              <w:pStyle w:val="Compact"/>
            </w:pPr>
            <w:r>
              <w:t xml:space="preserve">SimPro EU</w:t>
            </w:r>
          </w:p>
        </w:tc>
        <w:tc>
          <w:tcPr/>
          <w:p>
            <w:pPr>
              <w:pStyle w:val="Compact"/>
            </w:pPr>
            <w:r>
              <w:t xml:space="preserve">Simpro UK</w:t>
            </w:r>
          </w:p>
        </w:tc>
      </w:tr>
      <w:tr>
        <w:tc>
          <w:tcPr/>
          <w:p>
            <w:pPr>
              <w:pStyle w:val="Compact"/>
            </w:pPr>
            <w:r>
              <w:rPr>
                <w:rStyle w:val="VerbatimChar"/>
              </w:rPr>
              <w:t xml:space="preserve">BigChange</w:t>
            </w:r>
          </w:p>
        </w:tc>
        <w:tc>
          <w:tcPr/>
          <w:p>
            <w:pPr>
              <w:pStyle w:val="Compact"/>
            </w:pPr>
            <w:r>
              <w:t xml:space="preserve">BigChange EU</w:t>
            </w:r>
          </w:p>
        </w:tc>
        <w:tc>
          <w:tcPr/>
          <w:p>
            <w:pPr>
              <w:pStyle w:val="Compact"/>
            </w:pPr>
            <w:r>
              <w:t xml:space="preserve">BigChange UK</w:t>
            </w:r>
          </w:p>
        </w:tc>
      </w:tr>
      <w:tr>
        <w:tc>
          <w:tcPr/>
          <w:p>
            <w:pPr>
              <w:pStyle w:val="Compact"/>
            </w:pPr>
            <w:r>
              <w:rPr>
                <w:rStyle w:val="VerbatimChar"/>
              </w:rPr>
              <w:t xml:space="preserve">US</w:t>
            </w:r>
          </w:p>
        </w:tc>
        <w:tc>
          <w:tcPr/>
          <w:p>
            <w:pPr>
              <w:pStyle w:val="Compact"/>
            </w:pPr>
            <w:r>
              <w:t xml:space="preserve">SimPro NA</w:t>
            </w:r>
          </w:p>
        </w:tc>
        <w:tc>
          <w:tcPr/>
          <w:p>
            <w:pPr>
              <w:pStyle w:val="Compact"/>
            </w:pPr>
            <w:r>
              <w:t xml:space="preserve">Simpro North America</w:t>
            </w:r>
          </w:p>
        </w:tc>
      </w:tr>
      <w:tr>
        <w:tc>
          <w:tcPr/>
          <w:p>
            <w:pPr>
              <w:pStyle w:val="Compact"/>
            </w:pPr>
            <w:r>
              <w:rPr>
                <w:rStyle w:val="VerbatimChar"/>
              </w:rPr>
              <w:t xml:space="preserve">ANZ</w:t>
            </w:r>
          </w:p>
        </w:tc>
        <w:tc>
          <w:tcPr/>
          <w:p>
            <w:pPr>
              <w:pStyle w:val="Compact"/>
            </w:pPr>
            <w:r>
              <w:t xml:space="preserve">SimPro ANZ</w:t>
            </w:r>
          </w:p>
        </w:tc>
        <w:tc>
          <w:tcPr/>
          <w:p>
            <w:pPr>
              <w:pStyle w:val="Compact"/>
            </w:pPr>
            <w:r>
              <w:t xml:space="preserve">Simpro ANZ</w:t>
            </w:r>
          </w:p>
        </w:tc>
      </w:tr>
      <w:tr>
        <w:tc>
          <w:tcPr/>
          <w:p>
            <w:pPr>
              <w:pStyle w:val="Compact"/>
            </w:pPr>
            <w:r>
              <w:rPr>
                <w:rStyle w:val="VerbatimChar"/>
              </w:rPr>
              <w:t xml:space="preserve">ClockShark</w:t>
            </w:r>
          </w:p>
        </w:tc>
        <w:tc>
          <w:tcPr/>
          <w:p>
            <w:pPr>
              <w:pStyle w:val="Compact"/>
            </w:pPr>
            <w:r>
              <w:t xml:space="preserve">ClockShark NA</w:t>
            </w:r>
          </w:p>
        </w:tc>
        <w:tc>
          <w:tcPr/>
          <w:p>
            <w:pPr>
              <w:pStyle w:val="Compact"/>
            </w:pPr>
            <w:r>
              <w:t xml:space="preserve">ClockShark North America</w:t>
            </w:r>
          </w:p>
        </w:tc>
      </w:tr>
    </w:tbl>
    <w:p>
      <w:pPr>
        <w:pStyle w:val="BodyText"/>
      </w:pPr>
      <w:r>
        <w:rPr>
          <w:b/>
          <w:bCs/>
        </w:rPr>
        <w:t xml:space="preserve">Excluded regions:</w:t>
      </w:r>
      <w:r>
        <w:t xml:space="preserve"> </w:t>
      </w:r>
      <w:r>
        <w:t xml:space="preserve">- AroFlo ANZ — no app users</w:t>
      </w:r>
      <w:r>
        <w:t xml:space="preserve"> </w:t>
      </w:r>
      <w:r>
        <w:t xml:space="preserve">- SimPro Other — unmapped deals</w:t>
      </w:r>
    </w:p>
    <w:bookmarkEnd w:id="19"/>
    <w:bookmarkStart w:id="23" w:name="firestore-data-model"/>
    <w:p>
      <w:pPr>
        <w:pStyle w:val="Heading3"/>
      </w:pPr>
      <w:r>
        <w:t xml:space="preserve">3. Firestore Data Model</w:t>
      </w:r>
    </w:p>
    <w:bookmarkStart w:id="20" w:name="regionpools-collection"/>
    <w:p>
      <w:pPr>
        <w:pStyle w:val="Heading4"/>
      </w:pPr>
      <w:r>
        <w:t xml:space="preserve">regionPools Collection</w:t>
      </w:r>
    </w:p>
    <w:p>
      <w:pPr>
        <w:pStyle w:val="FirstParagraph"/>
      </w:pPr>
      <w:r>
        <w:rPr>
          <w:b/>
          <w:bCs/>
        </w:rPr>
        <w:t xml:space="preserve">Document ID:</w:t>
      </w:r>
      <w:r>
        <w:t xml:space="preserve"> </w:t>
      </w:r>
      <w:r>
        <w:rPr>
          <w:rStyle w:val="VerbatimChar"/>
        </w:rPr>
        <w:t xml:space="preserve">{regionKey}_{YYYY-MM}</w:t>
      </w:r>
      <w:r>
        <w:t xml:space="preserve"> </w:t>
      </w:r>
      <w:r>
        <w:t xml:space="preserve">(e.g.,</w:t>
      </w:r>
      <w:r>
        <w:t xml:space="preserve"> </w:t>
      </w:r>
      <w:r>
        <w:rPr>
          <w:rStyle w:val="VerbatimChar"/>
        </w:rPr>
        <w:t xml:space="preserve">UK_2026-06</w:t>
      </w:r>
      <w:r>
        <w:t xml:space="preserve">)</w:t>
      </w:r>
    </w:p>
    <w:p>
      <w:pPr>
        <w:pStyle w:val="BodyText"/>
      </w:pPr>
      <w:r>
        <w:rPr>
          <w:b/>
          <w:bCs/>
        </w:rPr>
        <w:t xml:space="preserve">Structure:</w:t>
      </w:r>
    </w:p>
    <w:p>
      <w:pPr>
        <w:pStyle w:val="SourceCode"/>
      </w:pP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"UK"</w:t>
      </w:r>
      <w:r>
        <w:rPr>
          <w:rStyle w:val="FunctionTok"/>
        </w:rPr>
        <w:t xml:space="preserve">,</w:t>
      </w:r>
      <w:r>
        <w:br/>
      </w:r>
      <w:r>
        <w:rPr>
          <w:rStyle w:val="NormalTok"/>
        </w:rPr>
        <w:t xml:space="preserve">  </w:t>
      </w:r>
      <w:r>
        <w:rPr>
          <w:rStyle w:val="DataTypeTok"/>
        </w:rPr>
        <w:t xml:space="preserve">"regionName"</w:t>
      </w:r>
      <w:r>
        <w:rPr>
          <w:rStyle w:val="FunctionTok"/>
        </w:rPr>
        <w:t xml:space="preserve">:</w:t>
      </w:r>
      <w:r>
        <w:rPr>
          <w:rStyle w:val="NormalTok"/>
        </w:rPr>
        <w:t xml:space="preserve"> </w:t>
      </w:r>
      <w:r>
        <w:rPr>
          <w:rStyle w:val="StringTok"/>
        </w:rPr>
        <w:t xml:space="preserve">"Simpro UK"</w:t>
      </w:r>
      <w:r>
        <w:rPr>
          <w:rStyle w:val="FunctionTok"/>
        </w:rPr>
        <w:t xml:space="preserve">,</w:t>
      </w:r>
      <w:r>
        <w:br/>
      </w:r>
      <w:r>
        <w:rPr>
          <w:rStyle w:val="NormalTok"/>
        </w:rPr>
        <w:t xml:space="preserve">  </w:t>
      </w:r>
      <w:r>
        <w:rPr>
          <w:rStyle w:val="DataTypeTok"/>
        </w:rPr>
        <w:t xml:space="preserve">"month"</w:t>
      </w:r>
      <w:r>
        <w:rPr>
          <w:rStyle w:val="FunctionTok"/>
        </w:rPr>
        <w:t xml:space="preserve">:</w:t>
      </w:r>
      <w:r>
        <w:rPr>
          <w:rStyle w:val="NormalTok"/>
        </w:rPr>
        <w:t xml:space="preserve"> </w:t>
      </w:r>
      <w:r>
        <w:rPr>
          <w:rStyle w:val="StringTok"/>
        </w:rPr>
        <w:t xml:space="preserve">"2026-06"</w:t>
      </w:r>
      <w:r>
        <w:rPr>
          <w:rStyle w:val="FunctionTok"/>
        </w:rPr>
        <w:t xml:space="preserve">,</w:t>
      </w:r>
      <w:r>
        <w:br/>
      </w:r>
      <w:r>
        <w:rPr>
          <w:rStyle w:val="NormalTok"/>
        </w:rPr>
        <w:t xml:space="preserve">  </w:t>
      </w:r>
      <w:r>
        <w:rPr>
          <w:rStyle w:val="DataTypeTok"/>
        </w:rPr>
        <w:t xml:space="preserve">"aes"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"AE Full Name"</w:t>
      </w:r>
      <w:r>
        <w:rPr>
          <w:rStyle w:val="FunctionTok"/>
        </w:rPr>
        <w:t xml:space="preserve">,</w:t>
      </w:r>
      <w:r>
        <w:rPr>
          <w:rStyle w:val="NormalTok"/>
        </w:rPr>
        <w:t xml:space="preserve"> </w:t>
      </w:r>
      <w:r>
        <w:rPr>
          <w:rStyle w:val="DataTypeTok"/>
        </w:rPr>
        <w:t xml:space="preserve">"cwUSD"</w:t>
      </w:r>
      <w:r>
        <w:rPr>
          <w:rStyle w:val="FunctionTok"/>
        </w:rPr>
        <w:t xml:space="preserve">:</w:t>
      </w:r>
      <w:r>
        <w:rPr>
          <w:rStyle w:val="NormalTok"/>
        </w:rPr>
        <w:t xml:space="preserve"> </w:t>
      </w:r>
      <w:r>
        <w:rPr>
          <w:rStyle w:val="FloatTok"/>
        </w:rPr>
        <w:t xml:space="preserve">12345.67</w:t>
      </w:r>
      <w:r>
        <w:rPr>
          <w:rStyle w:val="FunctionTok"/>
        </w:rPr>
        <w:t xml:space="preserve">,</w:t>
      </w:r>
      <w:r>
        <w:rPr>
          <w:rStyle w:val="NormalTok"/>
        </w:rPr>
        <w:t xml:space="preserve"> </w:t>
      </w:r>
      <w:r>
        <w:rPr>
          <w:rStyle w:val="DataTypeTok"/>
        </w:rPr>
        <w:t xml:space="preserve">"aeRegion"</w:t>
      </w:r>
      <w:r>
        <w:rPr>
          <w:rStyle w:val="FunctionTok"/>
        </w:rPr>
        <w:t xml:space="preserve">:</w:t>
      </w:r>
      <w:r>
        <w:rPr>
          <w:rStyle w:val="NormalTok"/>
        </w:rPr>
        <w:t xml:space="preserve"> </w:t>
      </w:r>
      <w:r>
        <w:rPr>
          <w:rStyle w:val="StringTok"/>
        </w:rPr>
        <w:t xml:space="preserve">"Simpro UK"</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"Another AE"</w:t>
      </w:r>
      <w:r>
        <w:rPr>
          <w:rStyle w:val="FunctionTok"/>
        </w:rPr>
        <w:t xml:space="preserve">,</w:t>
      </w:r>
      <w:r>
        <w:rPr>
          <w:rStyle w:val="NormalTok"/>
        </w:rPr>
        <w:t xml:space="preserve"> </w:t>
      </w:r>
      <w:r>
        <w:rPr>
          <w:rStyle w:val="DataTypeTok"/>
        </w:rPr>
        <w:t xml:space="preserve">"cwUSD"</w:t>
      </w:r>
      <w:r>
        <w:rPr>
          <w:rStyle w:val="FunctionTok"/>
        </w:rPr>
        <w:t xml:space="preserve">:</w:t>
      </w:r>
      <w:r>
        <w:rPr>
          <w:rStyle w:val="NormalTok"/>
        </w:rPr>
        <w:t xml:space="preserve"> </w:t>
      </w:r>
      <w:r>
        <w:rPr>
          <w:rStyle w:val="FloatTok"/>
        </w:rPr>
        <w:t xml:space="preserve">98765.43</w:t>
      </w:r>
      <w:r>
        <w:rPr>
          <w:rStyle w:val="FunctionTok"/>
        </w:rPr>
        <w:t xml:space="preserve">,</w:t>
      </w:r>
      <w:r>
        <w:rPr>
          <w:rStyle w:val="NormalTok"/>
        </w:rPr>
        <w:t xml:space="preserve"> </w:t>
      </w:r>
      <w:r>
        <w:rPr>
          <w:rStyle w:val="DataTypeTok"/>
        </w:rPr>
        <w:t xml:space="preserve">"aeRegion"</w:t>
      </w:r>
      <w:r>
        <w:rPr>
          <w:rStyle w:val="FunctionTok"/>
        </w:rPr>
        <w:t xml:space="preserve">:</w:t>
      </w:r>
      <w:r>
        <w:rPr>
          <w:rStyle w:val="NormalTok"/>
        </w:rPr>
        <w:t xml:space="preserve"> </w:t>
      </w:r>
      <w:r>
        <w:rPr>
          <w:rStyle w:val="StringTok"/>
        </w:rPr>
        <w:t xml:space="preserve">"Simpro UK"</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"totalCwUSD"</w:t>
      </w:r>
      <w:r>
        <w:rPr>
          <w:rStyle w:val="FunctionTok"/>
        </w:rPr>
        <w:t xml:space="preserve">:</w:t>
      </w:r>
      <w:r>
        <w:rPr>
          <w:rStyle w:val="NormalTok"/>
        </w:rPr>
        <w:t xml:space="preserve"> </w:t>
      </w:r>
      <w:r>
        <w:rPr>
          <w:rStyle w:val="FloatTok"/>
        </w:rPr>
        <w:t xml:space="preserve">111111.10</w:t>
      </w:r>
      <w:r>
        <w:rPr>
          <w:rStyle w:val="FunctionTok"/>
        </w:rPr>
        <w:t xml:space="preserve">,</w:t>
      </w:r>
      <w:r>
        <w:br/>
      </w:r>
      <w:r>
        <w:rPr>
          <w:rStyle w:val="NormalTok"/>
        </w:rPr>
        <w:t xml:space="preserve">  </w:t>
      </w:r>
      <w:r>
        <w:rPr>
          <w:rStyle w:val="DataTypeTok"/>
        </w:rPr>
        <w:t xml:space="preserve">"lastBqSync"</w:t>
      </w:r>
      <w:r>
        <w:rPr>
          <w:rStyle w:val="FunctionTok"/>
        </w:rPr>
        <w:t xml:space="preserve">:</w:t>
      </w:r>
      <w:r>
        <w:rPr>
          <w:rStyle w:val="NormalTok"/>
        </w:rPr>
        <w:t xml:space="preserve"> </w:t>
      </w:r>
      <w:r>
        <w:rPr>
          <w:rStyle w:val="ErrorTok"/>
        </w:rPr>
        <w:t xml:space="preserve">&lt;Firestore</w:t>
      </w:r>
      <w:r>
        <w:rPr>
          <w:rStyle w:val="NormalTok"/>
        </w:rPr>
        <w:t xml:space="preserve"> </w:t>
      </w:r>
      <w:r>
        <w:rPr>
          <w:rStyle w:val="ErrorTok"/>
        </w:rPr>
        <w:t xml:space="preserve">Timestamp&gt;</w:t>
      </w:r>
      <w:r>
        <w:br/>
      </w:r>
      <w:r>
        <w:rPr>
          <w:rStyle w:val="FunctionTok"/>
        </w:rPr>
        <w:t xml:space="preserve">}</w:t>
      </w:r>
    </w:p>
    <w:p>
      <w:pPr>
        <w:pStyle w:val="FirstParagraph"/>
      </w:pPr>
      <w:r>
        <w:rPr>
          <w:b/>
          <w:bCs/>
        </w:rPr>
        <w:t xml:space="preserve">Written by:</w:t>
      </w:r>
      <w:r>
        <w:t xml:space="preserve"> </w:t>
      </w:r>
      <w:r>
        <w:t xml:space="preserve">Cloud Function</w:t>
      </w:r>
      <w:r>
        <w:t xml:space="preserve"> </w:t>
      </w:r>
      <w:r>
        <w:rPr>
          <w:rStyle w:val="VerbatimChar"/>
        </w:rPr>
        <w:t xml:space="preserve">bqDailySync</w:t>
      </w:r>
      <w:r>
        <w:t xml:space="preserve"> </w:t>
      </w:r>
      <w:r>
        <w:t xml:space="preserve">(runs nightly at 2 AM UTC)</w:t>
      </w:r>
      <w:r>
        <w:t xml:space="preserve"> </w:t>
      </w:r>
      <w:r>
        <w:rPr>
          <w:b/>
          <w:bCs/>
        </w:rPr>
        <w:t xml:space="preserve">Read by:</w:t>
      </w:r>
      <w:r>
        <w:t xml:space="preserve"> </w:t>
      </w:r>
      <w:r>
        <w:t xml:space="preserve">All dashboard views for attainment calculation</w:t>
      </w:r>
    </w:p>
    <w:bookmarkEnd w:id="20"/>
    <w:bookmarkStart w:id="21" w:name="regionconfig-collection"/>
    <w:p>
      <w:pPr>
        <w:pStyle w:val="Heading4"/>
      </w:pPr>
      <w:r>
        <w:t xml:space="preserve">regionConfig Collection</w:t>
      </w:r>
    </w:p>
    <w:p>
      <w:pPr>
        <w:pStyle w:val="FirstParagraph"/>
      </w:pPr>
      <w:r>
        <w:rPr>
          <w:b/>
          <w:bCs/>
        </w:rPr>
        <w:t xml:space="preserve">Document ID:</w:t>
      </w:r>
      <w:r>
        <w:t xml:space="preserve"> </w:t>
      </w:r>
      <w:r>
        <w:t xml:space="preserve">One per region (e.g.,</w:t>
      </w:r>
      <w:r>
        <w:t xml:space="preserve"> </w:t>
      </w:r>
      <w:r>
        <w:rPr>
          <w:rStyle w:val="VerbatimChar"/>
        </w:rPr>
        <w:t xml:space="preserve">UK</w:t>
      </w:r>
      <w:r>
        <w:t xml:space="preserve">,</w:t>
      </w:r>
      <w:r>
        <w:t xml:space="preserve"> </w:t>
      </w:r>
      <w:r>
        <w:rPr>
          <w:rStyle w:val="VerbatimChar"/>
        </w:rPr>
        <w:t xml:space="preserve">BigChange</w:t>
      </w:r>
      <w:r>
        <w:t xml:space="preserve">)</w:t>
      </w:r>
    </w:p>
    <w:p>
      <w:pPr>
        <w:pStyle w:val="BodyText"/>
      </w:pPr>
      <w:r>
        <w:rPr>
          <w:b/>
          <w:bCs/>
        </w:rPr>
        <w:t xml:space="preserve">Structure:</w:t>
      </w:r>
    </w:p>
    <w:p>
      <w:pPr>
        <w:pStyle w:val="SourceCode"/>
      </w:pPr>
      <w:r>
        <w:rPr>
          <w:rStyle w:val="FunctionTok"/>
        </w:rPr>
        <w:t xml:space="preserve">{</w:t>
      </w:r>
      <w:r>
        <w:br/>
      </w:r>
      <w:r>
        <w:rPr>
          <w:rStyle w:val="NormalTok"/>
        </w:rPr>
        <w:t xml:space="preserve">  </w:t>
      </w:r>
      <w:r>
        <w:rPr>
          <w:rStyle w:val="DataTypeTok"/>
        </w:rPr>
        <w:t xml:space="preserve">"quotas"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"Q1"</w:t>
      </w:r>
      <w:r>
        <w:rPr>
          <w:rStyle w:val="FunctionTok"/>
        </w:rPr>
        <w:t xml:space="preserve">:</w:t>
      </w:r>
      <w:r>
        <w:rPr>
          <w:rStyle w:val="NormalTok"/>
        </w:rPr>
        <w:t xml:space="preserve"> </w:t>
      </w:r>
      <w:r>
        <w:rPr>
          <w:rStyle w:val="DecValTok"/>
        </w:rPr>
        <w:t xml:space="preserve">250000</w:t>
      </w:r>
      <w:r>
        <w:rPr>
          <w:rStyle w:val="FunctionTok"/>
        </w:rPr>
        <w:t xml:space="preserve">,</w:t>
      </w:r>
      <w:r>
        <w:br/>
      </w:r>
      <w:r>
        <w:rPr>
          <w:rStyle w:val="NormalTok"/>
        </w:rPr>
        <w:t xml:space="preserve">    </w:t>
      </w:r>
      <w:r>
        <w:rPr>
          <w:rStyle w:val="DataTypeTok"/>
        </w:rPr>
        <w:t xml:space="preserve">"Q2"</w:t>
      </w:r>
      <w:r>
        <w:rPr>
          <w:rStyle w:val="FunctionTok"/>
        </w:rPr>
        <w:t xml:space="preserve">:</w:t>
      </w:r>
      <w:r>
        <w:rPr>
          <w:rStyle w:val="NormalTok"/>
        </w:rPr>
        <w:t xml:space="preserve"> </w:t>
      </w:r>
      <w:r>
        <w:rPr>
          <w:rStyle w:val="DecValTok"/>
        </w:rPr>
        <w:t xml:space="preserve">300000</w:t>
      </w:r>
      <w:r>
        <w:rPr>
          <w:rStyle w:val="FunctionTok"/>
        </w:rPr>
        <w:t xml:space="preserve">,</w:t>
      </w:r>
      <w:r>
        <w:br/>
      </w:r>
      <w:r>
        <w:rPr>
          <w:rStyle w:val="NormalTok"/>
        </w:rPr>
        <w:t xml:space="preserve">    </w:t>
      </w:r>
      <w:r>
        <w:rPr>
          <w:rStyle w:val="DataTypeTok"/>
        </w:rPr>
        <w:t xml:space="preserve">"Q3"</w:t>
      </w:r>
      <w:r>
        <w:rPr>
          <w:rStyle w:val="FunctionTok"/>
        </w:rPr>
        <w:t xml:space="preserve">:</w:t>
      </w:r>
      <w:r>
        <w:rPr>
          <w:rStyle w:val="NormalTok"/>
        </w:rPr>
        <w:t xml:space="preserve"> </w:t>
      </w:r>
      <w:r>
        <w:rPr>
          <w:rStyle w:val="DecValTok"/>
        </w:rPr>
        <w:t xml:space="preserve">275000</w:t>
      </w:r>
      <w:r>
        <w:rPr>
          <w:rStyle w:val="FunctionTok"/>
        </w:rPr>
        <w:t xml:space="preserve">,</w:t>
      </w:r>
      <w:r>
        <w:br/>
      </w:r>
      <w:r>
        <w:rPr>
          <w:rStyle w:val="NormalTok"/>
        </w:rPr>
        <w:t xml:space="preserve">    </w:t>
      </w:r>
      <w:r>
        <w:rPr>
          <w:rStyle w:val="DataTypeTok"/>
        </w:rPr>
        <w:t xml:space="preserve">"Q4"</w:t>
      </w:r>
      <w:r>
        <w:rPr>
          <w:rStyle w:val="FunctionTok"/>
        </w:rPr>
        <w:t xml:space="preserve">:</w:t>
      </w:r>
      <w:r>
        <w:rPr>
          <w:rStyle w:val="NormalTok"/>
        </w:rPr>
        <w:t xml:space="preserve"> </w:t>
      </w:r>
      <w:r>
        <w:rPr>
          <w:rStyle w:val="DecValTok"/>
        </w:rPr>
        <w:t xml:space="preserve">350000</w:t>
      </w:r>
      <w:r>
        <w:br/>
      </w:r>
      <w:r>
        <w:rPr>
          <w:rStyle w:val="NormalTok"/>
        </w:rPr>
        <w:t xml:space="preserve">  </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"brad.towers@simprogroup.com"</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ErrorTok"/>
        </w:rPr>
        <w:t xml:space="preserve">&lt;Firestore</w:t>
      </w:r>
      <w:r>
        <w:rPr>
          <w:rStyle w:val="NormalTok"/>
        </w:rPr>
        <w:t xml:space="preserve"> </w:t>
      </w:r>
      <w:r>
        <w:rPr>
          <w:rStyle w:val="ErrorTok"/>
        </w:rPr>
        <w:t xml:space="preserve">Timestamp&gt;</w:t>
      </w:r>
      <w:r>
        <w:br/>
      </w:r>
      <w:r>
        <w:rPr>
          <w:rStyle w:val="FunctionTok"/>
        </w:rPr>
        <w:t xml:space="preserve">}</w:t>
      </w:r>
    </w:p>
    <w:p>
      <w:pPr>
        <w:pStyle w:val="FirstParagraph"/>
      </w:pPr>
      <w:r>
        <w:rPr>
          <w:b/>
          <w:bCs/>
        </w:rPr>
        <w:t xml:space="preserve">Written by:</w:t>
      </w:r>
      <w:r>
        <w:t xml:space="preserve"> </w:t>
      </w:r>
      <w:r>
        <w:t xml:space="preserve">Admin through Team View quota editor</w:t>
      </w:r>
      <w:r>
        <w:t xml:space="preserve"> </w:t>
      </w:r>
      <w:r>
        <w:rPr>
          <w:b/>
          <w:bCs/>
        </w:rPr>
        <w:t xml:space="preserve">Fallback:</w:t>
      </w:r>
      <w:r>
        <w:t xml:space="preserve"> </w:t>
      </w:r>
      <w:r>
        <w:t xml:space="preserve">If not set, uses</w:t>
      </w:r>
      <w:r>
        <w:t xml:space="preserve"> </w:t>
      </w:r>
      <w:r>
        <w:rPr>
          <w:rStyle w:val="VerbatimChar"/>
        </w:rPr>
        <w:t xml:space="preserve">DEFAULT_REGION_QUOTAS</w:t>
      </w:r>
      <w:r>
        <w:t xml:space="preserve"> </w:t>
      </w:r>
      <w:r>
        <w:t xml:space="preserve">constant</w:t>
      </w:r>
    </w:p>
    <w:bookmarkEnd w:id="21"/>
    <w:bookmarkStart w:id="22" w:name="users-collection"/>
    <w:p>
      <w:pPr>
        <w:pStyle w:val="Heading4"/>
      </w:pPr>
      <w:r>
        <w:t xml:space="preserve">users Collection</w:t>
      </w:r>
    </w:p>
    <w:p>
      <w:pPr>
        <w:pStyle w:val="FirstParagraph"/>
      </w:pPr>
      <w:r>
        <w:rPr>
          <w:b/>
          <w:bCs/>
        </w:rPr>
        <w:t xml:space="preserve">Document ID:</w:t>
      </w:r>
      <w:r>
        <w:t xml:space="preserve"> </w:t>
      </w:r>
      <w:r>
        <w:t xml:space="preserve">Hashed user email (e.g.,</w:t>
      </w:r>
      <w:r>
        <w:t xml:space="preserve"> </w:t>
      </w:r>
      <w:r>
        <w:rPr>
          <w:rStyle w:val="VerbatimChar"/>
        </w:rPr>
        <w:t xml:space="preserve">user_abc123def456</w:t>
      </w:r>
      <w:r>
        <w:t xml:space="preserve">)</w:t>
      </w:r>
    </w:p>
    <w:p>
      <w:pPr>
        <w:pStyle w:val="BodyText"/>
      </w:pPr>
      <w:r>
        <w:rPr>
          <w:b/>
          <w:bCs/>
        </w:rPr>
        <w:t xml:space="preserve">Structure:</w:t>
      </w:r>
    </w:p>
    <w:p>
      <w:pPr>
        <w:pStyle w:val="SourceCode"/>
      </w:pP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StringTok"/>
        </w:rPr>
        <w:t xml:space="preserve">"user_abc123def456"</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"austin.huddleson@simprogroup.com"</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"Austin Huddleson"</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"fx"</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"annualOTE"</w:t>
      </w:r>
      <w:r>
        <w:rPr>
          <w:rStyle w:val="FunctionTok"/>
        </w:rPr>
        <w:t xml:space="preserve">:</w:t>
      </w:r>
      <w:r>
        <w:rPr>
          <w:rStyle w:val="NormalTok"/>
        </w:rPr>
        <w:t xml:space="preserve"> </w:t>
      </w:r>
      <w:r>
        <w:rPr>
          <w:rStyle w:val="DecValTok"/>
        </w:rPr>
        <w:t xml:space="preserve">36000</w:t>
      </w:r>
      <w:r>
        <w:rPr>
          <w:rStyle w:val="FunctionTok"/>
        </w:rPr>
        <w:t xml:space="preserve">,</w:t>
      </w:r>
      <w:r>
        <w:br/>
      </w:r>
      <w:r>
        <w:rPr>
          <w:rStyle w:val="NormalTok"/>
        </w:rPr>
        <w:t xml:space="preserve">  </w:t>
      </w:r>
      <w:r>
        <w:rPr>
          <w:rStyle w:val="DataTypeTok"/>
        </w:rPr>
        <w:t xml:space="preserve">"monthlyOTE"</w:t>
      </w:r>
      <w:r>
        <w:rPr>
          <w:rStyle w:val="FunctionTok"/>
        </w:rPr>
        <w:t xml:space="preserve">:</w:t>
      </w:r>
      <w:r>
        <w:rPr>
          <w:rStyle w:val="NormalTok"/>
        </w:rPr>
        <w:t xml:space="preserve"> </w:t>
      </w:r>
      <w:r>
        <w:rPr>
          <w:rStyle w:val="DecValTok"/>
        </w:rPr>
        <w:t xml:space="preserve">900</w:t>
      </w:r>
      <w:r>
        <w:rPr>
          <w:rStyle w:val="FunctionTok"/>
        </w:rPr>
        <w:t xml:space="preserve">,</w:t>
      </w:r>
      <w:r>
        <w:br/>
      </w:r>
      <w:r>
        <w:rPr>
          <w:rStyle w:val="NormalTok"/>
        </w:rPr>
        <w:t xml:space="preserve">  </w:t>
      </w:r>
      <w:r>
        <w:rPr>
          <w:rStyle w:val="DataTypeTok"/>
        </w:rPr>
        <w:t xml:space="preserve">"quotas"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"Q1"</w:t>
      </w:r>
      <w:r>
        <w:rPr>
          <w:rStyle w:val="FunctionTok"/>
        </w:rPr>
        <w:t xml:space="preserve">:</w:t>
      </w:r>
      <w:r>
        <w:rPr>
          <w:rStyle w:val="NormalTok"/>
        </w:rPr>
        <w:t xml:space="preserve"> </w:t>
      </w:r>
      <w:r>
        <w:rPr>
          <w:rStyle w:val="DecValTok"/>
        </w:rPr>
        <w:t xml:space="preserve">75000</w:t>
      </w:r>
      <w:r>
        <w:rPr>
          <w:rStyle w:val="FunctionTok"/>
        </w:rPr>
        <w:t xml:space="preserve">,</w:t>
      </w:r>
      <w:r>
        <w:br/>
      </w:r>
      <w:r>
        <w:rPr>
          <w:rStyle w:val="NormalTok"/>
        </w:rPr>
        <w:t xml:space="preserve">    </w:t>
      </w:r>
      <w:r>
        <w:rPr>
          <w:rStyle w:val="DataTypeTok"/>
        </w:rPr>
        <w:t xml:space="preserve">"Q2"</w:t>
      </w:r>
      <w:r>
        <w:rPr>
          <w:rStyle w:val="FunctionTok"/>
        </w:rPr>
        <w:t xml:space="preserve">:</w:t>
      </w:r>
      <w:r>
        <w:rPr>
          <w:rStyle w:val="NormalTok"/>
        </w:rPr>
        <w:t xml:space="preserve"> </w:t>
      </w:r>
      <w:r>
        <w:rPr>
          <w:rStyle w:val="DecValTok"/>
        </w:rPr>
        <w:t xml:space="preserve">85000</w:t>
      </w:r>
      <w:r>
        <w:rPr>
          <w:rStyle w:val="FunctionTok"/>
        </w:rPr>
        <w:t xml:space="preserve">,</w:t>
      </w:r>
      <w:r>
        <w:br/>
      </w:r>
      <w:r>
        <w:rPr>
          <w:rStyle w:val="NormalTok"/>
        </w:rPr>
        <w:t xml:space="preserve">    </w:t>
      </w:r>
      <w:r>
        <w:rPr>
          <w:rStyle w:val="DataTypeTok"/>
        </w:rPr>
        <w:t xml:space="preserve">"Q3"</w:t>
      </w:r>
      <w:r>
        <w:rPr>
          <w:rStyle w:val="FunctionTok"/>
        </w:rPr>
        <w:t xml:space="preserve">:</w:t>
      </w:r>
      <w:r>
        <w:rPr>
          <w:rStyle w:val="NormalTok"/>
        </w:rPr>
        <w:t xml:space="preserve"> </w:t>
      </w:r>
      <w:r>
        <w:rPr>
          <w:rStyle w:val="DecValTok"/>
        </w:rPr>
        <w:t xml:space="preserve">80000</w:t>
      </w:r>
      <w:r>
        <w:rPr>
          <w:rStyle w:val="FunctionTok"/>
        </w:rPr>
        <w:t xml:space="preserve">,</w:t>
      </w:r>
      <w:r>
        <w:br/>
      </w:r>
      <w:r>
        <w:rPr>
          <w:rStyle w:val="NormalTok"/>
        </w:rPr>
        <w:t xml:space="preserve">    </w:t>
      </w:r>
      <w:r>
        <w:rPr>
          <w:rStyle w:val="DataTypeTok"/>
        </w:rPr>
        <w:t xml:space="preserve">"Q4"</w:t>
      </w:r>
      <w:r>
        <w:rPr>
          <w:rStyle w:val="FunctionTok"/>
        </w:rPr>
        <w:t xml:space="preserve">:</w:t>
      </w:r>
      <w:r>
        <w:rPr>
          <w:rStyle w:val="NormalTok"/>
        </w:rPr>
        <w:t xml:space="preserve"> </w:t>
      </w:r>
      <w:r>
        <w:rPr>
          <w:rStyle w:val="DecValTok"/>
        </w:rPr>
        <w:t xml:space="preserve">100000</w:t>
      </w:r>
      <w:r>
        <w:br/>
      </w:r>
      <w:r>
        <w:rPr>
          <w:rStyle w:val="NormalTok"/>
        </w:rPr>
        <w:t xml:space="preserve">  </w:t>
      </w:r>
      <w:r>
        <w:rPr>
          <w:rStyle w:val="FunctionTok"/>
        </w:rPr>
        <w:t xml:space="preserve">},</w:t>
      </w:r>
      <w:r>
        <w:br/>
      </w:r>
      <w:r>
        <w:rPr>
          <w:rStyle w:val="NormalTok"/>
        </w:rPr>
        <w:t xml:space="preserve">  </w:t>
      </w:r>
      <w:r>
        <w:rPr>
          <w:rStyle w:val="DataTypeTok"/>
        </w:rPr>
        <w:t xml:space="preserve">"onboarded"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"isAdmin"</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"firebaseUid"</w:t>
      </w:r>
      <w:r>
        <w:rPr>
          <w:rStyle w:val="FunctionTok"/>
        </w:rPr>
        <w:t xml:space="preserve">:</w:t>
      </w:r>
      <w:r>
        <w:rPr>
          <w:rStyle w:val="NormalTok"/>
        </w:rPr>
        <w:t xml:space="preserve"> </w:t>
      </w:r>
      <w:r>
        <w:rPr>
          <w:rStyle w:val="StringTok"/>
        </w:rPr>
        <w:t xml:space="preserve">"firebase_uid_string"</w:t>
      </w:r>
      <w:r>
        <w:br/>
      </w:r>
      <w:r>
        <w:rPr>
          <w:rStyle w:val="FunctionTok"/>
        </w:rPr>
        <w:t xml:space="preserve">}</w:t>
      </w:r>
    </w:p>
    <w:p>
      <w:pPr>
        <w:pStyle w:val="FirstParagraph"/>
      </w:pPr>
      <w:r>
        <w:rPr>
          <w:b/>
          <w:bCs/>
        </w:rPr>
        <w:t xml:space="preserve">Written by:</w:t>
      </w:r>
      <w:r>
        <w:t xml:space="preserve"> </w:t>
      </w:r>
      <w:r>
        <w:t xml:space="preserve">User during onboarding and profile updates</w:t>
      </w:r>
      <w:r>
        <w:t xml:space="preserve"> </w:t>
      </w:r>
      <w:r>
        <w:rPr>
          <w:b/>
          <w:bCs/>
        </w:rPr>
        <w:t xml:space="preserve">Read by:</w:t>
      </w:r>
      <w:r>
        <w:t xml:space="preserve"> </w:t>
      </w:r>
      <w:r>
        <w:t xml:space="preserve">Dashboard for personal commission calculation</w:t>
      </w:r>
    </w:p>
    <w:bookmarkEnd w:id="22"/>
    <w:bookmarkEnd w:id="23"/>
    <w:bookmarkStart w:id="24" w:name="data-sync-flow"/>
    <w:p>
      <w:pPr>
        <w:pStyle w:val="Heading3"/>
      </w:pPr>
      <w:r>
        <w:t xml:space="preserve">4. Data Sync Flow</w:t>
      </w:r>
    </w:p>
    <w:p>
      <w:pPr>
        <w:pStyle w:val="SourceCode"/>
      </w:pPr>
      <w:r>
        <w:rPr>
          <w:rStyle w:val="VerbatimChar"/>
        </w:rPr>
        <w:t xml:space="preserve">BigQuery (nightly 2 AM UTC)</w:t>
      </w:r>
      <w:r>
        <w:br/>
      </w:r>
      <w:r>
        <w:rPr>
          <w:rStyle w:val="VerbatimChar"/>
        </w:rPr>
        <w:t xml:space="preserve">    ↓</w:t>
      </w:r>
      <w:r>
        <w:br/>
      </w:r>
      <w:r>
        <w:rPr>
          <w:rStyle w:val="VerbatimChar"/>
        </w:rPr>
        <w:t xml:space="preserve">Cloud Function bqDailySync</w:t>
      </w:r>
      <w:r>
        <w:br/>
      </w:r>
      <w:r>
        <w:rPr>
          <w:rStyle w:val="VerbatimChar"/>
        </w:rPr>
        <w:t xml:space="preserve">    ↓</w:t>
      </w:r>
      <w:r>
        <w:br/>
      </w:r>
      <w:r>
        <w:rPr>
          <w:rStyle w:val="VerbatimChar"/>
        </w:rPr>
        <w:t xml:space="preserve">regionPools/{regionKey}_{YYYY-MM} docs written to Firestore</w:t>
      </w:r>
      <w:r>
        <w:br/>
      </w:r>
      <w:r>
        <w:rPr>
          <w:rStyle w:val="VerbatimChar"/>
        </w:rPr>
        <w:t xml:space="preserve">    ↓</w:t>
      </w:r>
      <w:r>
        <w:br/>
      </w:r>
      <w:r>
        <w:rPr>
          <w:rStyle w:val="VerbatimChar"/>
        </w:rPr>
        <w:t xml:space="preserve">App loads regionPools on dashboard init</w:t>
      </w:r>
      <w:r>
        <w:br/>
      </w:r>
      <w:r>
        <w:rPr>
          <w:rStyle w:val="VerbatimChar"/>
        </w:rPr>
        <w:t xml:space="preserve">    ↓</w:t>
      </w:r>
      <w:r>
        <w:br/>
      </w:r>
      <w:r>
        <w:rPr>
          <w:rStyle w:val="VerbatimChar"/>
        </w:rPr>
        <w:t xml:space="preserve">User views attainment % and monthly commission estimates are calculated locally</w:t>
      </w:r>
    </w:p>
    <w:p>
      <w:pPr>
        <w:pStyle w:val="FirstParagraph"/>
      </w:pPr>
      <w:r>
        <w:rPr>
          <w:b/>
          <w:bCs/>
        </w:rPr>
        <w:t xml:space="preserve">Manual refresh:</w:t>
      </w:r>
      <w:r>
        <w:t xml:space="preserve"> </w:t>
      </w:r>
      <w:r>
        <w:t xml:space="preserve">Admins can click</w:t>
      </w:r>
      <w:r>
        <w:t xml:space="preserve"> </w:t>
      </w:r>
      <w:r>
        <w:t xml:space="preserve">“Sync Now”</w:t>
      </w:r>
      <w:r>
        <w:t xml:space="preserve"> </w:t>
      </w:r>
      <w:r>
        <w:t xml:space="preserve">to trigger immediate sync</w:t>
      </w:r>
    </w:p>
    <w:p>
      <w:r>
        <w:pict>
          <v:rect style="width:0;height:1.5pt" o:hralign="center" o:hrstd="t" o:hr="t"/>
        </w:pict>
      </w:r>
    </w:p>
    <w:bookmarkEnd w:id="24"/>
    <w:bookmarkEnd w:id="25"/>
    <w:bookmarkStart w:id="26" w:name="data-accuracy-reconciliation"/>
    <w:p>
      <w:pPr>
        <w:pStyle w:val="Heading2"/>
      </w:pPr>
      <w:r>
        <w:t xml:space="preserve">Data Accuracy &amp; Reconciliation</w:t>
      </w:r>
    </w:p>
    <w:p>
      <w:pPr>
        <w:pStyle w:val="FirstParagraph"/>
      </w:pPr>
      <w:r>
        <w:t xml:space="preserve">The tracker is a faithful mirror of the BigQuery warehouse (</w:t>
      </w:r>
      <w:r>
        <w:rPr>
          <w:rStyle w:val="VerbatimChar"/>
        </w:rPr>
        <w:t xml:space="preserve">group_sales_opportunity</w:t>
      </w:r>
      <w:r>
        <w:t xml:space="preserve">). Validated July 2026:</w:t>
      </w:r>
    </w:p>
    <w:p>
      <w:pPr>
        <w:pStyle w:val="Compact"/>
        <w:numPr>
          <w:ilvl w:val="0"/>
          <w:numId w:val="1002"/>
        </w:numPr>
      </w:pPr>
      <w:r>
        <w:t xml:space="preserve">Every region’s Closed Won in the app matches the warehouse</w:t>
      </w:r>
      <w:r>
        <w:t xml:space="preserve"> </w:t>
      </w:r>
      <w:r>
        <w:rPr>
          <w:b/>
          <w:bCs/>
        </w:rPr>
        <w:t xml:space="preserve">to the dollar, month by month</w:t>
      </w:r>
      <w:r>
        <w:t xml:space="preserve"> </w:t>
      </w:r>
      <w:r>
        <w:t xml:space="preserve">— no deals are dropped or double-counted. Attribution is by the warehouse’s</w:t>
      </w:r>
      <w:r>
        <w:t xml:space="preserve"> </w:t>
      </w:r>
      <w:r>
        <w:rPr>
          <w:rStyle w:val="VerbatimChar"/>
        </w:rPr>
        <w:t xml:space="preserve">sales_region</w:t>
      </w:r>
      <w:r>
        <w:t xml:space="preserve"> </w:t>
      </w:r>
      <w:r>
        <w:t xml:space="preserve">label (not name-matching), so nothing is lost to a spelling mismatch.</w:t>
      </w:r>
    </w:p>
    <w:p>
      <w:pPr>
        <w:pStyle w:val="Compact"/>
        <w:numPr>
          <w:ilvl w:val="0"/>
          <w:numId w:val="1002"/>
        </w:numPr>
      </w:pPr>
      <w:r>
        <w:t xml:space="preserve">The app measures</w:t>
      </w:r>
      <w:r>
        <w:t xml:space="preserve"> </w:t>
      </w:r>
      <w:r>
        <w:rPr>
          <w:b/>
          <w:bCs/>
        </w:rPr>
        <w:t xml:space="preserve">MRR</w:t>
      </w:r>
      <w:r>
        <w:t xml:space="preserve">; the CRO tool shows</w:t>
      </w:r>
      <w:r>
        <w:t xml:space="preserve"> </w:t>
      </w:r>
      <w:r>
        <w:rPr>
          <w:b/>
          <w:bCs/>
        </w:rPr>
        <w:t xml:space="preserve">ARR</w:t>
      </w:r>
      <w:r>
        <w:t xml:space="preserve">. When comparing them, ARR ≈ MRR × 12, and the ratio varies slightly by region (≈ 11.7–12.3) because the CRO annualises by contract term/fees rather than a flat ×12.</w:t>
      </w:r>
    </w:p>
    <w:p>
      <w:pPr>
        <w:pStyle w:val="Compact"/>
        <w:numPr>
          <w:ilvl w:val="0"/>
          <w:numId w:val="1002"/>
        </w:numPr>
      </w:pPr>
      <w:r>
        <w:t xml:space="preserve">The warehouse is a nightly-propagated copy, so a live CRO figure can run slightly ahead of the app until the next sync.</w:t>
      </w:r>
    </w:p>
    <w:p>
      <w:pPr>
        <w:pStyle w:val="FirstParagraph"/>
      </w:pPr>
      <w:r>
        <w:rPr>
          <w:b/>
          <w:bCs/>
        </w:rPr>
        <w:t xml:space="preserve">Bottom line:</w:t>
      </w:r>
      <w:r>
        <w:t xml:space="preserve"> </w:t>
      </w:r>
      <w:r>
        <w:t xml:space="preserve">if a number here differs from the CRO tool, the difference is upstream (units or sync timing), not a calculation error in the app. One exclusion by design: deals with no assigned owner are not counted.</w:t>
      </w:r>
    </w:p>
    <w:p>
      <w:r>
        <w:pict>
          <v:rect style="width:0;height:1.5pt" o:hralign="center" o:hrstd="t" o:hr="t"/>
        </w:pict>
      </w:r>
    </w:p>
    <w:bookmarkEnd w:id="26"/>
    <w:bookmarkStart w:id="29" w:name="getting-started"/>
    <w:p>
      <w:pPr>
        <w:pStyle w:val="Heading2"/>
      </w:pPr>
      <w:r>
        <w:t xml:space="preserve">Getting Started</w:t>
      </w:r>
    </w:p>
    <w:bookmarkStart w:id="27" w:name="sign-in"/>
    <w:p>
      <w:pPr>
        <w:pStyle w:val="Heading3"/>
      </w:pPr>
      <w:r>
        <w:t xml:space="preserve">Sign In</w:t>
      </w:r>
    </w:p>
    <w:p>
      <w:pPr>
        <w:pStyle w:val="BlockText"/>
      </w:pPr>
      <w:r>
        <w:rPr>
          <w:b/>
          <w:bCs/>
        </w:rPr>
        <w:t xml:space="preserve">📷 Screenshot: The Google sign-in / landing page</w:t>
      </w:r>
    </w:p>
    <w:p>
      <w:pPr>
        <w:pStyle w:val="BlockText"/>
      </w:pPr>
      <w:r>
        <w:rPr>
          <w:i/>
          <w:iCs/>
        </w:rPr>
        <w:t xml:space="preserve">Paste your screenshot here, then delete this placeholder line.</w:t>
      </w:r>
    </w:p>
    <w:p>
      <w:pPr>
        <w:pStyle w:val="Compact"/>
        <w:numPr>
          <w:ilvl w:val="0"/>
          <w:numId w:val="1003"/>
        </w:numPr>
      </w:pPr>
      <w:r>
        <w:t xml:space="preserve">Go to</w:t>
      </w:r>
      <w:r>
        <w:t xml:space="preserve"> </w:t>
      </w:r>
      <w:r>
        <w:rPr>
          <w:b/>
          <w:bCs/>
        </w:rPr>
        <w:t xml:space="preserve">https://se-quota-tracker.web.app</w:t>
      </w:r>
    </w:p>
    <w:p>
      <w:pPr>
        <w:pStyle w:val="Compact"/>
        <w:numPr>
          <w:ilvl w:val="0"/>
          <w:numId w:val="1003"/>
        </w:numPr>
      </w:pPr>
      <w:r>
        <w:t xml:space="preserve">Click</w:t>
      </w:r>
      <w:r>
        <w:t xml:space="preserve"> </w:t>
      </w:r>
      <w:r>
        <w:rPr>
          <w:b/>
          <w:bCs/>
        </w:rPr>
        <w:t xml:space="preserve">Sign in with Google</w:t>
      </w:r>
    </w:p>
    <w:p>
      <w:pPr>
        <w:pStyle w:val="Compact"/>
        <w:numPr>
          <w:ilvl w:val="0"/>
          <w:numId w:val="1003"/>
        </w:numPr>
      </w:pPr>
      <w:r>
        <w:t xml:space="preserve">Choose your work Google account from the approved domains:</w:t>
      </w:r>
    </w:p>
    <w:p>
      <w:pPr>
        <w:pStyle w:val="Compact"/>
        <w:numPr>
          <w:ilvl w:val="1"/>
          <w:numId w:val="1004"/>
        </w:numPr>
      </w:pPr>
      <w:r>
        <w:t xml:space="preserve">simprogroup.com</w:t>
      </w:r>
    </w:p>
    <w:p>
      <w:pPr>
        <w:pStyle w:val="Compact"/>
        <w:numPr>
          <w:ilvl w:val="1"/>
          <w:numId w:val="1004"/>
        </w:numPr>
      </w:pPr>
      <w:r>
        <w:t xml:space="preserve">simpro.us</w:t>
      </w:r>
    </w:p>
    <w:p>
      <w:pPr>
        <w:pStyle w:val="Compact"/>
        <w:numPr>
          <w:ilvl w:val="1"/>
          <w:numId w:val="1004"/>
        </w:numPr>
      </w:pPr>
      <w:r>
        <w:t xml:space="preserve">simpro.au</w:t>
      </w:r>
    </w:p>
    <w:p>
      <w:pPr>
        <w:pStyle w:val="Compact"/>
        <w:numPr>
          <w:ilvl w:val="1"/>
          <w:numId w:val="1004"/>
        </w:numPr>
      </w:pPr>
      <w:r>
        <w:t xml:space="preserve">simpro.nz</w:t>
      </w:r>
    </w:p>
    <w:p>
      <w:pPr>
        <w:pStyle w:val="Compact"/>
        <w:numPr>
          <w:ilvl w:val="1"/>
          <w:numId w:val="1004"/>
        </w:numPr>
      </w:pPr>
      <w:r>
        <w:t xml:space="preserve">bigchange.com</w:t>
      </w:r>
    </w:p>
    <w:p>
      <w:pPr>
        <w:pStyle w:val="Compact"/>
        <w:numPr>
          <w:ilvl w:val="1"/>
          <w:numId w:val="1004"/>
        </w:numPr>
      </w:pPr>
      <w:r>
        <w:t xml:space="preserve">clockshark.com</w:t>
      </w:r>
    </w:p>
    <w:bookmarkEnd w:id="27"/>
    <w:bookmarkStart w:id="28" w:name="first-time-onboarding"/>
    <w:p>
      <w:pPr>
        <w:pStyle w:val="Heading3"/>
      </w:pPr>
      <w:r>
        <w:t xml:space="preserve">First-Time Onboarding</w:t>
      </w:r>
    </w:p>
    <w:p>
      <w:pPr>
        <w:pStyle w:val="BlockText"/>
      </w:pPr>
      <w:r>
        <w:rPr>
          <w:b/>
          <w:bCs/>
        </w:rPr>
        <w:t xml:space="preserve">📷 Screenshot: The onboarding wizard (name + regions, then OTE &amp; quarterly quotas)</w:t>
      </w:r>
    </w:p>
    <w:p>
      <w:pPr>
        <w:pStyle w:val="BlockText"/>
      </w:pPr>
      <w:r>
        <w:rPr>
          <w:i/>
          <w:iCs/>
        </w:rPr>
        <w:t xml:space="preserve">Paste your screenshot here, then delete this placeholder line.</w:t>
      </w:r>
    </w:p>
    <w:p>
      <w:pPr>
        <w:pStyle w:val="FirstParagraph"/>
      </w:pPr>
      <w:r>
        <w:t xml:space="preserve">You’ll be guided through a one-time setup:</w:t>
      </w:r>
    </w:p>
    <w:p>
      <w:pPr>
        <w:pStyle w:val="BodyText"/>
      </w:pPr>
      <w:r>
        <w:rPr>
          <w:b/>
          <w:bCs/>
        </w:rPr>
        <w:t xml:space="preserve">Step 1: Personal Info</w:t>
      </w:r>
      <w:r>
        <w:t xml:space="preserve"> </w:t>
      </w:r>
      <w:r>
        <w:t xml:space="preserve">-</w:t>
      </w:r>
      <w:r>
        <w:t xml:space="preserve"> </w:t>
      </w:r>
      <w:r>
        <w:rPr>
          <w:b/>
          <w:bCs/>
        </w:rPr>
        <w:t xml:space="preserve">Name:</w:t>
      </w:r>
      <w:r>
        <w:t xml:space="preserve"> </w:t>
      </w:r>
      <w:r>
        <w:t xml:space="preserve">Your full name (auto-filled from Google)</w:t>
      </w:r>
      <w:r>
        <w:t xml:space="preserve"> </w:t>
      </w:r>
      <w:r>
        <w:t xml:space="preserve">-</w:t>
      </w:r>
      <w:r>
        <w:t xml:space="preserve"> </w:t>
      </w:r>
      <w:r>
        <w:rPr>
          <w:b/>
          <w:bCs/>
        </w:rPr>
        <w:t xml:space="preserve">Regions you support:</w:t>
      </w:r>
      <w:r>
        <w:t xml:space="preserve"> </w:t>
      </w:r>
      <w:r>
        <w:t xml:space="preserve">Tick</w:t>
      </w:r>
      <w:r>
        <w:t xml:space="preserve"> </w:t>
      </w:r>
      <w:r>
        <w:rPr>
          <w:b/>
          <w:bCs/>
        </w:rPr>
        <w:t xml:space="preserve">one or more</w:t>
      </w:r>
      <w:r>
        <w:t xml:space="preserve"> </w:t>
      </w:r>
      <w:r>
        <w:t xml:space="preserve">of UK, BigChange, ANZ, US, or ClockShark (this is a multi-select — most SEs pick one)</w:t>
      </w:r>
      <w:r>
        <w:t xml:space="preserve"> </w:t>
      </w:r>
      <w:r>
        <w:t xml:space="preserve">- Determines which region’s Closed Won pool feeds your attainment %; if you support more than one, your attainment combines all of them</w:t>
      </w:r>
      <w:r>
        <w:t xml:space="preserve"> </w:t>
      </w:r>
      <w:r>
        <w:t xml:space="preserve">- The</w:t>
      </w:r>
      <w:r>
        <w:t xml:space="preserve"> </w:t>
      </w:r>
      <w:r>
        <w:rPr>
          <w:b/>
          <w:bCs/>
        </w:rPr>
        <w:t xml:space="preserve">first</w:t>
      </w:r>
      <w:r>
        <w:t xml:space="preserve"> </w:t>
      </w:r>
      <w:r>
        <w:t xml:space="preserve">region ticked sets your currency symbol and default quota prefill (e.g. ANZ prefills the ANZ Initial Sale MRR quotas)</w:t>
      </w:r>
      <w:r>
        <w:t xml:space="preserve"> </w:t>
      </w:r>
      <w:r>
        <w:t xml:space="preserve">- Admins can view any region; ICs see their own region(s) only</w:t>
      </w:r>
    </w:p>
    <w:p>
      <w:pPr>
        <w:pStyle w:val="BodyText"/>
      </w:pPr>
      <w:r>
        <w:rPr>
          <w:b/>
          <w:bCs/>
        </w:rPr>
        <w:t xml:space="preserve">Step 2: Compensation Plan</w:t>
      </w:r>
      <w:r>
        <w:t xml:space="preserve"> </w:t>
      </w:r>
      <w:r>
        <w:t xml:space="preserve">-</w:t>
      </w:r>
      <w:r>
        <w:t xml:space="preserve"> </w:t>
      </w:r>
      <w:r>
        <w:rPr>
          <w:b/>
          <w:bCs/>
        </w:rPr>
        <w:t xml:space="preserve">Annual Total OTE:</w:t>
      </w:r>
      <w:r>
        <w:t xml:space="preserve"> </w:t>
      </w:r>
      <w:r>
        <w:t xml:space="preserve">Your total on-target cash earnings (base plus variable; e.g., $36,000)</w:t>
      </w:r>
      <w:r>
        <w:t xml:space="preserve"> </w:t>
      </w:r>
      <w:r>
        <w:t xml:space="preserve">- Stored as-is; Monthly Commission Target is calculated as Annual Total OTE × 0.30 ÷ 12</w:t>
      </w:r>
      <w:r>
        <w:t xml:space="preserve"> </w:t>
      </w:r>
      <w:r>
        <w:t xml:space="preserve">- You can edit this anytime; changes save automatically</w:t>
      </w:r>
      <w:r>
        <w:t xml:space="preserve"> </w:t>
      </w:r>
      <w:r>
        <w:t xml:space="preserve">-</w:t>
      </w:r>
      <w:r>
        <w:t xml:space="preserve"> </w:t>
      </w:r>
      <w:r>
        <w:rPr>
          <w:b/>
          <w:bCs/>
        </w:rPr>
        <w:t xml:space="preserve">Quarterly Quotas (Q1–Q4):</w:t>
      </w:r>
      <w:r>
        <w:t xml:space="preserve"> </w:t>
      </w:r>
      <w:r>
        <w:t xml:space="preserve">Your region’s revenue targets in USD</w:t>
      </w:r>
      <w:r>
        <w:t xml:space="preserve"> </w:t>
      </w:r>
      <w:r>
        <w:t xml:space="preserve">- Stored per SE and used as the authoritative quota for that SE’s dashboard, charts, scenarios, and history</w:t>
      </w:r>
      <w:r>
        <w:t xml:space="preserve"> </w:t>
      </w:r>
      <w:r>
        <w:t xml:space="preserve">- Region-level quotas remain available for team and leader rollups</w:t>
      </w:r>
      <w:r>
        <w:t xml:space="preserve"> </w:t>
      </w:r>
      <w:r>
        <w:t xml:space="preserve">- Monthly quota auto-calculated as Quarterly ÷ 3</w:t>
      </w:r>
    </w:p>
    <w:p>
      <w:pPr>
        <w:pStyle w:val="BodyText"/>
      </w:pPr>
      <w:r>
        <w:rPr>
          <w:b/>
          <w:bCs/>
        </w:rPr>
        <w:t xml:space="preserve">Step 3: Launch Dashboard</w:t>
      </w:r>
      <w:r>
        <w:t xml:space="preserve"> </w:t>
      </w:r>
      <w:r>
        <w:t xml:space="preserve">- Click</w:t>
      </w:r>
      <w:r>
        <w:t xml:space="preserve"> </w:t>
      </w:r>
      <w:r>
        <w:t xml:space="preserve">“Launch Dashboard”</w:t>
      </w:r>
      <w:r>
        <w:t xml:space="preserve"> </w:t>
      </w:r>
      <w:r>
        <w:t xml:space="preserve">to save and proceed to your dashboard</w:t>
      </w:r>
      <w:r>
        <w:t xml:space="preserve"> </w:t>
      </w:r>
      <w:r>
        <w:t xml:space="preserve">- You can re-run onboarding anytime via</w:t>
      </w:r>
      <w:r>
        <w:t xml:space="preserve"> </w:t>
      </w:r>
      <w:r>
        <w:t xml:space="preserve">“Reset Profile”</w:t>
      </w:r>
      <w:r>
        <w:t xml:space="preserve"> </w:t>
      </w:r>
      <w:r>
        <w:t xml:space="preserve">button</w:t>
      </w:r>
    </w:p>
    <w:p>
      <w:r>
        <w:pict>
          <v:rect style="width:0;height:1.5pt" o:hralign="center" o:hrstd="t" o:hr="t"/>
        </w:pict>
      </w:r>
    </w:p>
    <w:bookmarkEnd w:id="28"/>
    <w:bookmarkEnd w:id="29"/>
    <w:bookmarkStart w:id="54" w:name="my-dashboard"/>
    <w:p>
      <w:pPr>
        <w:pStyle w:val="Heading2"/>
      </w:pPr>
      <w:r>
        <w:t xml:space="preserve">My Dashboard</w:t>
      </w:r>
    </w:p>
    <w:bookmarkStart w:id="30" w:name="layout-overview"/>
    <w:p>
      <w:pPr>
        <w:pStyle w:val="Heading3"/>
      </w:pPr>
      <w:r>
        <w:t xml:space="preserve">Layout Overview</w:t>
      </w:r>
    </w:p>
    <w:p>
      <w:pPr>
        <w:pStyle w:val="BlockText"/>
      </w:pPr>
      <w:r>
        <w:rPr>
          <w:b/>
          <w:bCs/>
        </w:rPr>
        <w:t xml:space="preserve">📷 Screenshot: Your full My Dashboard (whole screen)</w:t>
      </w:r>
    </w:p>
    <w:p>
      <w:pPr>
        <w:pStyle w:val="BlockText"/>
      </w:pPr>
      <w:r>
        <w:rPr>
          <w:i/>
          <w:iCs/>
        </w:rPr>
        <w:t xml:space="preserve">Paste your screenshot here, then delete this placeholder line.</w:t>
      </w:r>
    </w:p>
    <w:p>
      <w:pPr>
        <w:pStyle w:val="FirstParagraph"/>
      </w:pPr>
      <w:r>
        <w:t xml:space="preserve">The dashboard has several sections:</w:t>
      </w:r>
    </w:p>
    <w:p>
      <w:pPr>
        <w:pStyle w:val="Compact"/>
        <w:numPr>
          <w:ilvl w:val="0"/>
          <w:numId w:val="1005"/>
        </w:numPr>
      </w:pPr>
      <w:r>
        <w:rPr>
          <w:b/>
          <w:bCs/>
        </w:rPr>
        <w:t xml:space="preserve">Disclaimer banner</w:t>
      </w:r>
      <w:r>
        <w:t xml:space="preserve"> </w:t>
      </w:r>
      <w:r>
        <w:t xml:space="preserve">— an amber bar across the top of every tab:</w:t>
      </w:r>
      <w:r>
        <w:t xml:space="preserve"> </w:t>
      </w:r>
      <w:r>
        <w:rPr>
          <w:i/>
          <w:iCs/>
        </w:rPr>
        <w:t xml:space="preserve">“Quotas are issued in USD and converted to local currency by the company. Results shown are estimates only — actual payments may vary.”</w:t>
      </w:r>
    </w:p>
    <w:p>
      <w:pPr>
        <w:pStyle w:val="Compact"/>
        <w:numPr>
          <w:ilvl w:val="0"/>
          <w:numId w:val="1005"/>
        </w:numPr>
      </w:pPr>
      <w:r>
        <w:rPr>
          <w:b/>
          <w:bCs/>
        </w:rPr>
        <w:t xml:space="preserve">Top bar</w:t>
      </w:r>
      <w:r>
        <w:t xml:space="preserve"> </w:t>
      </w:r>
      <w:r>
        <w:t xml:space="preserve">— 4 KPI tiles (attainment %, commission $, region CW, days left)</w:t>
      </w:r>
    </w:p>
    <w:p>
      <w:pPr>
        <w:pStyle w:val="Compact"/>
        <w:numPr>
          <w:ilvl w:val="0"/>
          <w:numId w:val="1005"/>
        </w:numPr>
      </w:pPr>
      <w:r>
        <w:rPr>
          <w:b/>
          <w:bCs/>
        </w:rPr>
        <w:t xml:space="preserve">Left sidebar</w:t>
      </w:r>
      <w:r>
        <w:t xml:space="preserve"> </w:t>
      </w:r>
      <w:r>
        <w:t xml:space="preserve">— Comp plan inputs (OTE, quotas, month selector) and the</w:t>
      </w:r>
      <w:r>
        <w:t xml:space="preserve"> </w:t>
      </w:r>
      <w:r>
        <w:rPr>
          <w:b/>
          <w:bCs/>
        </w:rPr>
        <w:t xml:space="preserve">Getting Paid</w:t>
      </w:r>
      <w:r>
        <w:t xml:space="preserve"> </w:t>
      </w:r>
      <w:r>
        <w:t xml:space="preserve">card</w:t>
      </w:r>
    </w:p>
    <w:p>
      <w:pPr>
        <w:pStyle w:val="Compact"/>
        <w:numPr>
          <w:ilvl w:val="0"/>
          <w:numId w:val="1005"/>
        </w:numPr>
      </w:pPr>
      <w:r>
        <w:rPr>
          <w:b/>
          <w:bCs/>
        </w:rPr>
        <w:t xml:space="preserve">Center</w:t>
      </w:r>
      <w:r>
        <w:t xml:space="preserve"> </w:t>
      </w:r>
      <w:r>
        <w:t xml:space="preserve">— Quota progress bar, charts, AE pool, commission card</w:t>
      </w:r>
    </w:p>
    <w:p>
      <w:pPr>
        <w:pStyle w:val="Compact"/>
        <w:numPr>
          <w:ilvl w:val="0"/>
          <w:numId w:val="1005"/>
        </w:numPr>
      </w:pPr>
      <w:r>
        <w:rPr>
          <w:b/>
          <w:bCs/>
        </w:rPr>
        <w:t xml:space="preserve">Right sidebar</w:t>
      </w:r>
      <w:r>
        <w:t xml:space="preserve"> </w:t>
      </w:r>
      <w:r>
        <w:t xml:space="preserve">— Quarterly summary, scenario modeler, threshold calculator</w:t>
      </w:r>
    </w:p>
    <w:bookmarkEnd w:id="30"/>
    <w:bookmarkStart w:id="31" w:name="getting-paid-payment-schedule"/>
    <w:p>
      <w:pPr>
        <w:pStyle w:val="Heading3"/>
      </w:pPr>
      <w:r>
        <w:t xml:space="preserve">Getting Paid — Payment Schedule</w:t>
      </w:r>
    </w:p>
    <w:p>
      <w:pPr>
        <w:pStyle w:val="BlockText"/>
      </w:pPr>
      <w:r>
        <w:rPr>
          <w:b/>
          <w:bCs/>
        </w:rPr>
        <w:t xml:space="preserve">📷 Screenshot: The Getting Paid card in the left sidebar</w:t>
      </w:r>
    </w:p>
    <w:p>
      <w:pPr>
        <w:pStyle w:val="BlockText"/>
      </w:pPr>
      <w:r>
        <w:rPr>
          <w:i/>
          <w:iCs/>
        </w:rPr>
        <w:t xml:space="preserve">Paste your screenshot here, then delete this placeholder line.</w:t>
      </w:r>
    </w:p>
    <w:p>
      <w:pPr>
        <w:pStyle w:val="FirstParagraph"/>
      </w:pPr>
      <w:r>
        <w:t xml:space="preserve">A reference card in the left sidebar showing when commission is paid after each month closes: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Payment timing</w:t>
            </w:r>
          </w:p>
        </w:tc>
      </w:tr>
      <w:tr>
        <w:tc>
          <w:tcPr/>
          <w:p>
            <w:pPr>
              <w:pStyle w:val="Compact"/>
            </w:pPr>
            <w:r>
              <w:t xml:space="preserve">ANZ</w:t>
            </w:r>
          </w:p>
        </w:tc>
        <w:tc>
          <w:tcPr/>
          <w:p>
            <w:pPr>
              <w:pStyle w:val="Compact"/>
            </w:pPr>
            <w:r>
              <w:t xml:space="preserve">+45 days after month-end</w:t>
            </w:r>
          </w:p>
        </w:tc>
      </w:tr>
      <w:tr>
        <w:tc>
          <w:tcPr/>
          <w:p>
            <w:pPr>
              <w:pStyle w:val="Compact"/>
            </w:pPr>
            <w:r>
              <w:t xml:space="preserve">UK, US &amp; BigChange</w:t>
            </w:r>
          </w:p>
        </w:tc>
        <w:tc>
          <w:tcPr/>
          <w:p>
            <w:pPr>
              <w:pStyle w:val="Compact"/>
            </w:pPr>
            <w:r>
              <w:t xml:space="preserve">+30 days after month-end</w:t>
            </w:r>
          </w:p>
        </w:tc>
      </w:tr>
    </w:tbl>
    <w:p>
      <w:pPr>
        <w:pStyle w:val="BodyText"/>
      </w:pPr>
      <w:r>
        <w:t xml:space="preserve">These are indicative payout lags. Finance certifies the final amount and payroll date.</w:t>
      </w:r>
    </w:p>
    <w:bookmarkEnd w:id="31"/>
    <w:bookmarkStart w:id="36" w:name="top-bar-kpis"/>
    <w:p>
      <w:pPr>
        <w:pStyle w:val="Heading3"/>
      </w:pPr>
      <w:r>
        <w:t xml:space="preserve">Top Bar KPIs</w:t>
      </w:r>
    </w:p>
    <w:p>
      <w:pPr>
        <w:pStyle w:val="BlockText"/>
      </w:pPr>
      <w:r>
        <w:rPr>
          <w:b/>
          <w:bCs/>
        </w:rPr>
        <w:t xml:space="preserve">📷 Screenshot: The four KPI tiles across the top bar</w:t>
      </w:r>
    </w:p>
    <w:p>
      <w:pPr>
        <w:pStyle w:val="BlockText"/>
      </w:pPr>
      <w:r>
        <w:rPr>
          <w:i/>
          <w:iCs/>
        </w:rPr>
        <w:t xml:space="preserve">Paste your screenshot here, then delete this placeholder line.</w:t>
      </w:r>
    </w:p>
    <w:bookmarkStart w:id="32" w:name="attainment-to-quota"/>
    <w:p>
      <w:pPr>
        <w:pStyle w:val="Heading4"/>
      </w:pPr>
      <w:r>
        <w:t xml:space="preserve">1. Attainment to Quota</w:t>
      </w:r>
    </w:p>
    <w:p>
      <w:pPr>
        <w:pStyle w:val="FirstParagraph"/>
      </w:pPr>
      <w:r>
        <w:rPr>
          <w:b/>
          <w:bCs/>
        </w:rPr>
        <w:t xml:space="preserve">What it shows:</w:t>
      </w:r>
      <w:r>
        <w:t xml:space="preserve"> </w:t>
      </w:r>
      <w:r>
        <w:t xml:space="preserve">Your selected SE attainment percentage for the selected month, using regional Closed Won against that SE’s personal quota.</w:t>
      </w:r>
    </w:p>
    <w:p>
      <w:pPr>
        <w:pStyle w:val="BodyText"/>
      </w:pPr>
      <w:r>
        <w:rPr>
          <w:b/>
          <w:bCs/>
        </w:rPr>
        <w:t xml:space="preserve">How it’s calculated:</w:t>
      </w:r>
    </w:p>
    <w:p>
      <w:pPr>
        <w:pStyle w:val="SourceCode"/>
      </w:pPr>
      <w:r>
        <w:rPr>
          <w:rStyle w:val="VerbatimChar"/>
        </w:rPr>
        <w:t xml:space="preserve">Attainment % = Region Closed Won (USD) ÷ SE Personal Monthly Quota × 100</w:t>
      </w:r>
    </w:p>
    <w:p>
      <w:pPr>
        <w:pStyle w:val="FirstParagraph"/>
      </w:pPr>
      <w:r>
        <w:rPr>
          <w:b/>
          <w:bCs/>
        </w:rPr>
        <w:t xml:space="preserve">Example:</w:t>
      </w:r>
      <w:r>
        <w:t xml:space="preserve"> </w:t>
      </w:r>
      <w:r>
        <w:t xml:space="preserve">- Region CW this month: $45,000</w:t>
      </w:r>
      <w:r>
        <w:t xml:space="preserve"> </w:t>
      </w:r>
      <w:r>
        <w:t xml:space="preserve">- SE personal monthly quota: $50,000</w:t>
      </w:r>
      <w:r>
        <w:t xml:space="preserve"> </w:t>
      </w:r>
      <w:r>
        <w:t xml:space="preserve">- Attainment: 45,000 ÷ 50,000 = 90%</w:t>
      </w:r>
    </w:p>
    <w:p>
      <w:pPr>
        <w:pStyle w:val="BodyText"/>
      </w:pPr>
      <w:r>
        <w:rPr>
          <w:b/>
          <w:bCs/>
        </w:rPr>
        <w:t xml:space="preserve">Color coding:</w:t>
      </w:r>
      <w:r>
        <w:t xml:space="preserve"> </w:t>
      </w:r>
      <w:r>
        <w:t xml:space="preserve">- 🟢 Green (100%+): Quota Hit</w:t>
      </w:r>
      <w:r>
        <w:t xml:space="preserve"> </w:t>
      </w:r>
      <w:r>
        <w:t xml:space="preserve">- 🔵 Blue (80–99%): On Track</w:t>
      </w:r>
      <w:r>
        <w:t xml:space="preserve"> </w:t>
      </w:r>
      <w:r>
        <w:t xml:space="preserve">- ⚪ Gray (&lt;80%): Building</w:t>
      </w:r>
      <w:r>
        <w:t xml:space="preserve"> </w:t>
      </w:r>
      <w:r>
        <w:t xml:space="preserve">- 🟣 Purple (200%+): Capped</w:t>
      </w:r>
    </w:p>
    <w:p>
      <w:pPr>
        <w:pStyle w:val="BodyText"/>
      </w:pPr>
      <w:r>
        <w:rPr>
          <w:b/>
          <w:bCs/>
        </w:rPr>
        <w:t xml:space="preserve">Subtitle:</w:t>
      </w:r>
      <w:r>
        <w:t xml:space="preserve"> </w:t>
      </w:r>
      <w:r>
        <w:t xml:space="preserve">Shows</w:t>
      </w:r>
      <w:r>
        <w:t xml:space="preserve"> </w:t>
      </w:r>
      <w:r>
        <w:t xml:space="preserve">“$X earned of $Y quota”</w:t>
      </w:r>
      <w:r>
        <w:t xml:space="preserve"> </w:t>
      </w:r>
      <w:r>
        <w:t xml:space="preserve">(regional CW and the selected SE’s personal quota for the month)</w:t>
      </w:r>
    </w:p>
    <w:bookmarkEnd w:id="32"/>
    <w:bookmarkStart w:id="33" w:name="estimated-earning-month-commission"/>
    <w:p>
      <w:pPr>
        <w:pStyle w:val="Heading4"/>
      </w:pPr>
      <w:r>
        <w:t xml:space="preserve">2. Estimated [Earning Month] Commission</w:t>
      </w:r>
    </w:p>
    <w:p>
      <w:pPr>
        <w:pStyle w:val="FirstParagraph"/>
      </w:pPr>
      <w:r>
        <w:rPr>
          <w:b/>
          <w:bCs/>
        </w:rPr>
        <w:t xml:space="preserve">What it shows:</w:t>
      </w:r>
      <w:r>
        <w:t xml:space="preserve"> </w:t>
      </w:r>
      <w:r>
        <w:t xml:space="preserve">Your estimated commission payout for the selected month.</w:t>
      </w:r>
    </w:p>
    <w:p>
      <w:pPr>
        <w:pStyle w:val="BodyText"/>
      </w:pPr>
      <w:r>
        <w:rPr>
          <w:b/>
          <w:bCs/>
        </w:rPr>
        <w:t xml:space="preserve">How it’s calculated:</w:t>
      </w:r>
      <w:r>
        <w:t xml:space="preserve"> </w:t>
      </w:r>
      <w:r>
        <w:t xml:space="preserve">Uses the selected month’s Closed Won and monthly quota (see</w:t>
      </w:r>
      <w:r>
        <w:t xml:space="preserve"> </w:t>
      </w:r>
      <w:hyperlink w:anchor="calculations--formulas">
        <w:r>
          <w:rPr>
            <w:rStyle w:val="Hyperlink"/>
          </w:rPr>
          <w:t xml:space="preserve">Calculations &amp; Formulas</w:t>
        </w:r>
      </w:hyperlink>
      <w:r>
        <w:t xml:space="preserve">).</w:t>
      </w:r>
    </w:p>
    <w:p>
      <w:pPr>
        <w:pStyle w:val="BodyText"/>
      </w:pPr>
      <w:r>
        <w:rPr>
          <w:b/>
          <w:bCs/>
        </w:rPr>
        <w:t xml:space="preserve">Label:</w:t>
      </w:r>
      <w:r>
        <w:t xml:space="preserve"> </w:t>
      </w:r>
      <w:r>
        <w:t xml:space="preserve">The heading names the earning month, and the subtitle shows cautious, region-aware expected payment timing.</w:t>
      </w:r>
    </w:p>
    <w:p>
      <w:pPr>
        <w:pStyle w:val="BodyText"/>
      </w:pPr>
      <w:r>
        <w:rPr>
          <w:b/>
          <w:bCs/>
        </w:rPr>
        <w:t xml:space="preserve">Example:</w:t>
      </w:r>
      <w:r>
        <w:t xml:space="preserve"> </w:t>
      </w:r>
      <w:r>
        <w:t xml:space="preserve">- Monthly Commission Target: $900</w:t>
      </w:r>
      <w:r>
        <w:t xml:space="preserve"> </w:t>
      </w:r>
      <w:r>
        <w:t xml:space="preserve">- July attainment: 80%</w:t>
      </w:r>
      <w:r>
        <w:t xml:space="preserve"> </w:t>
      </w:r>
      <w:r>
        <w:t xml:space="preserve">- Estimated July commission: $900 × 0.80 = $720</w:t>
      </w:r>
      <w:r>
        <w:t xml:space="preserve"> </w:t>
      </w:r>
      <w:r>
        <w:t xml:space="preserve">- Expected payment month for UK, US, BigChange, and ClockShark: August</w:t>
      </w:r>
      <w:r>
        <w:t xml:space="preserve"> </w:t>
      </w:r>
      <w:r>
        <w:t xml:space="preserve">- ANZ: expected about 45 days after month-end</w:t>
      </w:r>
    </w:p>
    <w:bookmarkEnd w:id="33"/>
    <w:bookmarkStart w:id="34" w:name="net-topline"/>
    <w:p>
      <w:pPr>
        <w:pStyle w:val="Heading4"/>
      </w:pPr>
      <w:r>
        <w:t xml:space="preserve">3. Net Topline</w:t>
      </w:r>
    </w:p>
    <w:p>
      <w:pPr>
        <w:pStyle w:val="FirstParagraph"/>
      </w:pPr>
      <w:r>
        <w:rPr>
          <w:b/>
          <w:bCs/>
        </w:rPr>
        <w:t xml:space="preserve">What it shows:</w:t>
      </w:r>
      <w:r>
        <w:t xml:space="preserve"> </w:t>
      </w:r>
      <w:r>
        <w:t xml:space="preserve">Total Closed Won from all AEs in your region for the selected month.</w:t>
      </w:r>
    </w:p>
    <w:p>
      <w:pPr>
        <w:pStyle w:val="BodyText"/>
      </w:pPr>
      <w:r>
        <w:rPr>
          <w:b/>
          <w:bCs/>
        </w:rPr>
        <w:t xml:space="preserve">How it’s calculated:</w:t>
      </w:r>
    </w:p>
    <w:p>
      <w:pPr>
        <w:pStyle w:val="SourceCode"/>
      </w:pPr>
      <w:r>
        <w:rPr>
          <w:rStyle w:val="VerbatimChar"/>
        </w:rPr>
        <w:t xml:space="preserve">Region Net Topline = SUM(all AE Closed Won for the month)</w:t>
      </w:r>
    </w:p>
    <w:p>
      <w:pPr>
        <w:pStyle w:val="FirstParagraph"/>
      </w:pPr>
      <w:r>
        <w:rPr>
          <w:b/>
          <w:bCs/>
        </w:rPr>
        <w:t xml:space="preserve">Data source:</w:t>
      </w:r>
      <w:r>
        <w:t xml:space="preserve"> </w:t>
      </w:r>
      <w:r>
        <w:t xml:space="preserve">BigQuery, via regionPools Firestore doc</w:t>
      </w:r>
    </w:p>
    <w:bookmarkEnd w:id="34"/>
    <w:bookmarkStart w:id="35" w:name="days-remaining"/>
    <w:p>
      <w:pPr>
        <w:pStyle w:val="Heading4"/>
      </w:pPr>
      <w:r>
        <w:t xml:space="preserve">4. Days Remaining</w:t>
      </w:r>
    </w:p>
    <w:p>
      <w:pPr>
        <w:pStyle w:val="FirstParagraph"/>
      </w:pPr>
      <w:r>
        <w:rPr>
          <w:b/>
          <w:bCs/>
        </w:rPr>
        <w:t xml:space="preserve">What it shows:</w:t>
      </w:r>
      <w:r>
        <w:t xml:space="preserve"> </w:t>
      </w:r>
      <w:r>
        <w:t xml:space="preserve">Calendar days left in the selected month.</w:t>
      </w:r>
    </w:p>
    <w:p>
      <w:pPr>
        <w:pStyle w:val="BodyText"/>
      </w:pPr>
      <w:r>
        <w:rPr>
          <w:b/>
          <w:bCs/>
        </w:rPr>
        <w:t xml:space="preserve">How it’s calculated:</w:t>
      </w:r>
      <w:r>
        <w:t xml:space="preserve"> </w:t>
      </w:r>
      <w:r>
        <w:t xml:space="preserve">Current date vs. end-of-month (28, 29, 30, or 31)</w:t>
      </w:r>
    </w:p>
    <w:p>
      <w:r>
        <w:pict>
          <v:rect style="width:0;height:1.5pt" o:hralign="center" o:hrstd="t" o:hr="t"/>
        </w:pict>
      </w:r>
    </w:p>
    <w:bookmarkEnd w:id="35"/>
    <w:bookmarkEnd w:id="36"/>
    <w:bookmarkStart w:id="42" w:name="left-sidebar-comp-plan-panel"/>
    <w:p>
      <w:pPr>
        <w:pStyle w:val="Heading3"/>
      </w:pPr>
      <w:r>
        <w:t xml:space="preserve">Left Sidebar — Comp Plan Panel</w:t>
      </w:r>
    </w:p>
    <w:bookmarkStart w:id="37" w:name="annual-total-ote"/>
    <w:p>
      <w:pPr>
        <w:pStyle w:val="Heading4"/>
      </w:pPr>
      <w:r>
        <w:t xml:space="preserve">Annual Total OTE</w:t>
      </w:r>
    </w:p>
    <w:p>
      <w:pPr>
        <w:pStyle w:val="Compact"/>
        <w:numPr>
          <w:ilvl w:val="0"/>
          <w:numId w:val="1006"/>
        </w:numPr>
      </w:pPr>
      <w:r>
        <w:t xml:space="preserve">Editable text field</w:t>
      </w:r>
    </w:p>
    <w:p>
      <w:pPr>
        <w:pStyle w:val="Compact"/>
        <w:numPr>
          <w:ilvl w:val="0"/>
          <w:numId w:val="1006"/>
        </w:numPr>
      </w:pPr>
      <w:r>
        <w:t xml:space="preserve">Your total annual on-target cash earnings (base plus variable)</w:t>
      </w:r>
    </w:p>
    <w:p>
      <w:pPr>
        <w:pStyle w:val="Compact"/>
        <w:numPr>
          <w:ilvl w:val="0"/>
          <w:numId w:val="1006"/>
        </w:numPr>
      </w:pPr>
      <w:r>
        <w:t xml:space="preserve">Automatically saved to your Firestore profile when you change it</w:t>
      </w:r>
    </w:p>
    <w:bookmarkEnd w:id="37"/>
    <w:bookmarkStart w:id="38" w:name="monthly-commission-target-read-only"/>
    <w:p>
      <w:pPr>
        <w:pStyle w:val="Heading4"/>
      </w:pPr>
      <w:r>
        <w:t xml:space="preserve">Monthly Commission Target (Read-only)</w:t>
      </w:r>
    </w:p>
    <w:p>
      <w:pPr>
        <w:pStyle w:val="Compact"/>
        <w:numPr>
          <w:ilvl w:val="0"/>
          <w:numId w:val="1007"/>
        </w:numPr>
      </w:pPr>
      <w:r>
        <w:t xml:space="preserve">Auto-calculated as</w:t>
      </w:r>
      <w:r>
        <w:t xml:space="preserve"> </w:t>
      </w:r>
      <w:r>
        <w:rPr>
          <w:rStyle w:val="VerbatimChar"/>
        </w:rPr>
        <w:t xml:space="preserve">Annual Total OTE × 0.30 ÷ 12</w:t>
      </w:r>
    </w:p>
    <w:p>
      <w:pPr>
        <w:pStyle w:val="Compact"/>
        <w:numPr>
          <w:ilvl w:val="0"/>
          <w:numId w:val="1007"/>
        </w:numPr>
      </w:pPr>
      <w:r>
        <w:t xml:space="preserve">The commission multiplier for monthly calculations</w:t>
      </w:r>
    </w:p>
    <w:bookmarkEnd w:id="38"/>
    <w:bookmarkStart w:id="39" w:name="monthly-quota-read-only"/>
    <w:p>
      <w:pPr>
        <w:pStyle w:val="Heading4"/>
      </w:pPr>
      <w:r>
        <w:t xml:space="preserve">Monthly Quota (Read-only)</w:t>
      </w:r>
    </w:p>
    <w:p>
      <w:pPr>
        <w:pStyle w:val="Compact"/>
        <w:numPr>
          <w:ilvl w:val="0"/>
          <w:numId w:val="1008"/>
        </w:numPr>
      </w:pPr>
      <w:r>
        <w:t xml:space="preserve">Current month’s quota target</w:t>
      </w:r>
    </w:p>
    <w:p>
      <w:pPr>
        <w:pStyle w:val="Compact"/>
        <w:numPr>
          <w:ilvl w:val="0"/>
          <w:numId w:val="1008"/>
        </w:numPr>
      </w:pPr>
      <w:r>
        <w:t xml:space="preserve">Sourced from your selected SE profile in IC views; team and leader rollups use regionConfig</w:t>
      </w:r>
    </w:p>
    <w:p>
      <w:pPr>
        <w:pStyle w:val="Compact"/>
        <w:numPr>
          <w:ilvl w:val="0"/>
          <w:numId w:val="1008"/>
        </w:numPr>
      </w:pPr>
      <w:r>
        <w:t xml:space="preserve">Calculated as Quarterly Quota ÷ 3</w:t>
      </w:r>
    </w:p>
    <w:bookmarkEnd w:id="39"/>
    <w:bookmarkStart w:id="40" w:name="monthly-quotas-2026-collapsible-sidebar"/>
    <w:p>
      <w:pPr>
        <w:pStyle w:val="Heading4"/>
      </w:pPr>
      <w:r>
        <w:t xml:space="preserve">Monthly Quotas 2026 (Collapsible sidebar)</w:t>
      </w:r>
    </w:p>
    <w:p>
      <w:pPr>
        <w:pStyle w:val="Compact"/>
        <w:numPr>
          <w:ilvl w:val="0"/>
          <w:numId w:val="1009"/>
        </w:numPr>
      </w:pPr>
      <w:r>
        <w:t xml:space="preserve">Expands to show all 12 months’ quotas for reference</w:t>
      </w:r>
    </w:p>
    <w:p>
      <w:pPr>
        <w:pStyle w:val="Compact"/>
        <w:numPr>
          <w:ilvl w:val="0"/>
          <w:numId w:val="1009"/>
        </w:numPr>
      </w:pPr>
      <w:r>
        <w:t xml:space="preserve">Each month’s quota = its quarter’s quota ÷ 3</w:t>
      </w:r>
    </w:p>
    <w:bookmarkEnd w:id="40"/>
    <w:bookmarkStart w:id="41" w:name="reset-profile-button"/>
    <w:p>
      <w:pPr>
        <w:pStyle w:val="Heading4"/>
      </w:pPr>
      <w:r>
        <w:t xml:space="preserve">Reset Profile Button</w:t>
      </w:r>
    </w:p>
    <w:p>
      <w:pPr>
        <w:pStyle w:val="Compact"/>
        <w:numPr>
          <w:ilvl w:val="0"/>
          <w:numId w:val="1010"/>
        </w:numPr>
      </w:pPr>
      <w:r>
        <w:t xml:space="preserve">Restarts onboarding if you need to change your region or OTE</w:t>
      </w:r>
    </w:p>
    <w:p>
      <w:pPr>
        <w:pStyle w:val="Compact"/>
        <w:numPr>
          <w:ilvl w:val="0"/>
          <w:numId w:val="1010"/>
        </w:numPr>
      </w:pPr>
      <w:r>
        <w:t xml:space="preserve">Clears all local edits; you’ll re-enter your comp plan</w:t>
      </w:r>
    </w:p>
    <w:p>
      <w:r>
        <w:pict>
          <v:rect style="width:0;height:1.5pt" o:hralign="center" o:hrstd="t" o:hr="t"/>
        </w:pict>
      </w:r>
    </w:p>
    <w:bookmarkEnd w:id="41"/>
    <w:bookmarkEnd w:id="42"/>
    <w:bookmarkStart w:id="43" w:name="month-selector"/>
    <w:p>
      <w:pPr>
        <w:pStyle w:val="Heading3"/>
      </w:pPr>
      <w:r>
        <w:t xml:space="preserve">Month Selector</w:t>
      </w:r>
    </w:p>
    <w:p>
      <w:pPr>
        <w:pStyle w:val="FirstParagraph"/>
      </w:pPr>
      <w:r>
        <w:rPr>
          <w:b/>
          <w:bCs/>
        </w:rPr>
        <w:t xml:space="preserve">Location:</w:t>
      </w:r>
      <w:r>
        <w:t xml:space="preserve"> </w:t>
      </w:r>
      <w:r>
        <w:t xml:space="preserve">Top-right of the dashboard, next to view buttons</w:t>
      </w:r>
    </w:p>
    <w:p>
      <w:pPr>
        <w:pStyle w:val="BodyText"/>
      </w:pPr>
      <w:r>
        <w:rPr>
          <w:b/>
          <w:bCs/>
        </w:rPr>
        <w:t xml:space="preserve">Function:</w:t>
      </w:r>
      <w:r>
        <w:t xml:space="preserve"> </w:t>
      </w:r>
      <w:r>
        <w:t xml:space="preserve">Choose which month to view</w:t>
      </w:r>
      <w:r>
        <w:t xml:space="preserve"> </w:t>
      </w:r>
      <w:r>
        <w:t xml:space="preserve">- Default: Current month</w:t>
      </w:r>
      <w:r>
        <w:t xml:space="preserve"> </w:t>
      </w:r>
      <w:r>
        <w:t xml:space="preserve">- All 12 months of 2026 available</w:t>
      </w:r>
      <w:r>
        <w:t xml:space="preserve"> </w:t>
      </w:r>
      <w:r>
        <w:t xml:space="preserve">- Changes update all dashboard metrics, charts, and cards to that month’s data</w:t>
      </w:r>
    </w:p>
    <w:p>
      <w:r>
        <w:pict>
          <v:rect style="width:0;height:1.5pt" o:hralign="center" o:hrstd="t" o:hr="t"/>
        </w:pict>
      </w:r>
    </w:p>
    <w:bookmarkEnd w:id="43"/>
    <w:bookmarkStart w:id="44" w:name="quota-progress-bar"/>
    <w:p>
      <w:pPr>
        <w:pStyle w:val="Heading3"/>
      </w:pPr>
      <w:r>
        <w:t xml:space="preserve">Quota Progress Bar</w:t>
      </w:r>
    </w:p>
    <w:p>
      <w:pPr>
        <w:pStyle w:val="FirstParagraph"/>
      </w:pPr>
      <w:r>
        <w:rPr>
          <w:b/>
          <w:bCs/>
        </w:rPr>
        <w:t xml:space="preserve">What it shows:</w:t>
      </w:r>
      <w:r>
        <w:t xml:space="preserve"> </w:t>
      </w:r>
      <w:r>
        <w:t xml:space="preserve">Visual progress toward monthly quota</w:t>
      </w:r>
    </w:p>
    <w:p>
      <w:pPr>
        <w:pStyle w:val="BodyText"/>
      </w:pPr>
      <w:r>
        <w:rPr>
          <w:b/>
          <w:bCs/>
        </w:rPr>
        <w:t xml:space="preserve">How it’s calculated:</w:t>
      </w:r>
    </w:p>
    <w:p>
      <w:pPr>
        <w:pStyle w:val="SourceCode"/>
      </w:pPr>
      <w:r>
        <w:rPr>
          <w:rStyle w:val="VerbatimChar"/>
        </w:rPr>
        <w:t xml:space="preserve">Bar width % = min(Region CW ÷ SE Personal Monthly Quota, 100%) × 100</w:t>
      </w:r>
    </w:p>
    <w:p>
      <w:pPr>
        <w:pStyle w:val="FirstParagraph"/>
      </w:pPr>
      <w:r>
        <w:rPr>
          <w:b/>
          <w:bCs/>
        </w:rPr>
        <w:t xml:space="preserve">Markers:</w:t>
      </w:r>
      <w:r>
        <w:t xml:space="preserve"> </w:t>
      </w:r>
      <w:r>
        <w:t xml:space="preserve">- 80% line:</w:t>
      </w:r>
      <w:r>
        <w:t xml:space="preserve"> </w:t>
      </w:r>
      <w:r>
        <w:t xml:space="preserve">“On Track”</w:t>
      </w:r>
      <w:r>
        <w:t xml:space="preserve"> </w:t>
      </w:r>
      <w:r>
        <w:t xml:space="preserve">threshold (orange)</w:t>
      </w:r>
      <w:r>
        <w:t xml:space="preserve"> </w:t>
      </w:r>
      <w:r>
        <w:t xml:space="preserve">- 100% line:</w:t>
      </w:r>
      <w:r>
        <w:t xml:space="preserve"> </w:t>
      </w:r>
      <w:r>
        <w:t xml:space="preserve">“Quota Hit”</w:t>
      </w:r>
      <w:r>
        <w:t xml:space="preserve"> </w:t>
      </w:r>
      <w:r>
        <w:t xml:space="preserve">threshold (green)</w:t>
      </w:r>
      <w:r>
        <w:t xml:space="preserve"> </w:t>
      </w:r>
      <w:r>
        <w:t xml:space="preserve">- Actual CW label shown numerically</w:t>
      </w:r>
    </w:p>
    <w:p>
      <w:r>
        <w:pict>
          <v:rect style="width:0;height:1.5pt" o:hralign="center" o:hrstd="t" o:hr="t"/>
        </w:pict>
      </w:r>
    </w:p>
    <w:bookmarkEnd w:id="44"/>
    <w:bookmarkStart w:id="45" w:name="monthly-attainment-chart"/>
    <w:p>
      <w:pPr>
        <w:pStyle w:val="Heading3"/>
      </w:pPr>
      <w:r>
        <w:t xml:space="preserve">2026 Monthly Attainment Chart</w:t>
      </w:r>
    </w:p>
    <w:p>
      <w:pPr>
        <w:pStyle w:val="BlockText"/>
      </w:pPr>
      <w:r>
        <w:rPr>
          <w:b/>
          <w:bCs/>
        </w:rPr>
        <w:t xml:space="preserve">📷 Screenshot: The 2026 Monthly Attainment chart</w:t>
      </w:r>
    </w:p>
    <w:p>
      <w:pPr>
        <w:pStyle w:val="BlockText"/>
      </w:pPr>
      <w:r>
        <w:rPr>
          <w:i/>
          <w:iCs/>
        </w:rPr>
        <w:t xml:space="preserve">Paste your screenshot here, then delete this placeholder line.</w:t>
      </w:r>
    </w:p>
    <w:p>
      <w:pPr>
        <w:pStyle w:val="FirstParagraph"/>
      </w:pPr>
      <w:r>
        <w:rPr>
          <w:b/>
          <w:bCs/>
        </w:rPr>
        <w:t xml:space="preserve">Type:</w:t>
      </w:r>
      <w:r>
        <w:t xml:space="preserve"> </w:t>
      </w:r>
      <w:r>
        <w:t xml:space="preserve">Stacked bar chart, 12 months</w:t>
      </w:r>
    </w:p>
    <w:p>
      <w:pPr>
        <w:pStyle w:val="BodyText"/>
      </w:pPr>
      <w:r>
        <w:rPr>
          <w:b/>
          <w:bCs/>
        </w:rPr>
        <w:t xml:space="preserve">Y-axis:</w:t>
      </w:r>
      <w:r>
        <w:t xml:space="preserve"> </w:t>
      </w:r>
      <w:r>
        <w:t xml:space="preserve">Attainment % (0–140%, with 100% and 200% cap reference lines)</w:t>
      </w:r>
      <w:r>
        <w:t xml:space="preserve"> </w:t>
      </w:r>
      <w:r>
        <w:t xml:space="preserve">- Dashed green line at 100% (quota target)</w:t>
      </w:r>
    </w:p>
    <w:p>
      <w:pPr>
        <w:pStyle w:val="BodyText"/>
      </w:pPr>
      <w:r>
        <w:rPr>
          <w:b/>
          <w:bCs/>
        </w:rPr>
        <w:t xml:space="preserve">X-axis:</w:t>
      </w:r>
      <w:r>
        <w:t xml:space="preserve"> </w:t>
      </w:r>
      <w:r>
        <w:t xml:space="preserve">Months (Jan–Dec)</w:t>
      </w:r>
    </w:p>
    <w:p>
      <w:pPr>
        <w:pStyle w:val="BodyText"/>
      </w:pPr>
      <w:r>
        <w:rPr>
          <w:b/>
          <w:bCs/>
        </w:rPr>
        <w:t xml:space="preserve">Bar colors:</w:t>
      </w:r>
      <w:r>
        <w:t xml:space="preserve"> </w:t>
      </w:r>
      <w:r>
        <w:t xml:space="preserve">- 🟢 Green (≥100%): Quota Hit</w:t>
      </w:r>
      <w:r>
        <w:t xml:space="preserve"> </w:t>
      </w:r>
      <w:r>
        <w:t xml:space="preserve">- 🟠 Orange (80–99%): On Track</w:t>
      </w:r>
      <w:r>
        <w:t xml:space="preserve"> </w:t>
      </w:r>
      <w:r>
        <w:t xml:space="preserve">- 🔵 Blue (&lt;80%): Building</w:t>
      </w:r>
      <w:r>
        <w:t xml:space="preserve"> </w:t>
      </w:r>
      <w:r>
        <w:t xml:space="preserve">- ⚪ Gray (no data): Future month</w:t>
      </w:r>
    </w:p>
    <w:p>
      <w:pPr>
        <w:pStyle w:val="BodyText"/>
      </w:pPr>
      <w:r>
        <w:rPr>
          <w:b/>
          <w:bCs/>
        </w:rPr>
        <w:t xml:space="preserve">Hover tooltip:</w:t>
      </w:r>
      <w:r>
        <w:t xml:space="preserve"> </w:t>
      </w:r>
      <w:r>
        <w:t xml:space="preserve">- Month name</w:t>
      </w:r>
      <w:r>
        <w:t xml:space="preserve"> </w:t>
      </w:r>
      <w:r>
        <w:t xml:space="preserve">- Region CW for that month</w:t>
      </w:r>
      <w:r>
        <w:t xml:space="preserve"> </w:t>
      </w:r>
      <w:r>
        <w:t xml:space="preserve">- Monthly quota</w:t>
      </w:r>
      <w:r>
        <w:t xml:space="preserve"> </w:t>
      </w:r>
      <w:r>
        <w:t xml:space="preserve">- Attainment %</w:t>
      </w:r>
      <w:r>
        <w:t xml:space="preserve"> </w:t>
      </w:r>
      <w:r>
        <w:t xml:space="preserve">- Estimated monthly commission</w:t>
      </w:r>
    </w:p>
    <w:p>
      <w:pPr>
        <w:pStyle w:val="BodyText"/>
      </w:pPr>
      <w:r>
        <w:rPr>
          <w:b/>
          <w:bCs/>
        </w:rPr>
        <w:t xml:space="preserve">How it’s built:</w:t>
      </w:r>
      <w:r>
        <w:t xml:space="preserve"> </w:t>
      </w:r>
      <w:r>
        <w:t xml:space="preserve">1. Load all 12 months of region CW data from regionPools</w:t>
      </w:r>
      <w:r>
        <w:t xml:space="preserve"> </w:t>
      </w:r>
      <w:r>
        <w:t xml:space="preserve">2. For each month, calculate attainment % and monthly commission</w:t>
      </w:r>
      <w:r>
        <w:t xml:space="preserve"> </w:t>
      </w:r>
      <w:r>
        <w:t xml:space="preserve">3. Plot attainment as bar height, color by status</w:t>
      </w:r>
    </w:p>
    <w:p>
      <w:r>
        <w:pict>
          <v:rect style="width:0;height:1.5pt" o:hralign="center" o:hrstd="t" o:hr="t"/>
        </w:pict>
      </w:r>
    </w:p>
    <w:bookmarkEnd w:id="45"/>
    <w:bookmarkStart w:id="46" w:name="ae-revenue-pool"/>
    <w:p>
      <w:pPr>
        <w:pStyle w:val="Heading3"/>
      </w:pPr>
      <w:r>
        <w:t xml:space="preserve">AE Revenue Pool</w:t>
      </w:r>
    </w:p>
    <w:p>
      <w:pPr>
        <w:pStyle w:val="BlockText"/>
      </w:pPr>
      <w:r>
        <w:rPr>
          <w:b/>
          <w:bCs/>
        </w:rPr>
        <w:t xml:space="preserve">📷 Screenshot: The AE Revenue Pool table (expanded)</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All Account Executives in your region and their Closed Won for the selected month.</w:t>
      </w:r>
    </w:p>
    <w:p>
      <w:pPr>
        <w:pStyle w:val="BodyText"/>
      </w:pPr>
      <w:r>
        <w:rPr>
          <w:b/>
          <w:bCs/>
        </w:rPr>
        <w:t xml:space="preserve">Table columns:</w:t>
      </w:r>
      <w:r>
        <w:t xml:space="preserve"> </w:t>
      </w:r>
      <w:r>
        <w:t xml:space="preserve">-</w:t>
      </w:r>
      <w:r>
        <w:t xml:space="preserve"> </w:t>
      </w:r>
      <w:r>
        <w:rPr>
          <w:b/>
          <w:bCs/>
        </w:rPr>
        <w:t xml:space="preserve">AE:</w:t>
      </w:r>
      <w:r>
        <w:t xml:space="preserve"> </w:t>
      </w:r>
      <w:r>
        <w:t xml:space="preserve">Account Executive name (from BigQuery owner_name)</w:t>
      </w:r>
      <w:r>
        <w:t xml:space="preserve"> </w:t>
      </w:r>
      <w:r>
        <w:t xml:space="preserve">-</w:t>
      </w:r>
      <w:r>
        <w:t xml:space="preserve"> </w:t>
      </w:r>
      <w:r>
        <w:rPr>
          <w:b/>
          <w:bCs/>
        </w:rPr>
        <w:t xml:space="preserve">Closed Won (USD):</w:t>
      </w:r>
      <w:r>
        <w:t xml:space="preserve"> </w:t>
      </w:r>
      <w:r>
        <w:t xml:space="preserve">Sum of MRR for that AE this month</w:t>
      </w:r>
    </w:p>
    <w:p>
      <w:pPr>
        <w:pStyle w:val="BodyText"/>
      </w:pPr>
      <w:r>
        <w:rPr>
          <w:b/>
          <w:bCs/>
        </w:rPr>
        <w:t xml:space="preserve">Sync note:</w:t>
      </w:r>
      <w:r>
        <w:t xml:space="preserve"> </w:t>
      </w:r>
      <w:r>
        <w:t xml:space="preserve">Shows</w:t>
      </w:r>
      <w:r>
        <w:t xml:space="preserve"> </w:t>
      </w:r>
      <w:r>
        <w:t xml:space="preserve">“Synced [time]”</w:t>
      </w:r>
      <w:r>
        <w:t xml:space="preserve"> </w:t>
      </w:r>
      <w:r>
        <w:t xml:space="preserve">at the top, indicating freshness</w:t>
      </w:r>
    </w:p>
    <w:p>
      <w:pPr>
        <w:pStyle w:val="BodyText"/>
      </w:pPr>
      <w:r>
        <w:rPr>
          <w:b/>
          <w:bCs/>
        </w:rPr>
        <w:t xml:space="preserve">How it’s built:</w:t>
      </w:r>
      <w:r>
        <w:t xml:space="preserve"> </w:t>
      </w:r>
      <w:r>
        <w:t xml:space="preserve">1. Load regionPools doc for region + month</w:t>
      </w:r>
      <w:r>
        <w:t xml:space="preserve"> </w:t>
      </w:r>
      <w:r>
        <w:t xml:space="preserve">2. Read</w:t>
      </w:r>
      <w:r>
        <w:t xml:space="preserve"> </w:t>
      </w:r>
      <w:r>
        <w:rPr>
          <w:rStyle w:val="VerbatimChar"/>
        </w:rPr>
        <w:t xml:space="preserve">aes[]</w:t>
      </w:r>
      <w:r>
        <w:t xml:space="preserve"> </w:t>
      </w:r>
      <w:r>
        <w:t xml:space="preserve">array and sort descending by cwUSD</w:t>
      </w:r>
      <w:r>
        <w:t xml:space="preserve"> </w:t>
      </w:r>
      <w:r>
        <w:t xml:space="preserve">3. Render table with names and amounts</w:t>
      </w:r>
    </w:p>
    <w:p>
      <w:pPr>
        <w:pStyle w:val="BodyText"/>
      </w:pPr>
      <w:r>
        <w:rPr>
          <w:b/>
          <w:bCs/>
        </w:rPr>
        <w:t xml:space="preserve">Data source:</w:t>
      </w:r>
      <w:r>
        <w:t xml:space="preserve"> </w:t>
      </w:r>
      <w:r>
        <w:t xml:space="preserve">BigQuery, synced nightly</w:t>
      </w:r>
    </w:p>
    <w:p>
      <w:r>
        <w:pict>
          <v:rect style="width:0;height:1.5pt" o:hralign="center" o:hrstd="t" o:hr="t"/>
        </w:pict>
      </w:r>
    </w:p>
    <w:bookmarkEnd w:id="46"/>
    <w:bookmarkStart w:id="47" w:name="commission-earned-this-month"/>
    <w:p>
      <w:pPr>
        <w:pStyle w:val="Heading3"/>
      </w:pPr>
      <w:r>
        <w:t xml:space="preserve">Commission Earned This Month</w:t>
      </w:r>
    </w:p>
    <w:p>
      <w:pPr>
        <w:pStyle w:val="BlockText"/>
      </w:pPr>
      <w:r>
        <w:rPr>
          <w:b/>
          <w:bCs/>
        </w:rPr>
        <w:t xml:space="preserve">📷 Screenshot: The Commission Earned This Month card</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Three commission-related metrics for the selected month</w:t>
      </w:r>
    </w:p>
    <w:p>
      <w:pPr>
        <w:pStyle w:val="BodyText"/>
      </w:pPr>
      <w:r>
        <w:rPr>
          <w:b/>
          <w:bCs/>
        </w:rPr>
        <w:t xml:space="preserve">Metric 1: Progress bar</w:t>
      </w:r>
    </w:p>
    <w:p>
      <w:pPr>
        <w:pStyle w:val="SourceCode"/>
      </w:pPr>
      <w:r>
        <w:rPr>
          <w:rStyle w:val="VerbatimChar"/>
        </w:rPr>
        <w:t xml:space="preserve">Bar width % = Commission Earned ÷ Monthly Commission Target × 100</w:t>
      </w:r>
    </w:p>
    <w:p>
      <w:pPr>
        <w:pStyle w:val="Compact"/>
        <w:numPr>
          <w:ilvl w:val="0"/>
          <w:numId w:val="1011"/>
        </w:numPr>
      </w:pPr>
      <w:r>
        <w:t xml:space="preserve">Fills green as commission accumulates toward your monthly commission target</w:t>
      </w:r>
    </w:p>
    <w:p>
      <w:pPr>
        <w:pStyle w:val="Compact"/>
        <w:numPr>
          <w:ilvl w:val="0"/>
          <w:numId w:val="1011"/>
        </w:numPr>
      </w:pPr>
      <w:r>
        <w:t xml:space="preserve">Capped at 100% (never exceeds 100% visual width)</w:t>
      </w:r>
    </w:p>
    <w:p>
      <w:pPr>
        <w:pStyle w:val="FirstParagraph"/>
      </w:pPr>
      <w:r>
        <w:rPr>
          <w:b/>
          <w:bCs/>
        </w:rPr>
        <w:t xml:space="preserve">Metric 2: Earned amount ($)</w:t>
      </w:r>
      <w:r>
        <w:t xml:space="preserve"> </w:t>
      </w:r>
      <w:r>
        <w:t xml:space="preserve">- Your commission payout for the selected month</w:t>
      </w:r>
      <w:r>
        <w:t xml:space="preserve"> </w:t>
      </w:r>
      <w:r>
        <w:t xml:space="preserve">- Calculated independently from that month’s attainment</w:t>
      </w:r>
    </w:p>
    <w:p>
      <w:pPr>
        <w:pStyle w:val="BodyText"/>
      </w:pPr>
      <w:r>
        <w:rPr>
          <w:b/>
          <w:bCs/>
        </w:rPr>
        <w:t xml:space="preserve">Metric 3: If you maintain current pace</w:t>
      </w:r>
      <w:r>
        <w:t xml:space="preserve"> </w:t>
      </w:r>
      <w:r>
        <w:t xml:space="preserve">- Projected end-of-month commission if attainment holds steady</w:t>
      </w:r>
      <w:r>
        <w:t xml:space="preserve"> </w:t>
      </w:r>
      <w:r>
        <w:t xml:space="preserve">- Formula:</w:t>
      </w:r>
      <w:r>
        <w:t xml:space="preserve"> </w:t>
      </w:r>
      <w:r>
        <w:rPr>
          <w:rStyle w:val="VerbatimChar"/>
        </w:rPr>
        <w:t xml:space="preserve">Current Attainment % × Monthly Commission Target</w:t>
      </w:r>
    </w:p>
    <w:p>
      <w:pPr>
        <w:pStyle w:val="BodyText"/>
      </w:pPr>
      <w:r>
        <w:rPr>
          <w:b/>
          <w:bCs/>
        </w:rPr>
        <w:t xml:space="preserve">Metric 4: If you hit 100% quota</w:t>
      </w:r>
      <w:r>
        <w:t xml:space="preserve"> </w:t>
      </w:r>
      <w:r>
        <w:t xml:space="preserve">- Commission if region hits exactly 100% attainment</w:t>
      </w:r>
      <w:r>
        <w:t xml:space="preserve"> </w:t>
      </w:r>
      <w:r>
        <w:t xml:space="preserve">- Formula:</w:t>
      </w:r>
      <w:r>
        <w:t xml:space="preserve"> </w:t>
      </w:r>
      <w:r>
        <w:rPr>
          <w:rStyle w:val="VerbatimChar"/>
        </w:rPr>
        <w:t xml:space="preserve">1.0 × Monthly Commission Target</w:t>
      </w:r>
      <w:r>
        <w:t xml:space="preserve"> </w:t>
      </w:r>
      <w:r>
        <w:t xml:space="preserve">=</w:t>
      </w:r>
      <w:r>
        <w:t xml:space="preserve"> </w:t>
      </w:r>
      <w:r>
        <w:rPr>
          <w:rStyle w:val="VerbatimChar"/>
        </w:rPr>
        <w:t xml:space="preserve">Monthly Commission Target</w:t>
      </w:r>
    </w:p>
    <w:p>
      <w:r>
        <w:pict>
          <v:rect style="width:0;height:1.5pt" o:hralign="center" o:hrstd="t" o:hr="t"/>
        </w:pict>
      </w:r>
    </w:p>
    <w:bookmarkEnd w:id="47"/>
    <w:bookmarkStart w:id="48" w:name="quarterly-summary-right-sidebar"/>
    <w:p>
      <w:pPr>
        <w:pStyle w:val="Heading3"/>
      </w:pPr>
      <w:r>
        <w:t xml:space="preserve">Quarterly Summary (Right Sidebar)</w:t>
      </w:r>
    </w:p>
    <w:p>
      <w:pPr>
        <w:pStyle w:val="BlockText"/>
      </w:pPr>
      <w:r>
        <w:rPr>
          <w:b/>
          <w:bCs/>
        </w:rPr>
        <w:t xml:space="preserve">📷 Screenshot: The Quarterly Summary panel</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Commission earned in each quarter (Q1–Q4) plus annual totals</w:t>
      </w:r>
    </w:p>
    <w:p>
      <w:pPr>
        <w:pStyle w:val="BodyText"/>
      </w:pPr>
      <w:r>
        <w:rPr>
          <w:b/>
          <w:bCs/>
        </w:rPr>
        <w:t xml:space="preserve">For elapsed quarters:</w:t>
      </w:r>
      <w:r>
        <w:t xml:space="preserve"> </w:t>
      </w:r>
      <w:r>
        <w:t xml:space="preserve">-</w:t>
      </w:r>
      <w:r>
        <w:t xml:space="preserve"> </w:t>
      </w:r>
      <w:r>
        <w:rPr>
          <w:b/>
          <w:bCs/>
        </w:rPr>
        <w:t xml:space="preserve">Q1–Q4 rows</w:t>
      </w:r>
      <w:r>
        <w:t xml:space="preserve"> </w:t>
      </w:r>
      <w:r>
        <w:t xml:space="preserve">show:</w:t>
      </w:r>
      <w:r>
        <w:t xml:space="preserve"> </w:t>
      </w:r>
      <w:r>
        <w:t xml:space="preserve">- Total Closed Won (sum of 3 months)</w:t>
      </w:r>
      <w:r>
        <w:t xml:space="preserve"> </w:t>
      </w:r>
      <w:r>
        <w:t xml:space="preserve">- Quarterly quota (from user profile)</w:t>
      </w:r>
      <w:r>
        <w:t xml:space="preserve"> </w:t>
      </w:r>
      <w:r>
        <w:t xml:space="preserve">- Attainment % = QTD CW ÷ Quarterly Quota</w:t>
      </w:r>
      <w:r>
        <w:t xml:space="preserve"> </w:t>
      </w:r>
      <w:r>
        <w:t xml:space="preserve">- Commission = sum of the monthly commission estimates in the quarter</w:t>
      </w:r>
    </w:p>
    <w:p>
      <w:pPr>
        <w:pStyle w:val="BodyText"/>
      </w:pPr>
      <w:r>
        <w:rPr>
          <w:b/>
          <w:bCs/>
        </w:rPr>
        <w:t xml:space="preserve">For future quarters:</w:t>
      </w:r>
      <w:r>
        <w:t xml:space="preserve"> </w:t>
      </w:r>
      <w:r>
        <w:t xml:space="preserve">- Shows</w:t>
      </w:r>
      <w:r>
        <w:t xml:space="preserve"> </w:t>
      </w:r>
      <w:r>
        <w:t xml:space="preserve">“Pending”</w:t>
      </w:r>
      <w:r>
        <w:t xml:space="preserve"> </w:t>
      </w:r>
      <w:r>
        <w:t xml:space="preserve">in gray (no data yet)</w:t>
      </w:r>
    </w:p>
    <w:p>
      <w:pPr>
        <w:pStyle w:val="BodyText"/>
      </w:pPr>
      <w:r>
        <w:rPr>
          <w:b/>
          <w:bCs/>
        </w:rPr>
        <w:t xml:space="preserve">Annual row:</w:t>
      </w:r>
      <w:r>
        <w:t xml:space="preserve"> </w:t>
      </w:r>
      <w:r>
        <w:t xml:space="preserve">-</w:t>
      </w:r>
      <w:r>
        <w:t xml:space="preserve"> </w:t>
      </w:r>
      <w:r>
        <w:rPr>
          <w:b/>
          <w:bCs/>
        </w:rPr>
        <w:t xml:space="preserve">YTD (Year-to-Date) Commission:</w:t>
      </w:r>
      <w:r>
        <w:t xml:space="preserve"> </w:t>
      </w:r>
      <w:r>
        <w:t xml:space="preserve">Sum of all elapsed quarter commissions</w:t>
      </w:r>
      <w:r>
        <w:t xml:space="preserve"> </w:t>
      </w:r>
      <w:r>
        <w:t xml:space="preserve">-</w:t>
      </w:r>
      <w:r>
        <w:t xml:space="preserve"> </w:t>
      </w:r>
      <w:r>
        <w:rPr>
          <w:b/>
          <w:bCs/>
        </w:rPr>
        <w:t xml:space="preserve">Projected Annual Commission:</w:t>
      </w:r>
      <w:r>
        <w:t xml:space="preserve"> </w:t>
      </w:r>
      <w:r>
        <w:t xml:space="preserve">YTD Commission × (4 ÷ number of elapsed quarters)</w:t>
      </w:r>
      <w:r>
        <w:t xml:space="preserve"> </w:t>
      </w:r>
      <w:r>
        <w:t xml:space="preserve">- E.g., if it’s end of Q2 and YTD = $3,600, projected annual = $3,600 × 2 = $7,200</w:t>
      </w:r>
    </w:p>
    <w:p>
      <w:pPr>
        <w:pStyle w:val="BodyText"/>
      </w:pPr>
      <w:r>
        <w:rPr>
          <w:b/>
          <w:bCs/>
        </w:rPr>
        <w:t xml:space="preserve">How quarterly commission is calculated:</w:t>
      </w:r>
    </w:p>
    <w:p>
      <w:pPr>
        <w:pStyle w:val="SourceCode"/>
      </w:pPr>
      <w:r>
        <w:rPr>
          <w:rStyle w:val="VerbatimChar"/>
        </w:rPr>
        <w:t xml:space="preserve">Quarterly Commission = Month 1 Commission + Month 2 Commission + Month 3 Commission</w:t>
      </w:r>
    </w:p>
    <w:p>
      <w:r>
        <w:pict>
          <v:rect style="width:0;height:1.5pt" o:hralign="center" o:hrstd="t" o:hr="t"/>
        </w:pict>
      </w:r>
    </w:p>
    <w:bookmarkEnd w:id="48"/>
    <w:bookmarkStart w:id="49" w:name="scenario-modeler-right-sidebar"/>
    <w:p>
      <w:pPr>
        <w:pStyle w:val="Heading3"/>
      </w:pPr>
      <w:r>
        <w:t xml:space="preserve">Scenario Modeler (Right Sidebar)</w:t>
      </w:r>
    </w:p>
    <w:p>
      <w:pPr>
        <w:pStyle w:val="BlockText"/>
      </w:pPr>
      <w:r>
        <w:rPr>
          <w:b/>
          <w:bCs/>
        </w:rPr>
        <w:t xml:space="preserve">📷 Screenshot: The Scenario Modeler (what-if) panel</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“What-if”</w:t>
      </w:r>
      <w:r>
        <w:t xml:space="preserve"> </w:t>
      </w:r>
      <w:r>
        <w:t xml:space="preserve">commission projections for the current month</w:t>
      </w:r>
    </w:p>
    <w:p>
      <w:pPr>
        <w:pStyle w:val="BodyText"/>
      </w:pPr>
      <w:r>
        <w:rPr>
          <w:b/>
          <w:bCs/>
        </w:rPr>
        <w:t xml:space="preserve">Inputs:</w:t>
      </w:r>
      <w:r>
        <w:t xml:space="preserve"> </w:t>
      </w:r>
      <w:r>
        <w:t xml:space="preserve">- Text field to enter a projected Closed Won amount (pre-filled with actual CW)</w:t>
      </w:r>
    </w:p>
    <w:p>
      <w:pPr>
        <w:pStyle w:val="BodyText"/>
      </w:pPr>
      <w:r>
        <w:rPr>
          <w:b/>
          <w:bCs/>
        </w:rPr>
        <w:t xml:space="preserve">Outputs (recalculate as you type):</w:t>
      </w:r>
    </w:p>
    <w:p>
      <w:pPr>
        <w:pStyle w:val="BodyText"/>
      </w:pPr>
      <w:r>
        <w:rPr>
          <w:b/>
          <w:bCs/>
        </w:rPr>
        <w:t xml:space="preserve">1. This month:</w:t>
      </w:r>
      <w:r>
        <w:t xml:space="preserve"> </w:t>
      </w:r>
      <w:r>
        <w:t xml:space="preserve">- Attainment % at your projected CW</w:t>
      </w:r>
      <w:r>
        <w:t xml:space="preserve"> </w:t>
      </w:r>
      <w:r>
        <w:t xml:space="preserve">- Estimated monthly commission</w:t>
      </w:r>
    </w:p>
    <w:p>
      <w:pPr>
        <w:pStyle w:val="BodyText"/>
      </w:pPr>
      <w:r>
        <w:rPr>
          <w:b/>
          <w:bCs/>
        </w:rPr>
        <w:t xml:space="preserve">2. This quarter:</w:t>
      </w:r>
      <w:r>
        <w:t xml:space="preserve"> </w:t>
      </w:r>
      <w:r>
        <w:t xml:space="preserve">- Combines the monthly commission estimates within the selected quarter</w:t>
      </w:r>
      <w:r>
        <w:t xml:space="preserve"> </w:t>
      </w:r>
      <w:r>
        <w:t xml:space="preserve">- Shows total quarterly commission to date</w:t>
      </w:r>
    </w:p>
    <w:p>
      <w:pPr>
        <w:pStyle w:val="BodyText"/>
      </w:pPr>
      <w:r>
        <w:rPr>
          <w:b/>
          <w:bCs/>
        </w:rPr>
        <w:t xml:space="preserve">3. Annual run-rate:</w:t>
      </w:r>
      <w:r>
        <w:t xml:space="preserve"> </w:t>
      </w:r>
      <w:r>
        <w:t xml:space="preserve">- Projects full-year commission assuming every month matches the attainment % you enter</w:t>
      </w:r>
      <w:r>
        <w:t xml:space="preserve"> </w:t>
      </w:r>
      <w:r>
        <w:t xml:space="preserve">- Formula:</w:t>
      </w:r>
      <w:r>
        <w:t xml:space="preserve"> </w:t>
      </w:r>
      <w:r>
        <w:rPr>
          <w:rStyle w:val="VerbatimChar"/>
        </w:rPr>
        <w:t xml:space="preserve">Projected Attainment % × Annual Commission Target</w:t>
      </w:r>
      <w:r>
        <w:t xml:space="preserve">, capped monthly at 200%</w:t>
      </w:r>
    </w:p>
    <w:p>
      <w:pPr>
        <w:pStyle w:val="BodyText"/>
      </w:pPr>
      <w:r>
        <w:rPr>
          <w:b/>
          <w:bCs/>
        </w:rPr>
        <w:t xml:space="preserve">Use case:</w:t>
      </w:r>
      <w:r>
        <w:t xml:space="preserve"> </w:t>
      </w:r>
      <w:r>
        <w:t xml:space="preserve">Explore how much CW you need to hit $X commission, or what you’d earn if you over/under-performed.</w:t>
      </w:r>
    </w:p>
    <w:p>
      <w:r>
        <w:pict>
          <v:rect style="width:0;height:1.5pt" o:hralign="center" o:hrstd="t" o:hr="t"/>
        </w:pict>
      </w:r>
    </w:p>
    <w:bookmarkEnd w:id="49"/>
    <w:bookmarkStart w:id="50" w:name="threshold-calculator-right-sidebar"/>
    <w:p>
      <w:pPr>
        <w:pStyle w:val="Heading3"/>
      </w:pPr>
      <w:r>
        <w:t xml:space="preserve">Threshold Calculator (Right Sidebar)</w:t>
      </w:r>
    </w:p>
    <w:p>
      <w:pPr>
        <w:pStyle w:val="FirstParagraph"/>
      </w:pPr>
      <w:r>
        <w:rPr>
          <w:b/>
          <w:bCs/>
        </w:rPr>
        <w:t xml:space="preserve">What it shows:</w:t>
      </w:r>
      <w:r>
        <w:t xml:space="preserve"> </w:t>
      </w:r>
      <w:r>
        <w:t xml:space="preserve">CW milestones and what you need to reach them</w:t>
      </w:r>
    </w:p>
    <w:p>
      <w:pPr>
        <w:pStyle w:val="BodyText"/>
      </w:pPr>
      <w:r>
        <w:rPr>
          <w:b/>
          <w:bCs/>
        </w:rPr>
        <w:t xml:space="preserve">Milestones:</w:t>
      </w:r>
      <w:r>
        <w:t xml:space="preserve"> </w:t>
      </w:r>
      <w:r>
        <w:t xml:space="preserve">- 50% Quota</w:t>
      </w:r>
      <w:r>
        <w:t xml:space="preserve"> </w:t>
      </w:r>
      <w:r>
        <w:t xml:space="preserve">- 80% Quota</w:t>
      </w:r>
      <w:r>
        <w:t xml:space="preserve"> </w:t>
      </w:r>
      <w:r>
        <w:t xml:space="preserve">- 100% Quota (monthly commission target)</w:t>
      </w:r>
      <w:r>
        <w:t xml:space="preserve"> </w:t>
      </w:r>
      <w:r>
        <w:t xml:space="preserve">- 150% Quota (stretch)</w:t>
      </w:r>
      <w:r>
        <w:t xml:space="preserve"> </w:t>
      </w:r>
      <w:r>
        <w:t xml:space="preserve">- 200% Quota (capped)</w:t>
      </w:r>
    </w:p>
    <w:p>
      <w:pPr>
        <w:pStyle w:val="BodyText"/>
      </w:pPr>
      <w:r>
        <w:rPr>
          <w:b/>
          <w:bCs/>
        </w:rPr>
        <w:t xml:space="preserve">For each milestone:</w:t>
      </w:r>
      <w:r>
        <w:t xml:space="preserve"> </w:t>
      </w:r>
      <w:r>
        <w:t xml:space="preserve">-</w:t>
      </w:r>
      <w:r>
        <w:t xml:space="preserve"> </w:t>
      </w:r>
      <w:r>
        <w:rPr>
          <w:b/>
          <w:bCs/>
        </w:rPr>
        <w:t xml:space="preserve">“Need $X more”</w:t>
      </w:r>
      <w:r>
        <w:t xml:space="preserve">: Additional CW required from today to hit that milestone</w:t>
      </w:r>
      <w:r>
        <w:t xml:space="preserve"> </w:t>
      </w:r>
      <w:r>
        <w:t xml:space="preserve">-</w:t>
      </w:r>
      <w:r>
        <w:t xml:space="preserve"> </w:t>
      </w:r>
      <w:r>
        <w:rPr>
          <w:b/>
          <w:bCs/>
        </w:rPr>
        <w:t xml:space="preserve">“Earn $Y commission”</w:t>
      </w:r>
      <w:r>
        <w:t xml:space="preserve">: Commission paid if you hit that milestone</w:t>
      </w:r>
      <w:r>
        <w:t xml:space="preserve"> </w:t>
      </w:r>
      <w:r>
        <w:t xml:space="preserve">-</w:t>
      </w:r>
      <w:r>
        <w:t xml:space="preserve"> </w:t>
      </w:r>
      <w:r>
        <w:rPr>
          <w:b/>
          <w:bCs/>
        </w:rPr>
        <w:t xml:space="preserve">✓ symbol</w:t>
      </w:r>
      <w:r>
        <w:t xml:space="preserve">: Shows if you’ve already exceeded this milestone</w:t>
      </w:r>
    </w:p>
    <w:p>
      <w:pPr>
        <w:pStyle w:val="BodyText"/>
      </w:pPr>
      <w:r>
        <w:rPr>
          <w:b/>
          <w:bCs/>
        </w:rPr>
        <w:t xml:space="preserve">How it’s calculated:</w:t>
      </w:r>
    </w:p>
    <w:p>
      <w:pPr>
        <w:pStyle w:val="SourceCode"/>
      </w:pPr>
      <w:r>
        <w:rPr>
          <w:rStyle w:val="VerbatimChar"/>
        </w:rPr>
        <w:t xml:space="preserve">For each milestone:</w:t>
      </w:r>
      <w:r>
        <w:br/>
      </w:r>
      <w:r>
        <w:rPr>
          <w:rStyle w:val="VerbatimChar"/>
        </w:rPr>
        <w:t xml:space="preserve">  Target CW = (Milestone % ÷ 100) × Monthly Quota</w:t>
      </w:r>
      <w:r>
        <w:br/>
      </w:r>
      <w:r>
        <w:rPr>
          <w:rStyle w:val="VerbatimChar"/>
        </w:rPr>
        <w:t xml:space="preserve">  CW Gap = max(0, Target CW - Current Month CW)</w:t>
      </w:r>
      <w:r>
        <w:br/>
      </w:r>
      <w:r>
        <w:rPr>
          <w:rStyle w:val="VerbatimChar"/>
        </w:rPr>
        <w:t xml:space="preserve">  Commission at Milestone = min(Milestone %, 200%) × Monthly Commission Target</w:t>
      </w:r>
    </w:p>
    <w:p>
      <w:r>
        <w:pict>
          <v:rect style="width:0;height:1.5pt" o:hralign="center" o:hrstd="t" o:hr="t"/>
        </w:pict>
      </w:r>
    </w:p>
    <w:bookmarkEnd w:id="50"/>
    <w:bookmarkStart w:id="53" w:name="admin-view-differences-leadersadmins"/>
    <w:p>
      <w:pPr>
        <w:pStyle w:val="Heading3"/>
      </w:pPr>
      <w:r>
        <w:t xml:space="preserve">Admin View Differences (Leaders/Admins)</w:t>
      </w:r>
    </w:p>
    <w:p>
      <w:pPr>
        <w:pStyle w:val="FirstParagraph"/>
      </w:pPr>
      <w:r>
        <w:t xml:space="preserve">If you’re an admin (determined by Firestore profile</w:t>
      </w:r>
      <w:r>
        <w:t xml:space="preserve"> </w:t>
      </w:r>
      <w:r>
        <w:rPr>
          <w:rStyle w:val="VerbatimChar"/>
        </w:rPr>
        <w:t xml:space="preserve">isAdmin: true</w:t>
      </w:r>
      <w:r>
        <w:t xml:space="preserve">), you see:</w:t>
      </w:r>
    </w:p>
    <w:bookmarkStart w:id="51" w:name="region-selector-dropdown"/>
    <w:p>
      <w:pPr>
        <w:pStyle w:val="Heading4"/>
      </w:pPr>
      <w:r>
        <w:t xml:space="preserve">Region Selector Dropdown</w:t>
      </w:r>
    </w:p>
    <w:p>
      <w:pPr>
        <w:pStyle w:val="Compact"/>
        <w:numPr>
          <w:ilvl w:val="0"/>
          <w:numId w:val="1012"/>
        </w:numPr>
      </w:pPr>
      <w:r>
        <w:rPr>
          <w:b/>
          <w:bCs/>
        </w:rPr>
        <w:t xml:space="preserve">All Regions:</w:t>
      </w:r>
      <w:r>
        <w:t xml:space="preserve"> </w:t>
      </w:r>
      <w:r>
        <w:t xml:space="preserve">Global view combining all 5 regions</w:t>
      </w:r>
    </w:p>
    <w:p>
      <w:pPr>
        <w:pStyle w:val="Compact"/>
        <w:numPr>
          <w:ilvl w:val="1"/>
          <w:numId w:val="1013"/>
        </w:numPr>
      </w:pPr>
      <w:r>
        <w:t xml:space="preserve">Shows total CW and total quota across all regions</w:t>
      </w:r>
    </w:p>
    <w:p>
      <w:pPr>
        <w:pStyle w:val="Compact"/>
        <w:numPr>
          <w:ilvl w:val="1"/>
          <w:numId w:val="1013"/>
        </w:numPr>
      </w:pPr>
      <w:r>
        <w:t xml:space="preserve">Commission tools hidden (no per-SE commission calculation)</w:t>
      </w:r>
    </w:p>
    <w:p>
      <w:pPr>
        <w:pStyle w:val="Compact"/>
        <w:numPr>
          <w:ilvl w:val="1"/>
          <w:numId w:val="1013"/>
        </w:numPr>
      </w:pPr>
      <w:r>
        <w:t xml:space="preserve">Useful for exec overview</w:t>
      </w:r>
    </w:p>
    <w:p>
      <w:pPr>
        <w:pStyle w:val="Compact"/>
        <w:numPr>
          <w:ilvl w:val="0"/>
          <w:numId w:val="1012"/>
        </w:numPr>
      </w:pPr>
      <w:r>
        <w:rPr>
          <w:b/>
          <w:bCs/>
        </w:rPr>
        <w:t xml:space="preserve">Single region (UK, BigChange, etc.):</w:t>
      </w:r>
      <w:r>
        <w:t xml:space="preserve"> </w:t>
      </w:r>
      <w:r>
        <w:t xml:space="preserve">Region-specific dashboard</w:t>
      </w:r>
    </w:p>
    <w:p>
      <w:pPr>
        <w:pStyle w:val="Compact"/>
        <w:numPr>
          <w:ilvl w:val="0"/>
          <w:numId w:val="1012"/>
        </w:numPr>
      </w:pPr>
      <w:r>
        <w:rPr>
          <w:b/>
          <w:bCs/>
        </w:rPr>
        <w:t xml:space="preserve">Global:</w:t>
      </w:r>
      <w:r>
        <w:t xml:space="preserve"> </w:t>
      </w:r>
      <w:r>
        <w:t xml:space="preserve">Only available to Brad Towers (CEO); combines his comp plan scope</w:t>
      </w:r>
    </w:p>
    <w:bookmarkEnd w:id="51"/>
    <w:bookmarkStart w:id="52" w:name="view-as-dropdown"/>
    <w:p>
      <w:pPr>
        <w:pStyle w:val="Heading4"/>
      </w:pPr>
      <w:r>
        <w:t xml:space="preserve">View As Dropdown</w:t>
      </w:r>
    </w:p>
    <w:p>
      <w:pPr>
        <w:pStyle w:val="Compact"/>
        <w:numPr>
          <w:ilvl w:val="0"/>
          <w:numId w:val="1014"/>
        </w:numPr>
      </w:pPr>
      <w:r>
        <w:t xml:space="preserve">Switch to</w:t>
      </w:r>
      <w:r>
        <w:t xml:space="preserve"> </w:t>
      </w:r>
      <w:r>
        <w:rPr>
          <w:b/>
          <w:bCs/>
        </w:rPr>
        <w:t xml:space="preserve">Leader</w:t>
      </w:r>
      <w:r>
        <w:t xml:space="preserve"> </w:t>
      </w:r>
      <w:r>
        <w:t xml:space="preserve">or</w:t>
      </w:r>
      <w:r>
        <w:t xml:space="preserve"> </w:t>
      </w:r>
      <w:r>
        <w:rPr>
          <w:b/>
          <w:bCs/>
        </w:rPr>
        <w:t xml:space="preserve">IC</w:t>
      </w:r>
      <w:r>
        <w:t xml:space="preserve"> </w:t>
      </w:r>
      <w:r>
        <w:t xml:space="preserve">(Individual Contributor) mode</w:t>
      </w:r>
    </w:p>
    <w:p>
      <w:pPr>
        <w:pStyle w:val="Compact"/>
        <w:numPr>
          <w:ilvl w:val="0"/>
          <w:numId w:val="1014"/>
        </w:numPr>
      </w:pPr>
      <w:r>
        <w:t xml:space="preserve">In</w:t>
      </w:r>
      <w:r>
        <w:t xml:space="preserve"> </w:t>
      </w:r>
      <w:r>
        <w:rPr>
          <w:b/>
          <w:bCs/>
        </w:rPr>
        <w:t xml:space="preserve">IC</w:t>
      </w:r>
      <w:r>
        <w:t xml:space="preserve"> </w:t>
      </w:r>
      <w:r>
        <w:t xml:space="preserve">mode, also see</w:t>
      </w:r>
      <w:r>
        <w:t xml:space="preserve"> </w:t>
      </w:r>
      <w:r>
        <w:rPr>
          <w:b/>
          <w:bCs/>
        </w:rPr>
        <w:t xml:space="preserve">SE name picker</w:t>
      </w:r>
      <w:r>
        <w:t xml:space="preserve"> </w:t>
      </w:r>
      <w:r>
        <w:t xml:space="preserve">to view any SE’s dashboard</w:t>
      </w:r>
    </w:p>
    <w:p>
      <w:pPr>
        <w:pStyle w:val="Compact"/>
        <w:numPr>
          <w:ilvl w:val="0"/>
          <w:numId w:val="1014"/>
        </w:numPr>
      </w:pPr>
      <w:r>
        <w:t xml:space="preserve">Useful for one-on-ones or auditing</w:t>
      </w:r>
    </w:p>
    <w:p>
      <w:r>
        <w:pict>
          <v:rect style="width:0;height:1.5pt" o:hralign="center" o:hrstd="t" o:hr="t"/>
        </w:pict>
      </w:r>
    </w:p>
    <w:bookmarkEnd w:id="52"/>
    <w:bookmarkEnd w:id="53"/>
    <w:bookmarkEnd w:id="54"/>
    <w:bookmarkStart w:id="63" w:name="team-view-leadersadmins"/>
    <w:p>
      <w:pPr>
        <w:pStyle w:val="Heading2"/>
      </w:pPr>
      <w:r>
        <w:t xml:space="preserve">Team View (Leaders/Admins)</w:t>
      </w:r>
    </w:p>
    <w:p>
      <w:pPr>
        <w:pStyle w:val="FirstParagraph"/>
      </w:pPr>
      <w:r>
        <w:rPr>
          <w:b/>
          <w:bCs/>
        </w:rPr>
        <w:t xml:space="preserve">Access:</w:t>
      </w:r>
      <w:r>
        <w:t xml:space="preserve"> </w:t>
      </w:r>
      <w:r>
        <w:t xml:space="preserve">Admins only; click</w:t>
      </w:r>
      <w:r>
        <w:t xml:space="preserve"> </w:t>
      </w:r>
      <w:r>
        <w:t xml:space="preserve">“Team View”</w:t>
      </w:r>
      <w:r>
        <w:t xml:space="preserve"> </w:t>
      </w:r>
      <w:r>
        <w:t xml:space="preserve">in top navigation</w:t>
      </w:r>
    </w:p>
    <w:p>
      <w:pPr>
        <w:pStyle w:val="BodyText"/>
      </w:pPr>
      <w:r>
        <w:rPr>
          <w:b/>
          <w:bCs/>
        </w:rPr>
        <w:t xml:space="preserve">Purpose:</w:t>
      </w:r>
      <w:r>
        <w:t xml:space="preserve"> </w:t>
      </w:r>
      <w:r>
        <w:t xml:space="preserve">Oversight of all regions and SEs, quota management, and detailed drill-downs</w:t>
      </w:r>
    </w:p>
    <w:bookmarkStart w:id="55" w:name="top-quarter-forecast-pace-to-quota"/>
    <w:p>
      <w:pPr>
        <w:pStyle w:val="Heading3"/>
      </w:pPr>
      <w:r>
        <w:t xml:space="preserve">Top: Quarter Forecast — Pace to Quota</w:t>
      </w:r>
    </w:p>
    <w:p>
      <w:pPr>
        <w:pStyle w:val="BlockText"/>
      </w:pPr>
      <w:r>
        <w:rPr>
          <w:b/>
          <w:bCs/>
        </w:rPr>
        <w:t xml:space="preserve">📷 Screenshot: The Quarter Forecast — Pace to Quota board (Team View)</w:t>
      </w:r>
    </w:p>
    <w:p>
      <w:pPr>
        <w:pStyle w:val="BlockText"/>
      </w:pPr>
      <w:r>
        <w:rPr>
          <w:i/>
          <w:iCs/>
        </w:rPr>
        <w:t xml:space="preserve">Paste your screenshot here, then delete this placeholder line.</w:t>
      </w:r>
    </w:p>
    <w:p>
      <w:pPr>
        <w:pStyle w:val="FirstParagraph"/>
      </w:pPr>
      <w:r>
        <w:t xml:space="preserve">A RevOps-focused board at the very top of Team View that answers</w:t>
      </w:r>
      <w:r>
        <w:t xml:space="preserve"> </w:t>
      </w:r>
      <w:r>
        <w:rPr>
          <w:i/>
          <w:iCs/>
        </w:rPr>
        <w:t xml:space="preserve">“where will we land this quarter?”</w:t>
      </w:r>
      <w:r>
        <w:t xml:space="preserve"> </w:t>
      </w:r>
      <w:r>
        <w:t xml:space="preserve">For each region (and a</w:t>
      </w:r>
      <w:r>
        <w:t xml:space="preserve"> </w:t>
      </w:r>
      <w:r>
        <w:rPr>
          <w:b/>
          <w:bCs/>
        </w:rPr>
        <w:t xml:space="preserve">Global</w:t>
      </w:r>
      <w:r>
        <w:t xml:space="preserve"> </w:t>
      </w:r>
      <w:r>
        <w:t xml:space="preserve">rollup) it shows:</w:t>
      </w:r>
    </w:p>
    <w:p>
      <w:pPr>
        <w:pStyle w:val="Compact"/>
        <w:numPr>
          <w:ilvl w:val="0"/>
          <w:numId w:val="1015"/>
        </w:numPr>
      </w:pPr>
      <w:r>
        <w:rPr>
          <w:b/>
          <w:bCs/>
        </w:rPr>
        <w:t xml:space="preserve">QTD Actual</w:t>
      </w:r>
      <w:r>
        <w:t xml:space="preserve"> </w:t>
      </w:r>
      <w:r>
        <w:t xml:space="preserve">— Closed Won so far this quarter</w:t>
      </w:r>
    </w:p>
    <w:p>
      <w:pPr>
        <w:pStyle w:val="Compact"/>
        <w:numPr>
          <w:ilvl w:val="0"/>
          <w:numId w:val="1015"/>
        </w:numPr>
      </w:pPr>
      <w:r>
        <w:rPr>
          <w:b/>
          <w:bCs/>
        </w:rPr>
        <w:t xml:space="preserve">Projected (quarter-end)</w:t>
      </w:r>
      <w:r>
        <w:t xml:space="preserve"> </w:t>
      </w:r>
      <w:r>
        <w:t xml:space="preserve">— quarter-to-date run-rate:</w:t>
      </w:r>
      <w:r>
        <w:t xml:space="preserve"> </w:t>
      </w:r>
      <w:r>
        <w:rPr>
          <w:rStyle w:val="VerbatimChar"/>
        </w:rPr>
        <w:t xml:space="preserve">QTD ÷ days elapsed × days in quarter</w:t>
      </w:r>
    </w:p>
    <w:p>
      <w:pPr>
        <w:pStyle w:val="Compact"/>
        <w:numPr>
          <w:ilvl w:val="0"/>
          <w:numId w:val="1015"/>
        </w:numPr>
      </w:pPr>
      <w:r>
        <w:rPr>
          <w:b/>
          <w:bCs/>
        </w:rPr>
        <w:t xml:space="preserve">% to Quota</w:t>
      </w:r>
      <w:r>
        <w:t xml:space="preserve"> </w:t>
      </w:r>
      <w:r>
        <w:t xml:space="preserve">— projected attainment against the region quota</w:t>
      </w:r>
    </w:p>
    <w:p>
      <w:pPr>
        <w:pStyle w:val="Compact"/>
        <w:numPr>
          <w:ilvl w:val="0"/>
          <w:numId w:val="1015"/>
        </w:numPr>
      </w:pPr>
      <w:r>
        <w:rPr>
          <w:b/>
          <w:bCs/>
        </w:rPr>
        <w:t xml:space="preserve">Gap to 100%</w:t>
      </w:r>
      <w:r>
        <w:t xml:space="preserve"> </w:t>
      </w:r>
      <w:r>
        <w:t xml:space="preserve">— dollars still needed to hit quota</w:t>
      </w:r>
    </w:p>
    <w:p>
      <w:pPr>
        <w:pStyle w:val="Compact"/>
        <w:numPr>
          <w:ilvl w:val="0"/>
          <w:numId w:val="1015"/>
        </w:numPr>
      </w:pPr>
      <w:r>
        <w:rPr>
          <w:b/>
          <w:bCs/>
        </w:rPr>
        <w:t xml:space="preserve">Status</w:t>
      </w:r>
      <w:r>
        <w:t xml:space="preserve"> </w:t>
      </w:r>
      <w:r>
        <w:t xml:space="preserve">— 🟢 On track (≥100%), 🟠 Watch (≥80%), 🔴 At risk (&lt;80%), or</w:t>
      </w:r>
      <w:r>
        <w:t xml:space="preserve"> </w:t>
      </w:r>
      <w:r>
        <w:t xml:space="preserve">“set quota”</w:t>
      </w:r>
      <w:r>
        <w:t xml:space="preserve"> </w:t>
      </w:r>
      <w:r>
        <w:t xml:space="preserve">if no quota is configured</w:t>
      </w:r>
    </w:p>
    <w:p>
      <w:pPr>
        <w:pStyle w:val="FirstParagraph"/>
      </w:pPr>
      <w:r>
        <w:rPr>
          <w:b/>
          <w:bCs/>
        </w:rPr>
        <w:t xml:space="preserve">Smart early-quarter handling:</w:t>
      </w:r>
      <w:r>
        <w:t xml:space="preserve"> </w:t>
      </w:r>
      <w:r>
        <w:t xml:space="preserve">run-rate is meaningless in the first ~2 weeks of a quarter, so until then the board shows the</w:t>
      </w:r>
      <w:r>
        <w:t xml:space="preserve"> </w:t>
      </w:r>
      <w:r>
        <w:rPr>
          <w:b/>
          <w:bCs/>
        </w:rPr>
        <w:t xml:space="preserve">just-completed quarter as Final</w:t>
      </w:r>
      <w:r>
        <w:t xml:space="preserve"> </w:t>
      </w:r>
      <w:r>
        <w:t xml:space="preserve">(real, settled numbers) and flips to a live projection once the new quarter has enough data. A</w:t>
      </w:r>
      <w:r>
        <w:t xml:space="preserve"> </w:t>
      </w:r>
      <w:r>
        <w:rPr>
          <w:b/>
          <w:bCs/>
        </w:rPr>
        <w:t xml:space="preserve">“✓ Reconciled to source · synced …”</w:t>
      </w:r>
      <w:r>
        <w:t xml:space="preserve"> </w:t>
      </w:r>
      <w:r>
        <w:t xml:space="preserve">stamp shows the numbers tie to the BigQuery warehouse.</w:t>
      </w:r>
    </w:p>
    <w:bookmarkEnd w:id="55"/>
    <w:bookmarkStart w:id="56" w:name="top-regional-quotas-editor"/>
    <w:p>
      <w:pPr>
        <w:pStyle w:val="Heading3"/>
      </w:pPr>
      <w:r>
        <w:t xml:space="preserve">Top: Regional Quotas Editor</w:t>
      </w:r>
    </w:p>
    <w:p>
      <w:pPr>
        <w:pStyle w:val="BlockText"/>
      </w:pPr>
      <w:r>
        <w:rPr>
          <w:b/>
          <w:bCs/>
        </w:rPr>
        <w:t xml:space="preserve">📷 Screenshot: The Regional Quotas editor</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Quarterly quotas for each of the 5 regions</w:t>
      </w:r>
    </w:p>
    <w:p>
      <w:pPr>
        <w:pStyle w:val="BodyText"/>
      </w:pPr>
      <w:r>
        <w:rPr>
          <w:b/>
          <w:bCs/>
        </w:rPr>
        <w:t xml:space="preserve">Editable fields:</w:t>
      </w:r>
      <w:r>
        <w:t xml:space="preserve"> </w:t>
      </w:r>
      <w:r>
        <w:t xml:space="preserve">- Q1, Q2, Q3, Q4 (USD) for each region</w:t>
      </w:r>
    </w:p>
    <w:p>
      <w:pPr>
        <w:pStyle w:val="BodyText"/>
      </w:pPr>
      <w:r>
        <w:rPr>
          <w:b/>
          <w:bCs/>
        </w:rPr>
        <w:t xml:space="preserve">How it works:</w:t>
      </w:r>
      <w:r>
        <w:t xml:space="preserve"> </w:t>
      </w:r>
      <w:r>
        <w:t xml:space="preserve">1. If region quotas are empty, auto-seeds from all SE personal quotas (averaged or summed)</w:t>
      </w:r>
      <w:r>
        <w:t xml:space="preserve"> </w:t>
      </w:r>
      <w:r>
        <w:t xml:space="preserve">2. Admin edits quarterly targets</w:t>
      </w:r>
      <w:r>
        <w:t xml:space="preserve"> </w:t>
      </w:r>
      <w:r>
        <w:t xml:space="preserve">3. Clicks</w:t>
      </w:r>
      <w:r>
        <w:t xml:space="preserve"> </w:t>
      </w:r>
      <w:r>
        <w:rPr>
          <w:b/>
          <w:bCs/>
        </w:rPr>
        <w:t xml:space="preserve">Save</w:t>
      </w:r>
      <w:r>
        <w:t xml:space="preserve"> </w:t>
      </w:r>
      <w:r>
        <w:t xml:space="preserve">to persist to Firestore</w:t>
      </w:r>
      <w:r>
        <w:t xml:space="preserve"> </w:t>
      </w:r>
      <w:r>
        <w:rPr>
          <w:rStyle w:val="VerbatimChar"/>
        </w:rPr>
        <w:t xml:space="preserve">regionConfig</w:t>
      </w:r>
      <w:r>
        <w:t xml:space="preserve"> </w:t>
      </w:r>
      <w:r>
        <w:t xml:space="preserve">4. Team and leader rollup attainment recalculates immediately; IC calculations continue to use each selected SE’s personal quota</w:t>
      </w:r>
    </w:p>
    <w:p>
      <w:pPr>
        <w:pStyle w:val="BodyText"/>
      </w:pPr>
      <w:r>
        <w:rPr>
          <w:b/>
          <w:bCs/>
        </w:rPr>
        <w:t xml:space="preserve">Stored in:</w:t>
      </w:r>
      <w:r>
        <w:t xml:space="preserve"> </w:t>
      </w:r>
      <w:r>
        <w:t xml:space="preserve">Firestore</w:t>
      </w:r>
      <w:r>
        <w:t xml:space="preserve"> </w:t>
      </w:r>
      <w:r>
        <w:rPr>
          <w:rStyle w:val="VerbatimChar"/>
        </w:rPr>
        <w:t xml:space="preserve">regionConfig/{regionKey}</w:t>
      </w:r>
    </w:p>
    <w:bookmarkEnd w:id="56"/>
    <w:bookmarkStart w:id="57" w:name="region-cards"/>
    <w:p>
      <w:pPr>
        <w:pStyle w:val="Heading3"/>
      </w:pPr>
      <w:r>
        <w:t xml:space="preserve">Region Cards</w:t>
      </w:r>
    </w:p>
    <w:p>
      <w:pPr>
        <w:pStyle w:val="BlockText"/>
      </w:pPr>
      <w:r>
        <w:rPr>
          <w:b/>
          <w:bCs/>
        </w:rPr>
        <w:t xml:space="preserve">📷 Screenshot: The region cards grid in Team View</w:t>
      </w:r>
    </w:p>
    <w:p>
      <w:pPr>
        <w:pStyle w:val="BlockText"/>
      </w:pPr>
      <w:r>
        <w:rPr>
          <w:i/>
          <w:iCs/>
        </w:rPr>
        <w:t xml:space="preserve">Paste your screenshot here, then delete this placeholder line.</w:t>
      </w:r>
    </w:p>
    <w:p>
      <w:pPr>
        <w:pStyle w:val="FirstParagraph"/>
      </w:pPr>
      <w:r>
        <w:rPr>
          <w:b/>
          <w:bCs/>
        </w:rPr>
        <w:t xml:space="preserve">What each card shows:</w:t>
      </w:r>
      <w:r>
        <w:t xml:space="preserve"> </w:t>
      </w:r>
      <w:r>
        <w:t xml:space="preserve">-</w:t>
      </w:r>
      <w:r>
        <w:t xml:space="preserve"> </w:t>
      </w:r>
      <w:r>
        <w:rPr>
          <w:b/>
          <w:bCs/>
        </w:rPr>
        <w:t xml:space="preserve">Region name</w:t>
      </w:r>
      <w:r>
        <w:t xml:space="preserve"> </w:t>
      </w:r>
      <w:r>
        <w:t xml:space="preserve">(Simpro UK, BigChange UK, etc.)</w:t>
      </w:r>
      <w:r>
        <w:t xml:space="preserve"> </w:t>
      </w:r>
      <w:r>
        <w:t xml:space="preserve">-</w:t>
      </w:r>
      <w:r>
        <w:t xml:space="preserve"> </w:t>
      </w:r>
      <w:r>
        <w:rPr>
          <w:b/>
          <w:bCs/>
        </w:rPr>
        <w:t xml:space="preserve">Attainment %</w:t>
      </w:r>
      <w:r>
        <w:t xml:space="preserve"> </w:t>
      </w:r>
      <w:r>
        <w:t xml:space="preserve">for the selected month</w:t>
      </w:r>
      <w:r>
        <w:t xml:space="preserve"> </w:t>
      </w:r>
      <w:r>
        <w:t xml:space="preserve">-</w:t>
      </w:r>
      <w:r>
        <w:t xml:space="preserve"> </w:t>
      </w:r>
      <w:r>
        <w:rPr>
          <w:b/>
          <w:bCs/>
        </w:rPr>
        <w:t xml:space="preserve">Attainment color badge</w:t>
      </w:r>
      <w:r>
        <w:t xml:space="preserve"> </w:t>
      </w:r>
      <w:r>
        <w:t xml:space="preserve">(green/orange/blue/purple)</w:t>
      </w:r>
      <w:r>
        <w:t xml:space="preserve"> </w:t>
      </w:r>
      <w:r>
        <w:t xml:space="preserve">-</w:t>
      </w:r>
      <w:r>
        <w:t xml:space="preserve"> </w:t>
      </w:r>
      <w:r>
        <w:rPr>
          <w:b/>
          <w:bCs/>
        </w:rPr>
        <w:t xml:space="preserve">Closed Won / Quota</w:t>
      </w:r>
      <w:r>
        <w:t xml:space="preserve"> </w:t>
      </w:r>
      <w:r>
        <w:t xml:space="preserve">(e.g.,</w:t>
      </w:r>
      <w:r>
        <w:t xml:space="preserve"> </w:t>
      </w:r>
      <w:r>
        <w:t xml:space="preserve">“$145k / $200k”</w:t>
      </w:r>
      <w:r>
        <w:t xml:space="preserve">)</w:t>
      </w:r>
      <w:r>
        <w:t xml:space="preserve"> </w:t>
      </w:r>
      <w:r>
        <w:t xml:space="preserve">-</w:t>
      </w:r>
      <w:r>
        <w:t xml:space="preserve"> </w:t>
      </w:r>
      <w:r>
        <w:rPr>
          <w:b/>
          <w:bCs/>
        </w:rPr>
        <w:t xml:space="preserve">Number of AEs</w:t>
      </w:r>
      <w:r>
        <w:t xml:space="preserve"> </w:t>
      </w:r>
      <w:r>
        <w:t xml:space="preserve">in that region</w:t>
      </w:r>
      <w:r>
        <w:t xml:space="preserve"> </w:t>
      </w:r>
      <w:r>
        <w:t xml:space="preserve">-</w:t>
      </w:r>
      <w:r>
        <w:t xml:space="preserve"> </w:t>
      </w:r>
      <w:r>
        <w:rPr>
          <w:b/>
          <w:bCs/>
        </w:rPr>
        <w:t xml:space="preserve">Number of SEs</w:t>
      </w:r>
      <w:r>
        <w:t xml:space="preserve"> </w:t>
      </w:r>
      <w:r>
        <w:t xml:space="preserve">assigned to that region</w:t>
      </w:r>
    </w:p>
    <w:p>
      <w:pPr>
        <w:pStyle w:val="BodyText"/>
      </w:pPr>
      <w:r>
        <w:rPr>
          <w:b/>
          <w:bCs/>
        </w:rPr>
        <w:t xml:space="preserve">How it’s calculated:</w:t>
      </w:r>
    </w:p>
    <w:p>
      <w:pPr>
        <w:pStyle w:val="SourceCode"/>
      </w:pPr>
      <w:r>
        <w:rPr>
          <w:rStyle w:val="VerbatimChar"/>
        </w:rPr>
        <w:t xml:space="preserve">Region Attainment % = Region CW ÷ Region Quota × 100</w:t>
      </w:r>
    </w:p>
    <w:p>
      <w:pPr>
        <w:pStyle w:val="FirstParagraph"/>
      </w:pPr>
      <w:r>
        <w:rPr>
          <w:b/>
          <w:bCs/>
        </w:rPr>
        <w:t xml:space="preserve">Click to drill in:</w:t>
      </w:r>
      <w:r>
        <w:t xml:space="preserve"> </w:t>
      </w:r>
      <w:r>
        <w:t xml:space="preserve">Opens detailed region view (see below)</w:t>
      </w:r>
    </w:p>
    <w:bookmarkEnd w:id="57"/>
    <w:bookmarkStart w:id="61" w:name="region-drill-down-view"/>
    <w:p>
      <w:pPr>
        <w:pStyle w:val="Heading3"/>
      </w:pPr>
      <w:r>
        <w:t xml:space="preserve">Region Drill-Down View</w:t>
      </w:r>
    </w:p>
    <w:p>
      <w:pPr>
        <w:pStyle w:val="BlockText"/>
      </w:pPr>
      <w:r>
        <w:rPr>
          <w:b/>
          <w:bCs/>
        </w:rPr>
        <w:t xml:space="preserve">📷 Screenshot: A region drill-down (KPIs, SEs, AE pool)</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Full detail for a single region</w:t>
      </w:r>
    </w:p>
    <w:bookmarkStart w:id="58" w:name="region-kpis"/>
    <w:p>
      <w:pPr>
        <w:pStyle w:val="Heading4"/>
      </w:pPr>
      <w:r>
        <w:t xml:space="preserve">Region KPIs</w:t>
      </w:r>
    </w:p>
    <w:p>
      <w:pPr>
        <w:pStyle w:val="Compact"/>
        <w:numPr>
          <w:ilvl w:val="0"/>
          <w:numId w:val="1016"/>
        </w:numPr>
      </w:pPr>
      <w:r>
        <w:rPr>
          <w:b/>
          <w:bCs/>
        </w:rPr>
        <w:t xml:space="preserve">Attainment %</w:t>
      </w:r>
      <w:r>
        <w:t xml:space="preserve"> </w:t>
      </w:r>
      <w:r>
        <w:t xml:space="preserve">and progress bar</w:t>
      </w:r>
    </w:p>
    <w:p>
      <w:pPr>
        <w:pStyle w:val="Compact"/>
        <w:numPr>
          <w:ilvl w:val="0"/>
          <w:numId w:val="1016"/>
        </w:numPr>
      </w:pPr>
      <w:r>
        <w:rPr>
          <w:b/>
          <w:bCs/>
        </w:rPr>
        <w:t xml:space="preserve">Closed Won</w:t>
      </w:r>
      <w:r>
        <w:t xml:space="preserve"> </w:t>
      </w:r>
      <w:r>
        <w:t xml:space="preserve">(total for the month)</w:t>
      </w:r>
    </w:p>
    <w:p>
      <w:pPr>
        <w:pStyle w:val="Compact"/>
        <w:numPr>
          <w:ilvl w:val="0"/>
          <w:numId w:val="1016"/>
        </w:numPr>
      </w:pPr>
      <w:r>
        <w:rPr>
          <w:b/>
          <w:bCs/>
        </w:rPr>
        <w:t xml:space="preserve">Quota</w:t>
      </w:r>
      <w:r>
        <w:t xml:space="preserve"> </w:t>
      </w:r>
      <w:r>
        <w:t xml:space="preserve">(monthly quota for this region)</w:t>
      </w:r>
    </w:p>
    <w:p>
      <w:pPr>
        <w:pStyle w:val="Compact"/>
        <w:numPr>
          <w:ilvl w:val="0"/>
          <w:numId w:val="1016"/>
        </w:numPr>
      </w:pPr>
      <w:r>
        <w:rPr>
          <w:b/>
          <w:bCs/>
        </w:rPr>
        <w:t xml:space="preserve">Gap to Quota</w:t>
      </w:r>
      <w:r>
        <w:t xml:space="preserve"> </w:t>
      </w:r>
      <w:r>
        <w:t xml:space="preserve">(how much more CW needed to hit 100%)</w:t>
      </w:r>
    </w:p>
    <w:p>
      <w:pPr>
        <w:pStyle w:val="Compact"/>
        <w:numPr>
          <w:ilvl w:val="0"/>
          <w:numId w:val="1016"/>
        </w:numPr>
      </w:pPr>
      <w:r>
        <w:rPr>
          <w:b/>
          <w:bCs/>
        </w:rPr>
        <w:t xml:space="preserve">Gap to 200% Cap</w:t>
      </w:r>
      <w:r>
        <w:t xml:space="preserve"> </w:t>
      </w:r>
      <w:r>
        <w:t xml:space="preserve">(how much CW needed to hit the 200% attainment cap)</w:t>
      </w:r>
    </w:p>
    <w:bookmarkEnd w:id="58"/>
    <w:bookmarkStart w:id="59" w:name="sales-engineers-in-region"/>
    <w:p>
      <w:pPr>
        <w:pStyle w:val="Heading4"/>
      </w:pPr>
      <w:r>
        <w:t xml:space="preserve">Sales Engineers in Region</w:t>
      </w:r>
    </w:p>
    <w:p>
      <w:pPr>
        <w:pStyle w:val="FirstParagraph"/>
      </w:pPr>
      <w:r>
        <w:rPr>
          <w:b/>
          <w:bCs/>
        </w:rPr>
        <w:t xml:space="preserve">Table showing each SE:</w:t>
      </w:r>
      <w:r>
        <w:t xml:space="preserve"> </w:t>
      </w:r>
      <w:r>
        <w:t xml:space="preserve">-</w:t>
      </w:r>
      <w:r>
        <w:t xml:space="preserve"> </w:t>
      </w:r>
      <w:r>
        <w:rPr>
          <w:b/>
          <w:bCs/>
        </w:rPr>
        <w:t xml:space="preserve">Name</w:t>
      </w:r>
      <w:r>
        <w:t xml:space="preserve"> </w:t>
      </w:r>
      <w:r>
        <w:t xml:space="preserve">-</w:t>
      </w:r>
      <w:r>
        <w:t xml:space="preserve"> </w:t>
      </w:r>
      <w:r>
        <w:rPr>
          <w:b/>
          <w:bCs/>
        </w:rPr>
        <w:t xml:space="preserve">Title</w:t>
      </w:r>
      <w:r>
        <w:t xml:space="preserve"> </w:t>
      </w:r>
      <w:r>
        <w:t xml:space="preserve">(e.g.,</w:t>
      </w:r>
      <w:r>
        <w:t xml:space="preserve"> </w:t>
      </w:r>
      <w:r>
        <w:t xml:space="preserve">“Senior Sales Engineer”</w:t>
      </w:r>
      <w:r>
        <w:t xml:space="preserve">)</w:t>
      </w:r>
      <w:r>
        <w:t xml:space="preserve"> </w:t>
      </w:r>
      <w:r>
        <w:t xml:space="preserve">-</w:t>
      </w:r>
      <w:r>
        <w:t xml:space="preserve"> </w:t>
      </w:r>
      <w:r>
        <w:rPr>
          <w:b/>
          <w:bCs/>
        </w:rPr>
        <w:t xml:space="preserve">Monthly Commission Target</w:t>
      </w:r>
      <w:r>
        <w:t xml:space="preserve"> </w:t>
      </w:r>
      <w:r>
        <w:t xml:space="preserve">(calculated from their annual total OTE)</w:t>
      </w:r>
      <w:r>
        <w:t xml:space="preserve"> </w:t>
      </w:r>
      <w:r>
        <w:t xml:space="preserve">-</w:t>
      </w:r>
      <w:r>
        <w:t xml:space="preserve"> </w:t>
      </w:r>
      <w:r>
        <w:rPr>
          <w:b/>
          <w:bCs/>
        </w:rPr>
        <w:t xml:space="preserve">Attainment %</w:t>
      </w:r>
      <w:r>
        <w:t xml:space="preserve"> </w:t>
      </w:r>
      <w:r>
        <w:t xml:space="preserve">(regional Closed Won divided by that SE’s personal monthly quota)</w:t>
      </w:r>
      <w:r>
        <w:t xml:space="preserve"> </w:t>
      </w:r>
      <w:r>
        <w:t xml:space="preserve">-</w:t>
      </w:r>
      <w:r>
        <w:t xml:space="preserve"> </w:t>
      </w:r>
      <w:r>
        <w:rPr>
          <w:b/>
          <w:bCs/>
        </w:rPr>
        <w:t xml:space="preserve">Est. Commission</w:t>
      </w:r>
      <w:r>
        <w:t xml:space="preserve"> </w:t>
      </w:r>
      <w:r>
        <w:t xml:space="preserve">(using that SE-specific monthly attainment)</w:t>
      </w:r>
    </w:p>
    <w:p>
      <w:pPr>
        <w:pStyle w:val="BodyText"/>
      </w:pPr>
      <w:r>
        <w:rPr>
          <w:b/>
          <w:bCs/>
        </w:rPr>
        <w:t xml:space="preserve">Note:</w:t>
      </w:r>
      <w:r>
        <w:t xml:space="preserve"> </w:t>
      </w:r>
      <w:r>
        <w:t xml:space="preserve">SEs without OTE set show</w:t>
      </w:r>
      <w:r>
        <w:t xml:space="preserve"> </w:t>
      </w:r>
      <w:r>
        <w:t xml:space="preserve">“—”</w:t>
      </w:r>
    </w:p>
    <w:bookmarkEnd w:id="59"/>
    <w:bookmarkStart w:id="60" w:name="ae-revenue-pool-1"/>
    <w:p>
      <w:pPr>
        <w:pStyle w:val="Heading4"/>
      </w:pPr>
      <w:r>
        <w:t xml:space="preserve">AE Revenue Pool</w:t>
      </w:r>
    </w:p>
    <w:p>
      <w:pPr>
        <w:pStyle w:val="FirstParagraph"/>
      </w:pPr>
      <w:r>
        <w:rPr>
          <w:b/>
          <w:bCs/>
        </w:rPr>
        <w:t xml:space="preserve">Same as on personal dashboard:</w:t>
      </w:r>
      <w:r>
        <w:t xml:space="preserve"> </w:t>
      </w:r>
      <w:r>
        <w:t xml:space="preserve">- All AEs in the region for the selected month</w:t>
      </w:r>
      <w:r>
        <w:t xml:space="preserve"> </w:t>
      </w:r>
      <w:r>
        <w:t xml:space="preserve">- Names and Closed Won amounts</w:t>
      </w:r>
      <w:r>
        <w:t xml:space="preserve"> </w:t>
      </w:r>
      <w:r>
        <w:t xml:space="preserve">- Sorted descending by CW</w:t>
      </w:r>
    </w:p>
    <w:bookmarkEnd w:id="60"/>
    <w:bookmarkEnd w:id="61"/>
    <w:bookmarkStart w:id="62" w:name="bq-sync-panel"/>
    <w:p>
      <w:pPr>
        <w:pStyle w:val="Heading3"/>
      </w:pPr>
      <w:r>
        <w:t xml:space="preserve">BQ Sync Panel</w:t>
      </w:r>
    </w:p>
    <w:p>
      <w:pPr>
        <w:pStyle w:val="FirstParagraph"/>
      </w:pPr>
      <w:r>
        <w:rPr>
          <w:b/>
          <w:bCs/>
        </w:rPr>
        <w:t xml:space="preserve">What it shows:</w:t>
      </w:r>
      <w:r>
        <w:t xml:space="preserve"> </w:t>
      </w:r>
      <w:r>
        <w:t xml:space="preserve">Last BigQuery sync details</w:t>
      </w:r>
    </w:p>
    <w:p>
      <w:pPr>
        <w:pStyle w:val="BodyText"/>
      </w:pPr>
      <w:r>
        <w:rPr>
          <w:b/>
          <w:bCs/>
        </w:rPr>
        <w:t xml:space="preserve">Displayed info:</w:t>
      </w:r>
      <w:r>
        <w:t xml:space="preserve"> </w:t>
      </w:r>
      <w:r>
        <w:t xml:space="preserve">-</w:t>
      </w:r>
      <w:r>
        <w:t xml:space="preserve"> </w:t>
      </w:r>
      <w:r>
        <w:rPr>
          <w:b/>
          <w:bCs/>
        </w:rPr>
        <w:t xml:space="preserve">Synced at:</w:t>
      </w:r>
      <w:r>
        <w:t xml:space="preserve"> </w:t>
      </w:r>
      <w:r>
        <w:t xml:space="preserve">Timestamp of last sync</w:t>
      </w:r>
      <w:r>
        <w:t xml:space="preserve"> </w:t>
      </w:r>
      <w:r>
        <w:t xml:space="preserve">-</w:t>
      </w:r>
      <w:r>
        <w:t xml:space="preserve"> </w:t>
      </w:r>
      <w:r>
        <w:rPr>
          <w:b/>
          <w:bCs/>
        </w:rPr>
        <w:t xml:space="preserve">Regions synced:</w:t>
      </w:r>
      <w:r>
        <w:t xml:space="preserve"> </w:t>
      </w:r>
      <w:r>
        <w:t xml:space="preserve">Which regions had data loaded</w:t>
      </w:r>
      <w:r>
        <w:t xml:space="preserve"> </w:t>
      </w:r>
      <w:r>
        <w:t xml:space="preserve">-</w:t>
      </w:r>
      <w:r>
        <w:t xml:space="preserve"> </w:t>
      </w:r>
      <w:r>
        <w:rPr>
          <w:b/>
          <w:bCs/>
        </w:rPr>
        <w:t xml:space="preserve">AE rows added:</w:t>
      </w:r>
      <w:r>
        <w:t xml:space="preserve"> </w:t>
      </w:r>
      <w:r>
        <w:t xml:space="preserve">Number of AE records from BQ</w:t>
      </w:r>
      <w:r>
        <w:t xml:space="preserve"> </w:t>
      </w:r>
      <w:r>
        <w:t xml:space="preserve">-</w:t>
      </w:r>
      <w:r>
        <w:t xml:space="preserve"> </w:t>
      </w:r>
      <w:r>
        <w:rPr>
          <w:b/>
          <w:bCs/>
        </w:rPr>
        <w:t xml:space="preserve">Errors:</w:t>
      </w:r>
      <w:r>
        <w:t xml:space="preserve"> </w:t>
      </w:r>
      <w:r>
        <w:t xml:space="preserve">Any issues encountered</w:t>
      </w:r>
    </w:p>
    <w:p>
      <w:pPr>
        <w:pStyle w:val="BodyText"/>
      </w:pPr>
      <w:r>
        <w:rPr>
          <w:b/>
          <w:bCs/>
        </w:rPr>
        <w:t xml:space="preserve">Manual</w:t>
      </w:r>
      <w:r>
        <w:rPr>
          <w:b/>
          <w:bCs/>
        </w:rPr>
        <w:t xml:space="preserve"> </w:t>
      </w:r>
      <w:r>
        <w:rPr>
          <w:b/>
          <w:bCs/>
        </w:rPr>
        <w:t xml:space="preserve">“Sync Now”</w:t>
      </w:r>
      <w:r>
        <w:rPr>
          <w:b/>
          <w:bCs/>
        </w:rPr>
        <w:t xml:space="preserve"> </w:t>
      </w:r>
      <w:r>
        <w:rPr>
          <w:b/>
          <w:bCs/>
        </w:rPr>
        <w:t xml:space="preserve">button:</w:t>
      </w:r>
      <w:r>
        <w:t xml:space="preserve"> </w:t>
      </w:r>
      <w:r>
        <w:t xml:space="preserve">Admins can click to trigger immediate refresh (instead of waiting for 2 AM UTC nightly sync)</w:t>
      </w:r>
    </w:p>
    <w:p>
      <w:r>
        <w:pict>
          <v:rect style="width:0;height:1.5pt" o:hralign="center" o:hrstd="t" o:hr="t"/>
        </w:pict>
      </w:r>
    </w:p>
    <w:bookmarkEnd w:id="62"/>
    <w:bookmarkEnd w:id="63"/>
    <w:bookmarkStart w:id="74" w:name="report-tab-admins-only"/>
    <w:p>
      <w:pPr>
        <w:pStyle w:val="Heading2"/>
      </w:pPr>
      <w:r>
        <w:t xml:space="preserve">Report Tab (Admins Only)</w:t>
      </w:r>
    </w:p>
    <w:p>
      <w:pPr>
        <w:pStyle w:val="FirstParagraph"/>
      </w:pPr>
      <w:r>
        <w:rPr>
          <w:b/>
          <w:bCs/>
        </w:rPr>
        <w:t xml:space="preserve">Access:</w:t>
      </w:r>
      <w:r>
        <w:t xml:space="preserve"> </w:t>
      </w:r>
      <w:r>
        <w:t xml:space="preserve">Admins only; click</w:t>
      </w:r>
      <w:r>
        <w:t xml:space="preserve"> </w:t>
      </w:r>
      <w:r>
        <w:t xml:space="preserve">“Report”</w:t>
      </w:r>
      <w:r>
        <w:t xml:space="preserve"> </w:t>
      </w:r>
      <w:r>
        <w:t xml:space="preserve">in top navigation</w:t>
      </w:r>
    </w:p>
    <w:p>
      <w:pPr>
        <w:pStyle w:val="BodyText"/>
      </w:pPr>
      <w:r>
        <w:rPr>
          <w:b/>
          <w:bCs/>
        </w:rPr>
        <w:t xml:space="preserve">Purpose:</w:t>
      </w:r>
      <w:r>
        <w:t xml:space="preserve"> </w:t>
      </w:r>
      <w:r>
        <w:t xml:space="preserve">Comprehensive full-year commission breakdown — a payroll audit tool showing what each SE should have earned month-by-month.</w:t>
      </w:r>
    </w:p>
    <w:bookmarkStart w:id="64" w:name="report-overview"/>
    <w:p>
      <w:pPr>
        <w:pStyle w:val="Heading3"/>
      </w:pPr>
      <w:r>
        <w:t xml:space="preserve">Report Overview</w:t>
      </w:r>
    </w:p>
    <w:p>
      <w:pPr>
        <w:pStyle w:val="BlockText"/>
      </w:pPr>
      <w:r>
        <w:rPr>
          <w:b/>
          <w:bCs/>
        </w:rPr>
        <w:t xml:space="preserve">📷 Screenshot: The Report tab (chart + attainment summary)</w:t>
      </w:r>
    </w:p>
    <w:p>
      <w:pPr>
        <w:pStyle w:val="BlockText"/>
      </w:pPr>
      <w:r>
        <w:rPr>
          <w:i/>
          <w:iCs/>
        </w:rPr>
        <w:t xml:space="preserve">Paste your screenshot here, then delete this placeholder line.</w:t>
      </w:r>
    </w:p>
    <w:p>
      <w:pPr>
        <w:pStyle w:val="FirstParagraph"/>
      </w:pPr>
      <w:r>
        <w:rPr>
          <w:b/>
          <w:bCs/>
        </w:rPr>
        <w:t xml:space="preserve">What it shows:</w:t>
      </w:r>
      <w:r>
        <w:t xml:space="preserve"> </w:t>
      </w:r>
      <w:r>
        <w:t xml:space="preserve">1.</w:t>
      </w:r>
      <w:r>
        <w:t xml:space="preserve"> </w:t>
      </w:r>
      <w:r>
        <w:rPr>
          <w:b/>
          <w:bCs/>
        </w:rPr>
        <w:t xml:space="preserve">Team KPIs</w:t>
      </w:r>
      <w:r>
        <w:t xml:space="preserve"> </w:t>
      </w:r>
      <w:r>
        <w:t xml:space="preserve">(top): Team size, avg attainment YTD, months at quota, regions with data</w:t>
      </w:r>
      <w:r>
        <w:t xml:space="preserve"> </w:t>
      </w:r>
      <w:r>
        <w:t xml:space="preserve">2.</w:t>
      </w:r>
      <w:r>
        <w:t xml:space="preserve"> </w:t>
      </w:r>
      <w:r>
        <w:rPr>
          <w:b/>
          <w:bCs/>
        </w:rPr>
        <w:t xml:space="preserve">Monthly Attainment Chart</w:t>
      </w:r>
      <w:r>
        <w:t xml:space="preserve">: Attainment % by SE across last 3 elapsed months</w:t>
      </w:r>
      <w:r>
        <w:t xml:space="preserve"> </w:t>
      </w:r>
      <w:r>
        <w:t xml:space="preserve">3.</w:t>
      </w:r>
      <w:r>
        <w:t xml:space="preserve"> </w:t>
      </w:r>
      <w:r>
        <w:rPr>
          <w:b/>
          <w:bCs/>
        </w:rPr>
        <w:t xml:space="preserve">Team Attainment Summary Table</w:t>
      </w:r>
      <w:r>
        <w:t xml:space="preserve">: One row per SE, showing last 3 months’ attainment % and status badge</w:t>
      </w:r>
      <w:r>
        <w:t xml:space="preserve"> </w:t>
      </w:r>
      <w:r>
        <w:t xml:space="preserve">4.</w:t>
      </w:r>
      <w:r>
        <w:t xml:space="preserve"> </w:t>
      </w:r>
      <w:r>
        <w:rPr>
          <w:b/>
          <w:bCs/>
        </w:rPr>
        <w:t xml:space="preserve">Individual SE Cards</w:t>
      </w:r>
      <w:r>
        <w:t xml:space="preserve">: One card per SE (expandable) showing YTD commission and per-month detail</w:t>
      </w:r>
      <w:r>
        <w:t xml:space="preserve"> </w:t>
      </w:r>
      <w:r>
        <w:t xml:space="preserve">5.</w:t>
      </w:r>
      <w:r>
        <w:t xml:space="preserve"> </w:t>
      </w:r>
      <w:r>
        <w:rPr>
          <w:b/>
          <w:bCs/>
        </w:rPr>
        <w:t xml:space="preserve">2026 Commission Breakdown</w:t>
      </w:r>
      <w:r>
        <w:t xml:space="preserve"> </w:t>
      </w:r>
      <w:r>
        <w:t xml:space="preserve">(bottom): Full-year, month-by-month commission report</w:t>
      </w:r>
    </w:p>
    <w:bookmarkEnd w:id="64"/>
    <w:bookmarkStart w:id="65" w:name="date-context"/>
    <w:p>
      <w:pPr>
        <w:pStyle w:val="Heading3"/>
      </w:pPr>
      <w:r>
        <w:t xml:space="preserve">Date &amp; Context</w:t>
      </w:r>
    </w:p>
    <w:p>
      <w:pPr>
        <w:pStyle w:val="FirstParagraph"/>
      </w:pPr>
      <w:r>
        <w:rPr>
          <w:b/>
          <w:bCs/>
        </w:rPr>
        <w:t xml:space="preserve">Report Date:</w:t>
      </w:r>
      <w:r>
        <w:t xml:space="preserve"> </w:t>
      </w:r>
      <w:r>
        <w:t xml:space="preserve">Generated date shown at top (e.g.,</w:t>
      </w:r>
      <w:r>
        <w:t xml:space="preserve"> </w:t>
      </w:r>
      <w:r>
        <w:t xml:space="preserve">“June 19, 2026”</w:t>
      </w:r>
      <w:r>
        <w:t xml:space="preserve">)</w:t>
      </w:r>
    </w:p>
    <w:p>
      <w:pPr>
        <w:pStyle w:val="BodyText"/>
      </w:pPr>
      <w:r>
        <w:rPr>
          <w:b/>
          <w:bCs/>
        </w:rPr>
        <w:t xml:space="preserve">Sample View Badge:</w:t>
      </w:r>
      <w:r>
        <w:t xml:space="preserve"> </w:t>
      </w:r>
      <w:r>
        <w:t xml:space="preserve">Indicates this is a sample/demo view (not yet live data)</w:t>
      </w:r>
    </w:p>
    <w:bookmarkEnd w:id="65"/>
    <w:bookmarkStart w:id="66" w:name="filter-bar"/>
    <w:p>
      <w:pPr>
        <w:pStyle w:val="Heading3"/>
      </w:pPr>
      <w:r>
        <w:t xml:space="preserve">Filter Bar</w:t>
      </w:r>
    </w:p>
    <w:p>
      <w:pPr>
        <w:pStyle w:val="FirstParagraph"/>
      </w:pPr>
      <w:r>
        <w:rPr>
          <w:b/>
          <w:bCs/>
        </w:rPr>
        <w:t xml:space="preserve">SE Selector Dropdown:</w:t>
      </w:r>
      <w:r>
        <w:t xml:space="preserve"> </w:t>
      </w:r>
      <w:r>
        <w:t xml:space="preserve">- Default:</w:t>
      </w:r>
      <w:r>
        <w:t xml:space="preserve"> </w:t>
      </w:r>
      <w:r>
        <w:t xml:space="preserve">“All SEs”</w:t>
      </w:r>
      <w:r>
        <w:t xml:space="preserve"> </w:t>
      </w:r>
      <w:r>
        <w:t xml:space="preserve">- Filters the attainment chart and summary table to a single SE</w:t>
      </w:r>
    </w:p>
    <w:p>
      <w:pPr>
        <w:pStyle w:val="BodyText"/>
      </w:pPr>
      <w:r>
        <w:rPr>
          <w:b/>
          <w:bCs/>
        </w:rPr>
        <w:t xml:space="preserve">Active when:</w:t>
      </w:r>
      <w:r>
        <w:t xml:space="preserve"> </w:t>
      </w:r>
      <w:r>
        <w:t xml:space="preserve">Admin selects an SE name</w:t>
      </w:r>
      <w:r>
        <w:t xml:space="preserve"> </w:t>
      </w:r>
      <w:r>
        <w:t xml:space="preserve">- Chart title updates to</w:t>
      </w:r>
      <w:r>
        <w:t xml:space="preserve"> </w:t>
      </w:r>
      <w:r>
        <w:t xml:space="preserve">“{SE Name} — last X months”</w:t>
      </w:r>
      <w:r>
        <w:t xml:space="preserve"> </w:t>
      </w:r>
      <w:r>
        <w:t xml:space="preserve">- Summary table shows only that SE’s row</w:t>
      </w:r>
    </w:p>
    <w:bookmarkEnd w:id="66"/>
    <w:bookmarkStart w:id="67" w:name="team-kpis-grid"/>
    <w:p>
      <w:pPr>
        <w:pStyle w:val="Heading3"/>
      </w:pPr>
      <w:r>
        <w:t xml:space="preserve">Team KPIs Grid</w:t>
      </w:r>
    </w:p>
    <w:p>
      <w:pPr>
        <w:pStyle w:val="FirstParagraph"/>
      </w:pPr>
      <w:r>
        <w:rPr>
          <w:b/>
          <w:bCs/>
        </w:rPr>
        <w:t xml:space="preserve">4 metrics displayed:</w:t>
      </w:r>
      <w:r>
        <w:t xml:space="preserve"> </w:t>
      </w:r>
      <w:r>
        <w:t xml:space="preserve">1.</w:t>
      </w:r>
      <w:r>
        <w:t xml:space="preserve"> </w:t>
      </w:r>
      <w:r>
        <w:rPr>
          <w:b/>
          <w:bCs/>
        </w:rPr>
        <w:t xml:space="preserve">Team Size</w:t>
      </w:r>
      <w:r>
        <w:t xml:space="preserve">: Number of SEs in the report (16 ICs across 5 regions)</w:t>
      </w:r>
      <w:r>
        <w:t xml:space="preserve"> </w:t>
      </w:r>
      <w:r>
        <w:t xml:space="preserve">2.</w:t>
      </w:r>
      <w:r>
        <w:t xml:space="preserve"> </w:t>
      </w:r>
      <w:r>
        <w:rPr>
          <w:b/>
          <w:bCs/>
        </w:rPr>
        <w:t xml:space="preserve">Avg Attainment (YTD)</w:t>
      </w:r>
      <w:r>
        <w:t xml:space="preserve">: Average of all SE-month attainment % for elapsed months</w:t>
      </w:r>
      <w:r>
        <w:t xml:space="preserve"> </w:t>
      </w:r>
      <w:r>
        <w:t xml:space="preserve">3.</w:t>
      </w:r>
      <w:r>
        <w:t xml:space="preserve"> </w:t>
      </w:r>
      <w:r>
        <w:rPr>
          <w:b/>
          <w:bCs/>
        </w:rPr>
        <w:t xml:space="preserve">Months at Quota</w:t>
      </w:r>
      <w:r>
        <w:t xml:space="preserve">: Count of (SE, month) pairs where attainment ≥ 100%</w:t>
      </w:r>
      <w:r>
        <w:t xml:space="preserve"> </w:t>
      </w:r>
      <w:r>
        <w:t xml:space="preserve">4.</w:t>
      </w:r>
      <w:r>
        <w:t xml:space="preserve"> </w:t>
      </w:r>
      <w:r>
        <w:rPr>
          <w:b/>
          <w:bCs/>
        </w:rPr>
        <w:t xml:space="preserve">Regions Live</w:t>
      </w:r>
      <w:r>
        <w:t xml:space="preserve">: Number of regionPools docs with data in Firestore</w:t>
      </w:r>
    </w:p>
    <w:p>
      <w:r>
        <w:pict>
          <v:rect style="width:0;height:1.5pt" o:hralign="center" o:hrstd="t" o:hr="t"/>
        </w:pict>
      </w:r>
    </w:p>
    <w:bookmarkEnd w:id="67"/>
    <w:bookmarkStart w:id="68" w:name="monthly-attainment-chart-1"/>
    <w:p>
      <w:pPr>
        <w:pStyle w:val="Heading3"/>
      </w:pPr>
      <w:r>
        <w:t xml:space="preserve">Monthly Attainment Chart</w:t>
      </w:r>
    </w:p>
    <w:p>
      <w:pPr>
        <w:pStyle w:val="FirstParagraph"/>
      </w:pPr>
      <w:r>
        <w:rPr>
          <w:b/>
          <w:bCs/>
        </w:rPr>
        <w:t xml:space="preserve">Type:</w:t>
      </w:r>
      <w:r>
        <w:t xml:space="preserve"> </w:t>
      </w:r>
      <w:r>
        <w:t xml:space="preserve">Grouped bar chart</w:t>
      </w:r>
    </w:p>
    <w:p>
      <w:pPr>
        <w:pStyle w:val="BodyText"/>
      </w:pPr>
      <w:r>
        <w:rPr>
          <w:b/>
          <w:bCs/>
        </w:rPr>
        <w:t xml:space="preserve">What it shows:</w:t>
      </w:r>
      <w:r>
        <w:t xml:space="preserve"> </w:t>
      </w:r>
      <w:r>
        <w:t xml:space="preserve">Attainment % for each SE across last 3 elapsed months</w:t>
      </w:r>
      <w:r>
        <w:t xml:space="preserve"> </w:t>
      </w:r>
      <w:r>
        <w:t xml:space="preserve">- One bar per SE</w:t>
      </w:r>
      <w:r>
        <w:t xml:space="preserve"> </w:t>
      </w:r>
      <w:r>
        <w:t xml:space="preserve">- One group per month</w:t>
      </w:r>
      <w:r>
        <w:t xml:space="preserve"> </w:t>
      </w:r>
      <w:r>
        <w:t xml:space="preserve">- Y-axis: Attainment % (0–140%, with 100% and 200% cap lines)</w:t>
      </w:r>
      <w:r>
        <w:t xml:space="preserve"> </w:t>
      </w:r>
      <w:r>
        <w:t xml:space="preserve">- X-axis: Last 3 months (e.g., May, Jun, Jul 2026)</w:t>
      </w:r>
    </w:p>
    <w:p>
      <w:pPr>
        <w:pStyle w:val="BodyText"/>
      </w:pPr>
      <w:r>
        <w:rPr>
          <w:b/>
          <w:bCs/>
        </w:rPr>
        <w:t xml:space="preserve">Bar colors:</w:t>
      </w:r>
      <w:r>
        <w:t xml:space="preserve"> </w:t>
      </w:r>
      <w:r>
        <w:t xml:space="preserve">- 🟢 Green (≥100%)</w:t>
      </w:r>
      <w:r>
        <w:t xml:space="preserve"> </w:t>
      </w:r>
      <w:r>
        <w:t xml:space="preserve">- 🟠 Orange (80–99%)</w:t>
      </w:r>
      <w:r>
        <w:t xml:space="preserve"> </w:t>
      </w:r>
      <w:r>
        <w:t xml:space="preserve">- 🔵 Blue (&lt;80%)</w:t>
      </w:r>
    </w:p>
    <w:p>
      <w:pPr>
        <w:pStyle w:val="BodyText"/>
      </w:pPr>
      <w:r>
        <w:rPr>
          <w:b/>
          <w:bCs/>
        </w:rPr>
        <w:t xml:space="preserve">Hover tooltip:</w:t>
      </w:r>
      <w:r>
        <w:t xml:space="preserve"> </w:t>
      </w:r>
      <w:r>
        <w:t xml:space="preserve">- SE name</w:t>
      </w:r>
      <w:r>
        <w:t xml:space="preserve"> </w:t>
      </w:r>
      <w:r>
        <w:t xml:space="preserve">- Attainment % for that month</w:t>
      </w:r>
      <w:r>
        <w:t xml:space="preserve"> </w:t>
      </w:r>
      <w:r>
        <w:t xml:space="preserve">- Estimated monthly commission</w:t>
      </w:r>
    </w:p>
    <w:p>
      <w:r>
        <w:pict>
          <v:rect style="width:0;height:1.5pt" o:hralign="center" o:hrstd="t" o:hr="t"/>
        </w:pict>
      </w:r>
    </w:p>
    <w:bookmarkEnd w:id="68"/>
    <w:bookmarkStart w:id="69" w:name="team-attainment-summary-table"/>
    <w:p>
      <w:pPr>
        <w:pStyle w:val="Heading3"/>
      </w:pPr>
      <w:r>
        <w:t xml:space="preserve">Team Attainment Summary Table</w:t>
      </w:r>
    </w:p>
    <w:p>
      <w:pPr>
        <w:pStyle w:val="FirstParagraph"/>
      </w:pPr>
      <w:r>
        <w:rPr>
          <w:b/>
          <w:bCs/>
        </w:rPr>
        <w:t xml:space="preserve">One row per SE (16 ICs)</w:t>
      </w:r>
    </w:p>
    <w:p>
      <w:pPr>
        <w:pStyle w:val="BodyText"/>
      </w:pPr>
      <w:r>
        <w:rPr>
          <w:b/>
          <w:bCs/>
        </w:rPr>
        <w:t xml:space="preserve">Columns:</w:t>
      </w:r>
      <w:r>
        <w:t xml:space="preserve"> </w:t>
      </w:r>
      <w:r>
        <w:t xml:space="preserve">-</w:t>
      </w:r>
      <w:r>
        <w:t xml:space="preserve"> </w:t>
      </w:r>
      <w:r>
        <w:rPr>
          <w:b/>
          <w:bCs/>
        </w:rPr>
        <w:t xml:space="preserve">SE Name</w:t>
      </w:r>
      <w:r>
        <w:t xml:space="preserve">: Full name</w:t>
      </w:r>
      <w:r>
        <w:t xml:space="preserve"> </w:t>
      </w:r>
      <w:r>
        <w:t xml:space="preserve">-</w:t>
      </w:r>
      <w:r>
        <w:t xml:space="preserve"> </w:t>
      </w:r>
      <w:r>
        <w:rPr>
          <w:b/>
          <w:bCs/>
        </w:rPr>
        <w:t xml:space="preserve">Title</w:t>
      </w:r>
      <w:r>
        <w:t xml:space="preserve">: Role (e.g.,</w:t>
      </w:r>
      <w:r>
        <w:t xml:space="preserve"> </w:t>
      </w:r>
      <w:r>
        <w:t xml:space="preserve">“Senior Sales Engineer”</w:t>
      </w:r>
      <w:r>
        <w:t xml:space="preserve">)</w:t>
      </w:r>
      <w:r>
        <w:t xml:space="preserve"> </w:t>
      </w:r>
      <w:r>
        <w:t xml:space="preserve">-</w:t>
      </w:r>
      <w:r>
        <w:t xml:space="preserve"> </w:t>
      </w:r>
      <w:r>
        <w:rPr>
          <w:b/>
          <w:bCs/>
        </w:rPr>
        <w:t xml:space="preserve">Region</w:t>
      </w:r>
      <w:r>
        <w:t xml:space="preserve">: Assigned region</w:t>
      </w:r>
      <w:r>
        <w:t xml:space="preserve"> </w:t>
      </w:r>
      <w:r>
        <w:t xml:space="preserve">-</w:t>
      </w:r>
      <w:r>
        <w:t xml:space="preserve"> </w:t>
      </w:r>
      <w:r>
        <w:rPr>
          <w:b/>
          <w:bCs/>
        </w:rPr>
        <w:t xml:space="preserve">Last 3 months</w:t>
      </w:r>
      <w:r>
        <w:t xml:space="preserve">: Attainment % for each month, color-coded</w:t>
      </w:r>
      <w:r>
        <w:t xml:space="preserve"> </w:t>
      </w:r>
      <w:r>
        <w:t xml:space="preserve">-</w:t>
      </w:r>
      <w:r>
        <w:t xml:space="preserve"> </w:t>
      </w:r>
      <w:r>
        <w:rPr>
          <w:b/>
          <w:bCs/>
        </w:rPr>
        <w:t xml:space="preserve">Status badge</w:t>
      </w:r>
      <w:r>
        <w:t xml:space="preserve">: Latest month status (Quota Hit / On Track / Building)</w:t>
      </w:r>
    </w:p>
    <w:p>
      <w:pPr>
        <w:pStyle w:val="BodyText"/>
      </w:pPr>
      <w:r>
        <w:rPr>
          <w:b/>
          <w:bCs/>
        </w:rPr>
        <w:t xml:space="preserve">Row highlights:</w:t>
      </w:r>
      <w:r>
        <w:t xml:space="preserve"> </w:t>
      </w:r>
      <w:r>
        <w:t xml:space="preserve">- Current user (if logged in as SE) shown with blue background</w:t>
      </w:r>
    </w:p>
    <w:p>
      <w:r>
        <w:pict>
          <v:rect style="width:0;height:1.5pt" o:hralign="center" o:hrstd="t" o:hr="t"/>
        </w:pict>
      </w:r>
    </w:p>
    <w:bookmarkEnd w:id="69"/>
    <w:bookmarkStart w:id="70" w:name="individual-se-breakdown-cards"/>
    <w:p>
      <w:pPr>
        <w:pStyle w:val="Heading3"/>
      </w:pPr>
      <w:r>
        <w:t xml:space="preserve">Individual SE Breakdown Cards</w:t>
      </w:r>
    </w:p>
    <w:p>
      <w:pPr>
        <w:pStyle w:val="FirstParagraph"/>
      </w:pPr>
      <w:r>
        <w:rPr>
          <w:b/>
          <w:bCs/>
        </w:rPr>
        <w:t xml:space="preserve">One card per SE (collapsible)</w:t>
      </w:r>
    </w:p>
    <w:p>
      <w:pPr>
        <w:pStyle w:val="BodyText"/>
      </w:pPr>
      <w:r>
        <w:rPr>
          <w:b/>
          <w:bCs/>
        </w:rPr>
        <w:t xml:space="preserve">Card contents:</w:t>
      </w:r>
      <w:r>
        <w:t xml:space="preserve"> </w:t>
      </w:r>
      <w:r>
        <w:t xml:space="preserve">-</w:t>
      </w:r>
      <w:r>
        <w:t xml:space="preserve"> </w:t>
      </w:r>
      <w:r>
        <w:rPr>
          <w:b/>
          <w:bCs/>
        </w:rPr>
        <w:t xml:space="preserve">SE avatar</w:t>
      </w:r>
      <w:r>
        <w:t xml:space="preserve"> </w:t>
      </w:r>
      <w:r>
        <w:t xml:space="preserve">(initials in colored circle)</w:t>
      </w:r>
      <w:r>
        <w:t xml:space="preserve"> </w:t>
      </w:r>
      <w:r>
        <w:t xml:space="preserve">-</w:t>
      </w:r>
      <w:r>
        <w:t xml:space="preserve"> </w:t>
      </w:r>
      <w:r>
        <w:rPr>
          <w:b/>
          <w:bCs/>
        </w:rPr>
        <w:t xml:space="preserve">Name, title, manager, region</w:t>
      </w:r>
      <w:r>
        <w:t xml:space="preserve"> </w:t>
      </w:r>
      <w:r>
        <w:t xml:space="preserve">-</w:t>
      </w:r>
      <w:r>
        <w:t xml:space="preserve"> </w:t>
      </w:r>
      <w:r>
        <w:rPr>
          <w:b/>
          <w:bCs/>
        </w:rPr>
        <w:t xml:space="preserve">YTD commission</w:t>
      </w:r>
      <w:r>
        <w:t xml:space="preserve"> </w:t>
      </w:r>
      <w:r>
        <w:t xml:space="preserve">(sum of all months to date) — currently shows</w:t>
      </w:r>
      <w:r>
        <w:t xml:space="preserve"> </w:t>
      </w:r>
      <w:r>
        <w:t xml:space="preserve">“—”</w:t>
      </w:r>
      <w:r>
        <w:t xml:space="preserve"> </w:t>
      </w:r>
      <w:r>
        <w:t xml:space="preserve">(note: this is a known display issue; see</w:t>
      </w:r>
      <w:r>
        <w:t xml:space="preserve"> </w:t>
      </w:r>
      <w:hyperlink w:anchor="calculations--formulas">
        <w:r>
          <w:rPr>
            <w:rStyle w:val="Hyperlink"/>
          </w:rPr>
          <w:t xml:space="preserve">Calculations &amp; Formulas</w:t>
        </w:r>
      </w:hyperlink>
      <w:r>
        <w:t xml:space="preserve"> </w:t>
      </w:r>
      <w:r>
        <w:t xml:space="preserve">for the actual formula)</w:t>
      </w:r>
      <w:r>
        <w:t xml:space="preserve"> </w:t>
      </w:r>
      <w:r>
        <w:t xml:space="preserve">-</w:t>
      </w:r>
      <w:r>
        <w:t xml:space="preserve"> </w:t>
      </w:r>
      <w:r>
        <w:rPr>
          <w:b/>
          <w:bCs/>
        </w:rPr>
        <w:t xml:space="preserve">Status badge</w:t>
      </w:r>
      <w:r>
        <w:t xml:space="preserve"> </w:t>
      </w:r>
      <w:r>
        <w:t xml:space="preserve">(green/blue/gray/purple)</w:t>
      </w:r>
      <w:r>
        <w:t xml:space="preserve"> </w:t>
      </w:r>
      <w:r>
        <w:t xml:space="preserve">-</w:t>
      </w:r>
      <w:r>
        <w:t xml:space="preserve"> </w:t>
      </w:r>
      <w:r>
        <w:rPr>
          <w:b/>
          <w:bCs/>
        </w:rPr>
        <w:t xml:space="preserve">Per-month strip</w:t>
      </w:r>
      <w:r>
        <w:t xml:space="preserve">: 3 columns (one per last-month) showing:</w:t>
      </w:r>
      <w:r>
        <w:t xml:space="preserve"> </w:t>
      </w:r>
      <w:r>
        <w:t xml:space="preserve">- Attainment %</w:t>
      </w:r>
      <w:r>
        <w:t xml:space="preserve"> </w:t>
      </w:r>
      <w:r>
        <w:t xml:space="preserve">- Progress bar (visual fill)</w:t>
      </w:r>
      <w:r>
        <w:t xml:space="preserve"> </w:t>
      </w:r>
      <w:r>
        <w:t xml:space="preserve">- Commission earned</w:t>
      </w:r>
    </w:p>
    <w:p>
      <w:r>
        <w:pict>
          <v:rect style="width:0;height:1.5pt" o:hralign="center" o:hrstd="t" o:hr="t"/>
        </w:pict>
      </w:r>
    </w:p>
    <w:bookmarkEnd w:id="70"/>
    <w:bookmarkStart w:id="73" w:name="commission-breakdown-card-new"/>
    <w:p>
      <w:pPr>
        <w:pStyle w:val="Heading3"/>
      </w:pPr>
      <w:r>
        <w:t xml:space="preserve">2026 Commission Breakdown Card (New)</w:t>
      </w:r>
    </w:p>
    <w:p>
      <w:pPr>
        <w:pStyle w:val="FirstParagraph"/>
      </w:pPr>
      <w:r>
        <w:rPr>
          <w:b/>
          <w:bCs/>
        </w:rPr>
        <w:t xml:space="preserve">Location:</w:t>
      </w:r>
      <w:r>
        <w:t xml:space="preserve"> </w:t>
      </w:r>
      <w:r>
        <w:t xml:space="preserve">Bottom of Report tab</w:t>
      </w:r>
    </w:p>
    <w:p>
      <w:pPr>
        <w:pStyle w:val="BodyText"/>
      </w:pPr>
      <w:r>
        <w:rPr>
          <w:b/>
          <w:bCs/>
        </w:rPr>
        <w:t xml:space="preserve">Purpose:</w:t>
      </w:r>
      <w:r>
        <w:t xml:space="preserve"> </w:t>
      </w:r>
      <w:r>
        <w:t xml:space="preserve">Audit tool — detailed month-by-month commission for every SE</w:t>
      </w:r>
    </w:p>
    <w:p>
      <w:pPr>
        <w:pStyle w:val="BodyText"/>
      </w:pPr>
      <w:r>
        <w:rPr>
          <w:b/>
          <w:bCs/>
        </w:rPr>
        <w:t xml:space="preserve">SE Selector Dropdown:</w:t>
      </w:r>
      <w:r>
        <w:t xml:space="preserve"> </w:t>
      </w:r>
      <w:r>
        <w:t xml:space="preserve">- Default:</w:t>
      </w:r>
      <w:r>
        <w:t xml:space="preserve"> </w:t>
      </w:r>
      <w:r>
        <w:t xml:space="preserve">“All SEs”</w:t>
      </w:r>
      <w:r>
        <w:t xml:space="preserve"> </w:t>
      </w:r>
      <w:r>
        <w:t xml:space="preserve">(summary table view)</w:t>
      </w:r>
      <w:r>
        <w:t xml:space="preserve"> </w:t>
      </w:r>
      <w:r>
        <w:t xml:space="preserve">- Select an SE name (detail card view)</w:t>
      </w:r>
    </w:p>
    <w:bookmarkStart w:id="71" w:name="all-ses-summary-table"/>
    <w:p>
      <w:pPr>
        <w:pStyle w:val="Heading4"/>
      </w:pPr>
      <w:r>
        <w:t xml:space="preserve">All SEs Summary Table</w:t>
      </w:r>
    </w:p>
    <w:p>
      <w:pPr>
        <w:pStyle w:val="FirstParagraph"/>
      </w:pPr>
      <w:r>
        <w:rPr>
          <w:b/>
          <w:bCs/>
        </w:rPr>
        <w:t xml:space="preserve">What it shows:</w:t>
      </w:r>
      <w:r>
        <w:t xml:space="preserve"> </w:t>
      </w:r>
      <w:r>
        <w:t xml:space="preserve">Commission earned per quarter per SE (2026 full year)</w:t>
      </w:r>
    </w:p>
    <w:p>
      <w:pPr>
        <w:pStyle w:val="BodyText"/>
      </w:pPr>
      <w:r>
        <w:rPr>
          <w:b/>
          <w:bCs/>
        </w:rPr>
        <w:t xml:space="preserve">Columns:</w:t>
      </w:r>
      <w:r>
        <w:t xml:space="preserve"> </w:t>
      </w:r>
      <w:r>
        <w:t xml:space="preserve">-</w:t>
      </w:r>
      <w:r>
        <w:t xml:space="preserve"> </w:t>
      </w:r>
      <w:r>
        <w:rPr>
          <w:b/>
          <w:bCs/>
        </w:rPr>
        <w:t xml:space="preserve">SE Name</w:t>
      </w:r>
      <w:r>
        <w:t xml:space="preserve">: Full name</w:t>
      </w:r>
      <w:r>
        <w:t xml:space="preserve"> </w:t>
      </w:r>
      <w:r>
        <w:t xml:space="preserve">-</w:t>
      </w:r>
      <w:r>
        <w:t xml:space="preserve"> </w:t>
      </w:r>
      <w:r>
        <w:rPr>
          <w:b/>
          <w:bCs/>
        </w:rPr>
        <w:t xml:space="preserve">Region</w:t>
      </w:r>
      <w:r>
        <w:t xml:space="preserve">: Assigned region</w:t>
      </w:r>
      <w:r>
        <w:t xml:space="preserve"> </w:t>
      </w:r>
      <w:r>
        <w:t xml:space="preserve">-</w:t>
      </w:r>
      <w:r>
        <w:t xml:space="preserve"> </w:t>
      </w:r>
      <w:r>
        <w:rPr>
          <w:b/>
          <w:bCs/>
        </w:rPr>
        <w:t xml:space="preserve">Q1–Q4</w:t>
      </w:r>
      <w:r>
        <w:t xml:space="preserve">: Commission earned in each quarter</w:t>
      </w:r>
      <w:r>
        <w:t xml:space="preserve"> </w:t>
      </w:r>
      <w:r>
        <w:t xml:space="preserve">-</w:t>
      </w:r>
      <w:r>
        <w:t xml:space="preserve"> </w:t>
      </w:r>
      <w:r>
        <w:rPr>
          <w:b/>
          <w:bCs/>
        </w:rPr>
        <w:t xml:space="preserve">Annual Total</w:t>
      </w:r>
      <w:r>
        <w:t xml:space="preserve">: Sum of all quarters</w:t>
      </w:r>
    </w:p>
    <w:p>
      <w:pPr>
        <w:pStyle w:val="BodyText"/>
      </w:pPr>
      <w:r>
        <w:rPr>
          <w:b/>
          <w:bCs/>
        </w:rPr>
        <w:t xml:space="preserve">How commission is calculated:</w:t>
      </w:r>
    </w:p>
    <w:p>
      <w:pPr>
        <w:pStyle w:val="BodyText"/>
      </w:pPr>
      <w:r>
        <w:t xml:space="preserve">For each quarter:</w:t>
      </w:r>
      <w:r>
        <w:t xml:space="preserve"> </w:t>
      </w:r>
      <w:r>
        <w:t xml:space="preserve">1. Calculate each elapsed month’s commission independently</w:t>
      </w:r>
      <w:r>
        <w:t xml:space="preserve"> </w:t>
      </w:r>
      <w:r>
        <w:t xml:space="preserve">2. Sum the monthly commissions in that quarter</w:t>
      </w:r>
    </w:p>
    <w:p>
      <w:pPr>
        <w:pStyle w:val="BodyText"/>
      </w:pPr>
      <w:r>
        <w:rPr>
          <w:b/>
          <w:bCs/>
        </w:rPr>
        <w:t xml:space="preserve">Data display:</w:t>
      </w:r>
      <w:r>
        <w:t xml:space="preserve"> </w:t>
      </w:r>
      <w:r>
        <w:t xml:space="preserve">- Shows</w:t>
      </w:r>
      <w:r>
        <w:t xml:space="preserve"> </w:t>
      </w:r>
      <w:r>
        <w:rPr>
          <w:rStyle w:val="VerbatimChar"/>
        </w:rPr>
        <w:t xml:space="preserve">—</w:t>
      </w:r>
      <w:r>
        <w:t xml:space="preserve"> </w:t>
      </w:r>
      <w:r>
        <w:t xml:space="preserve">for future quarters (no data yet)</w:t>
      </w:r>
      <w:r>
        <w:t xml:space="preserve"> </w:t>
      </w:r>
      <w:r>
        <w:t xml:space="preserve">- Shows</w:t>
      </w:r>
      <w:r>
        <w:t xml:space="preserve"> </w:t>
      </w:r>
      <w:r>
        <w:rPr>
          <w:rStyle w:val="VerbatimChar"/>
        </w:rPr>
        <w:t xml:space="preserve">—</w:t>
      </w:r>
      <w:r>
        <w:t xml:space="preserve"> </w:t>
      </w:r>
      <w:r>
        <w:t xml:space="preserve">for SEs without OTE/quotas set</w:t>
      </w:r>
      <w:r>
        <w:t xml:space="preserve"> </w:t>
      </w:r>
      <w:r>
        <w:t xml:space="preserve">- Sorted by region, then SE name</w:t>
      </w:r>
    </w:p>
    <w:bookmarkEnd w:id="71"/>
    <w:bookmarkStart w:id="72" w:name="individual-se-detail-card"/>
    <w:p>
      <w:pPr>
        <w:pStyle w:val="Heading4"/>
      </w:pPr>
      <w:r>
        <w:t xml:space="preserve">Individual SE Detail Card</w:t>
      </w:r>
    </w:p>
    <w:p>
      <w:pPr>
        <w:pStyle w:val="FirstParagraph"/>
      </w:pPr>
      <w:r>
        <w:rPr>
          <w:b/>
          <w:bCs/>
        </w:rPr>
        <w:t xml:space="preserve">What it shows:</w:t>
      </w:r>
      <w:r>
        <w:t xml:space="preserve"> </w:t>
      </w:r>
      <w:r>
        <w:t xml:space="preserve">Month-by-month commission breakdown for one SE</w:t>
      </w:r>
    </w:p>
    <w:p>
      <w:pPr>
        <w:pStyle w:val="BodyText"/>
      </w:pPr>
      <w:r>
        <w:rPr>
          <w:b/>
          <w:bCs/>
        </w:rPr>
        <w:t xml:space="preserve">Columns:</w:t>
      </w:r>
      <w:r>
        <w:t xml:space="preserve"> </w:t>
      </w:r>
      <w:r>
        <w:t xml:space="preserve">-</w:t>
      </w:r>
      <w:r>
        <w:t xml:space="preserve"> </w:t>
      </w:r>
      <w:r>
        <w:rPr>
          <w:b/>
          <w:bCs/>
        </w:rPr>
        <w:t xml:space="preserve">Month</w:t>
      </w:r>
      <w:r>
        <w:t xml:space="preserve">: Calendar month (e.g.,</w:t>
      </w:r>
      <w:r>
        <w:t xml:space="preserve"> </w:t>
      </w:r>
      <w:r>
        <w:t xml:space="preserve">“Jan 2026”</w:t>
      </w:r>
      <w:r>
        <w:t xml:space="preserve">)</w:t>
      </w:r>
      <w:r>
        <w:t xml:space="preserve"> </w:t>
      </w:r>
      <w:r>
        <w:t xml:space="preserve">-</w:t>
      </w:r>
      <w:r>
        <w:t xml:space="preserve"> </w:t>
      </w:r>
      <w:r>
        <w:rPr>
          <w:b/>
          <w:bCs/>
        </w:rPr>
        <w:t xml:space="preserve">Basis</w:t>
      </w:r>
      <w:r>
        <w:t xml:space="preserve">:</w:t>
      </w:r>
      <w:r>
        <w:t xml:space="preserve"> </w:t>
      </w:r>
      <w:r>
        <w:t xml:space="preserve">“Monthly estimate”</w:t>
      </w:r>
      <w:r>
        <w:t xml:space="preserve"> </w:t>
      </w:r>
      <w:r>
        <w:t xml:space="preserve">-</w:t>
      </w:r>
      <w:r>
        <w:t xml:space="preserve"> </w:t>
      </w:r>
      <w:r>
        <w:rPr>
          <w:b/>
          <w:bCs/>
        </w:rPr>
        <w:t xml:space="preserve">Commission</w:t>
      </w:r>
      <w:r>
        <w:t xml:space="preserve">: Estimated dollar amount for that month</w:t>
      </w:r>
      <w:r>
        <w:t xml:space="preserve"> </w:t>
      </w:r>
      <w:r>
        <w:t xml:space="preserve">-</w:t>
      </w:r>
      <w:r>
        <w:t xml:space="preserve"> </w:t>
      </w:r>
      <w:r>
        <w:rPr>
          <w:b/>
          <w:bCs/>
        </w:rPr>
        <w:t xml:space="preserve">Region CW</w:t>
      </w:r>
      <w:r>
        <w:t xml:space="preserve">: Actual Closed Won from that SE’s region that month</w:t>
      </w:r>
      <w:r>
        <w:t xml:space="preserve"> </w:t>
      </w:r>
      <w:r>
        <w:t xml:space="preserve">-</w:t>
      </w:r>
      <w:r>
        <w:t xml:space="preserve"> </w:t>
      </w:r>
      <w:r>
        <w:rPr>
          <w:b/>
          <w:bCs/>
        </w:rPr>
        <w:t xml:space="preserve">Attainment %</w:t>
      </w:r>
      <w:r>
        <w:t xml:space="preserve">: Attainment for that month</w:t>
      </w:r>
    </w:p>
    <w:p>
      <w:pPr>
        <w:pStyle w:val="BodyText"/>
      </w:pPr>
      <w:r>
        <w:rPr>
          <w:b/>
          <w:bCs/>
        </w:rPr>
        <w:t xml:space="preserve">Row styling:</w:t>
      </w:r>
      <w:r>
        <w:t xml:space="preserve"> </w:t>
      </w:r>
      <w:r>
        <w:t xml:space="preserve">- Monthly estimates use consistent blue styling</w:t>
      </w:r>
    </w:p>
    <w:p>
      <w:pPr>
        <w:pStyle w:val="BodyText"/>
      </w:pPr>
      <w:r>
        <w:rPr>
          <w:b/>
          <w:bCs/>
        </w:rPr>
        <w:t xml:space="preserve">Quarterly subtotal rows:</w:t>
      </w:r>
      <w:r>
        <w:t xml:space="preserve"> </w:t>
      </w:r>
      <w:r>
        <w:t xml:space="preserve">- Inserted between quarters</w:t>
      </w:r>
      <w:r>
        <w:t xml:space="preserve"> </w:t>
      </w:r>
      <w:r>
        <w:t xml:space="preserve">- Shows Q1 Total, Q2 Total, etc.</w:t>
      </w:r>
      <w:r>
        <w:t xml:space="preserve"> </w:t>
      </w:r>
      <w:r>
        <w:t xml:space="preserve">- Sums the monthly commissions for that quarter</w:t>
      </w:r>
    </w:p>
    <w:p>
      <w:pPr>
        <w:pStyle w:val="BodyText"/>
      </w:pPr>
      <w:r>
        <w:rPr>
          <w:b/>
          <w:bCs/>
        </w:rPr>
        <w:t xml:space="preserve">Only shows elapsed months</w:t>
      </w:r>
      <w:r>
        <w:t xml:space="preserve"> </w:t>
      </w:r>
      <w:r>
        <w:t xml:space="preserve">(no future months)</w:t>
      </w:r>
    </w:p>
    <w:p>
      <w:pPr>
        <w:pStyle w:val="BodyText"/>
      </w:pPr>
      <w:r>
        <w:rPr>
          <w:b/>
          <w:bCs/>
        </w:rPr>
        <w:t xml:space="preserve">How data is sourced:</w:t>
      </w:r>
      <w:r>
        <w:t xml:space="preserve"> </w:t>
      </w:r>
      <w:r>
        <w:t xml:space="preserve">1. Load regionPools docs for SE’s region × all months</w:t>
      </w:r>
      <w:r>
        <w:t xml:space="preserve"> </w:t>
      </w:r>
      <w:r>
        <w:t xml:space="preserve">2. Look up SE’s profile (OTE, quotas) from Firestore users collection</w:t>
      </w:r>
      <w:r>
        <w:t xml:space="preserve"> </w:t>
      </w:r>
      <w:r>
        <w:t xml:space="preserve">3. For each month, call</w:t>
      </w:r>
      <w:r>
        <w:t xml:space="preserve"> </w:t>
      </w:r>
      <w:r>
        <w:rPr>
          <w:rStyle w:val="VerbatimChar"/>
        </w:rPr>
        <w:t xml:space="preserve">monthlyCommissionForSE(month, regionCW, seQuotas, seMonthlyOTE)</w:t>
      </w:r>
      <w:r>
        <w:t xml:space="preserve"> </w:t>
      </w:r>
      <w:r>
        <w:t xml:space="preserve">4. Render table with results</w:t>
      </w:r>
    </w:p>
    <w:p>
      <w:r>
        <w:pict>
          <v:rect style="width:0;height:1.5pt" o:hralign="center" o:hrstd="t" o:hr="t"/>
        </w:pict>
      </w:r>
    </w:p>
    <w:bookmarkEnd w:id="72"/>
    <w:bookmarkEnd w:id="73"/>
    <w:bookmarkEnd w:id="74"/>
    <w:bookmarkStart w:id="89" w:name="calculations-formulas"/>
    <w:p>
      <w:pPr>
        <w:pStyle w:val="Heading2"/>
      </w:pPr>
      <w:r>
        <w:t xml:space="preserve">Calculations &amp; Formulas</w:t>
      </w:r>
    </w:p>
    <w:p>
      <w:pPr>
        <w:pStyle w:val="FirstParagraph"/>
      </w:pPr>
      <w:r>
        <w:t xml:space="preserve">This section documents every calculation used in the app, including source data and step-by-step derivations.</w:t>
      </w:r>
    </w:p>
    <w:bookmarkStart w:id="75" w:name="attainment-percentage"/>
    <w:p>
      <w:pPr>
        <w:pStyle w:val="Heading3"/>
      </w:pPr>
      <w:r>
        <w:t xml:space="preserve">1. Attainment Percentage</w:t>
      </w:r>
    </w:p>
    <w:p>
      <w:pPr>
        <w:pStyle w:val="FirstParagraph"/>
      </w:pPr>
      <w:r>
        <w:rPr>
          <w:b/>
          <w:bCs/>
        </w:rPr>
        <w:t xml:space="preserve">Formula:</w:t>
      </w:r>
    </w:p>
    <w:p>
      <w:pPr>
        <w:pStyle w:val="SourceCode"/>
      </w:pPr>
      <w:r>
        <w:rPr>
          <w:rStyle w:val="VerbatimChar"/>
        </w:rPr>
        <w:t xml:space="preserve">IC Attainment % = Region Closed Won ÷ SE Personal Monthly Quota</w:t>
      </w:r>
      <w:r>
        <w:br/>
      </w:r>
      <w:r>
        <w:rPr>
          <w:rStyle w:val="VerbatimChar"/>
        </w:rPr>
        <w:t xml:space="preserve">Team/Leader Rollup Attainment % = Region Closed Won ÷ Region Monthly Quota</w:t>
      </w:r>
    </w:p>
    <w:p>
      <w:pPr>
        <w:pStyle w:val="FirstParagraph"/>
      </w:pPr>
      <w:r>
        <w:rPr>
          <w:b/>
          <w:bCs/>
        </w:rPr>
        <w:t xml:space="preserve">Data sources:</w:t>
      </w:r>
      <w:r>
        <w:t xml:space="preserve"> </w:t>
      </w:r>
      <w:r>
        <w:t xml:space="preserve">-</w:t>
      </w:r>
      <w:r>
        <w:t xml:space="preserve"> </w:t>
      </w:r>
      <w:r>
        <w:rPr>
          <w:b/>
          <w:bCs/>
        </w:rPr>
        <w:t xml:space="preserve">Region Closed Won</w:t>
      </w:r>
      <w:r>
        <w:t xml:space="preserve">:</w:t>
      </w:r>
      <w:r>
        <w:t xml:space="preserve"> </w:t>
      </w:r>
      <w:r>
        <w:rPr>
          <w:rStyle w:val="VerbatimChar"/>
        </w:rPr>
        <w:t xml:space="preserve">regionPools/{regionKey}_{YYYY-MM}.totalCwUSD</w:t>
      </w:r>
      <w:r>
        <w:t xml:space="preserve"> </w:t>
      </w:r>
      <w:r>
        <w:t xml:space="preserve">(from BigQuery via nightly sync)</w:t>
      </w:r>
      <w:r>
        <w:t xml:space="preserve"> </w:t>
      </w:r>
      <w:r>
        <w:t xml:space="preserve">-</w:t>
      </w:r>
      <w:r>
        <w:t xml:space="preserve"> </w:t>
      </w:r>
      <w:r>
        <w:rPr>
          <w:b/>
          <w:bCs/>
        </w:rPr>
        <w:t xml:space="preserve">IC quota</w:t>
      </w:r>
      <w:r>
        <w:t xml:space="preserve">: selected SE profile</w:t>
      </w:r>
      <w:r>
        <w:t xml:space="preserve"> </w:t>
      </w:r>
      <w:r>
        <w:rPr>
          <w:rStyle w:val="VerbatimChar"/>
        </w:rPr>
        <w:t xml:space="preserve">users/{userId}.quotas['Q' + Math.ceil(month/3)]</w:t>
      </w:r>
      <w:r>
        <w:t xml:space="preserve"> </w:t>
      </w:r>
      <w:r>
        <w:t xml:space="preserve">÷ 3</w:t>
      </w:r>
      <w:r>
        <w:t xml:space="preserve"> </w:t>
      </w:r>
      <w:r>
        <w:t xml:space="preserve">-</w:t>
      </w:r>
      <w:r>
        <w:t xml:space="preserve"> </w:t>
      </w:r>
      <w:r>
        <w:rPr>
          <w:b/>
          <w:bCs/>
        </w:rPr>
        <w:t xml:space="preserve">Team/leader rollup quota</w:t>
      </w:r>
      <w:r>
        <w:t xml:space="preserve">:</w:t>
      </w:r>
      <w:r>
        <w:t xml:space="preserve"> </w:t>
      </w:r>
      <w:r>
        <w:rPr>
          <w:rStyle w:val="VerbatimChar"/>
        </w:rPr>
        <w:t xml:space="preserve">regionConfig/{regionKey}.quotas['Q' + Math.ceil(month/3)]</w:t>
      </w:r>
      <w:r>
        <w:t xml:space="preserve"> </w:t>
      </w:r>
      <w:r>
        <w:t xml:space="preserve">÷ 3</w:t>
      </w:r>
      <w:r>
        <w:t xml:space="preserve"> </w:t>
      </w:r>
      <w:r>
        <w:t xml:space="preserve">- Falls back to</w:t>
      </w:r>
      <w:r>
        <w:t xml:space="preserve"> </w:t>
      </w:r>
      <w:r>
        <w:rPr>
          <w:rStyle w:val="VerbatimChar"/>
        </w:rPr>
        <w:t xml:space="preserve">DEFAULT_REGION_QUOTAS</w:t>
      </w:r>
      <w:r>
        <w:t xml:space="preserve"> </w:t>
      </w:r>
      <w:r>
        <w:t xml:space="preserve">for regional rollups if not set by admin</w:t>
      </w:r>
    </w:p>
    <w:p>
      <w:pPr>
        <w:pStyle w:val="BodyText"/>
      </w:pPr>
      <w:r>
        <w:rPr>
          <w:b/>
          <w:bCs/>
        </w:rPr>
        <w:t xml:space="preserve">Example:</w:t>
      </w:r>
      <w:r>
        <w:t xml:space="preserve"> </w:t>
      </w:r>
      <w:r>
        <w:t xml:space="preserve">- Region: UK</w:t>
      </w:r>
      <w:r>
        <w:t xml:space="preserve"> </w:t>
      </w:r>
      <w:r>
        <w:t xml:space="preserve">- Month: June 2026 (Q2)</w:t>
      </w:r>
      <w:r>
        <w:t xml:space="preserve"> </w:t>
      </w:r>
      <w:r>
        <w:t xml:space="preserve">- regionPools.UK_2026-06.totalCwUSD = $145,000</w:t>
      </w:r>
      <w:r>
        <w:t xml:space="preserve"> </w:t>
      </w:r>
      <w:r>
        <w:t xml:space="preserve">- Selected SE profile quota Q2 = $180,000 (monthly = $60,000)</w:t>
      </w:r>
      <w:r>
        <w:t xml:space="preserve"> </w:t>
      </w:r>
      <w:r>
        <w:t xml:space="preserve">- Attainment = $145,000 ÷ $60,000 = 2.42 (242%)</w:t>
      </w:r>
    </w:p>
    <w:p>
      <w:pPr>
        <w:pStyle w:val="BodyText"/>
      </w:pPr>
      <w:r>
        <w:rPr>
          <w:b/>
          <w:bCs/>
        </w:rPr>
        <w:t xml:space="preserve">Rounding:</w:t>
      </w:r>
      <w:r>
        <w:t xml:space="preserve"> </w:t>
      </w:r>
      <w:r>
        <w:t xml:space="preserve">Displayed as percentage with 2 decimal places (242.33%)</w:t>
      </w:r>
    </w:p>
    <w:p>
      <w:pPr>
        <w:pStyle w:val="BodyText"/>
      </w:pPr>
      <w:r>
        <w:rPr>
          <w:b/>
          <w:bCs/>
        </w:rPr>
        <w:t xml:space="preserve">Capped for display:</w:t>
      </w:r>
      <w:r>
        <w:t xml:space="preserve"> </w:t>
      </w:r>
      <w:r>
        <w:t xml:space="preserve">Commission cap at 200% is applied only to commission payout, not attainment % display</w:t>
      </w:r>
    </w:p>
    <w:p>
      <w:r>
        <w:pict>
          <v:rect style="width:0;height:1.5pt" o:hralign="center" o:hrstd="t" o:hr="t"/>
        </w:pict>
      </w:r>
    </w:p>
    <w:bookmarkEnd w:id="75"/>
    <w:bookmarkStart w:id="76" w:name="monthly-commission"/>
    <w:p>
      <w:pPr>
        <w:pStyle w:val="Heading3"/>
      </w:pPr>
      <w:r>
        <w:t xml:space="preserve">2. Monthly Commission</w:t>
      </w:r>
    </w:p>
    <w:p>
      <w:pPr>
        <w:pStyle w:val="FirstParagraph"/>
      </w:pPr>
      <w:r>
        <w:rPr>
          <w:b/>
          <w:bCs/>
        </w:rPr>
        <w:t xml:space="preserve">Function:</w:t>
      </w:r>
      <w:r>
        <w:t xml:space="preserve"> </w:t>
      </w:r>
      <w:r>
        <w:rPr>
          <w:rStyle w:val="VerbatimChar"/>
        </w:rPr>
        <w:t xml:space="preserve">monthlyCommissionForSE(month, regionMonthlyData, seQuotas, seMonthlyOTE)</w:t>
      </w:r>
    </w:p>
    <w:p>
      <w:pPr>
        <w:pStyle w:val="BodyText"/>
      </w:pPr>
      <w:r>
        <w:rPr>
          <w:b/>
          <w:bCs/>
        </w:rPr>
        <w:t xml:space="preserve">Inputs:</w:t>
      </w:r>
      <w:r>
        <w:t xml:space="preserve"> </w:t>
      </w:r>
      <w:r>
        <w:t xml:space="preserve">-</w:t>
      </w:r>
      <w:r>
        <w:t xml:space="preserve"> </w:t>
      </w:r>
      <w:r>
        <w:rPr>
          <w:rStyle w:val="VerbatimChar"/>
        </w:rPr>
        <w:t xml:space="preserve">month</w:t>
      </w:r>
      <w:r>
        <w:t xml:space="preserve">: String like</w:t>
      </w:r>
      <w:r>
        <w:t xml:space="preserve"> </w:t>
      </w:r>
      <w:r>
        <w:t xml:space="preserve">“2026-01”</w:t>
      </w:r>
      <w:r>
        <w:t xml:space="preserve"> </w:t>
      </w:r>
      <w:r>
        <w:t xml:space="preserve">-</w:t>
      </w:r>
      <w:r>
        <w:t xml:space="preserve"> </w:t>
      </w:r>
      <w:r>
        <w:rPr>
          <w:rStyle w:val="VerbatimChar"/>
        </w:rPr>
        <w:t xml:space="preserve">regionMonthlyData</w:t>
      </w:r>
      <w:r>
        <w:t xml:space="preserve">: Object</w:t>
      </w:r>
      <w:r>
        <w:t xml:space="preserve"> </w:t>
      </w:r>
      <w:r>
        <w:rPr>
          <w:rStyle w:val="VerbatimChar"/>
        </w:rPr>
        <w:t xml:space="preserve">{ '2026-01': cw_amount, '2026-02': cw_amount, ... }</w:t>
      </w:r>
      <w:r>
        <w:t xml:space="preserve"> </w:t>
      </w:r>
      <w:r>
        <w:t xml:space="preserve">-</w:t>
      </w:r>
      <w:r>
        <w:t xml:space="preserve"> </w:t>
      </w:r>
      <w:r>
        <w:rPr>
          <w:rStyle w:val="VerbatimChar"/>
        </w:rPr>
        <w:t xml:space="preserve">seQuotas</w:t>
      </w:r>
      <w:r>
        <w:t xml:space="preserve">: Object</w:t>
      </w:r>
      <w:r>
        <w:t xml:space="preserve"> </w:t>
      </w:r>
      <w:r>
        <w:rPr>
          <w:rStyle w:val="VerbatimChar"/>
        </w:rPr>
        <w:t xml:space="preserve">{ Q1: quota, Q2: quota, Q3: quota, Q4: quota }</w:t>
      </w:r>
      <w:r>
        <w:t xml:space="preserve"> </w:t>
      </w:r>
      <w:r>
        <w:t xml:space="preserve">-</w:t>
      </w:r>
      <w:r>
        <w:t xml:space="preserve"> </w:t>
      </w:r>
      <w:r>
        <w:rPr>
          <w:rStyle w:val="VerbatimChar"/>
        </w:rPr>
        <w:t xml:space="preserve">seMonthlyOTE</w:t>
      </w:r>
      <w:r>
        <w:t xml:space="preserve">: Number (legacy variable name; value is the SE’s annual total OTE × 0.30 ÷ 12)</w:t>
      </w:r>
    </w:p>
    <w:p>
      <w:pPr>
        <w:pStyle w:val="BodyText"/>
      </w:pPr>
      <w:r>
        <w:rPr>
          <w:b/>
          <w:bCs/>
        </w:rPr>
        <w:t xml:space="preserve">Step 1: Determine the applicable quarterly quota</w:t>
      </w:r>
    </w:p>
    <w:p>
      <w:pPr>
        <w:pStyle w:val="SourceCode"/>
      </w:pPr>
      <w:r>
        <w:rPr>
          <w:rStyle w:val="VerbatimChar"/>
        </w:rPr>
        <w:t xml:space="preserve">monthNumber = parseInt(month.slice(5), 10)  // e.g., "2026-06" → 6</w:t>
      </w:r>
      <w:r>
        <w:br/>
      </w:r>
      <w:r>
        <w:rPr>
          <w:rStyle w:val="VerbatimChar"/>
        </w:rPr>
        <w:t xml:space="preserve">quarterNumber = Math.ceil(monthNumber / 3)  // 6 → Q2</w:t>
      </w:r>
      <w:r>
        <w:br/>
      </w:r>
      <w:r>
        <w:rPr>
          <w:rStyle w:val="VerbatimChar"/>
        </w:rPr>
        <w:t xml:space="preserve">quarterlyQuota = seQuotas['Q' + quarterNumber]</w:t>
      </w:r>
    </w:p>
    <w:p>
      <w:pPr>
        <w:pStyle w:val="FirstParagraph"/>
      </w:pPr>
      <w:r>
        <w:rPr>
          <w:b/>
          <w:bCs/>
        </w:rPr>
        <w:t xml:space="preserve">Step 2: Convert the quarterly quota to a monthly quota</w:t>
      </w:r>
    </w:p>
    <w:p>
      <w:pPr>
        <w:pStyle w:val="SourceCode"/>
      </w:pPr>
      <w:r>
        <w:rPr>
          <w:rStyle w:val="VerbatimChar"/>
        </w:rPr>
        <w:t xml:space="preserve">monthlyQuota = quarterlyQuota ÷ 3</w:t>
      </w:r>
    </w:p>
    <w:p>
      <w:pPr>
        <w:pStyle w:val="FirstParagraph"/>
      </w:pPr>
      <w:r>
        <w:rPr>
          <w:b/>
          <w:bCs/>
        </w:rPr>
        <w:t xml:space="preserve">Step 3: Calculate the selected month’s attainment and commission</w:t>
      </w:r>
    </w:p>
    <w:p>
      <w:pPr>
        <w:pStyle w:val="SourceCode"/>
      </w:pPr>
      <w:r>
        <w:rPr>
          <w:rStyle w:val="VerbatimChar"/>
        </w:rPr>
        <w:t xml:space="preserve">monthCW = regionMonthlyData[month]</w:t>
      </w:r>
      <w:r>
        <w:br/>
      </w:r>
      <w:r>
        <w:rPr>
          <w:rStyle w:val="VerbatimChar"/>
        </w:rPr>
        <w:t xml:space="preserve">monthlyAttainment = monthCW ÷ monthlyQuota</w:t>
      </w:r>
      <w:r>
        <w:br/>
      </w:r>
      <w:r>
        <w:rPr>
          <w:rStyle w:val="VerbatimChar"/>
        </w:rPr>
        <w:t xml:space="preserve">estimatedCommission = min(monthlyAttainment, 2.0) × seMonthlyOTE</w:t>
      </w:r>
    </w:p>
    <w:p>
      <w:pPr>
        <w:pStyle w:val="FirstParagraph"/>
      </w:pPr>
      <w:r>
        <w:rPr>
          <w:b/>
          <w:bCs/>
        </w:rPr>
        <w:t xml:space="preserve">Example:</w:t>
      </w:r>
    </w:p>
    <w:p>
      <w:pPr>
        <w:pStyle w:val="SourceCode"/>
      </w:pPr>
      <w:r>
        <w:rPr>
          <w:rStyle w:val="VerbatimChar"/>
        </w:rPr>
        <w:t xml:space="preserve">monthlyQuota = $60,000</w:t>
      </w:r>
      <w:r>
        <w:br/>
      </w:r>
      <w:r>
        <w:rPr>
          <w:rStyle w:val="VerbatimChar"/>
        </w:rPr>
        <w:t xml:space="preserve">monthCW = $45,000</w:t>
      </w:r>
      <w:r>
        <w:br/>
      </w:r>
      <w:r>
        <w:rPr>
          <w:rStyle w:val="VerbatimChar"/>
        </w:rPr>
        <w:t xml:space="preserve">monthlyAttainment = $45,000 ÷ $60,000 = 75%</w:t>
      </w:r>
      <w:r>
        <w:br/>
      </w:r>
      <w:r>
        <w:rPr>
          <w:rStyle w:val="VerbatimChar"/>
        </w:rPr>
        <w:t xml:space="preserve">seMonthlyOTE = $900</w:t>
      </w:r>
      <w:r>
        <w:br/>
      </w:r>
      <w:r>
        <w:rPr>
          <w:rStyle w:val="VerbatimChar"/>
        </w:rPr>
        <w:t xml:space="preserve">estimatedCommission = 75% × $900 = $675</w:t>
      </w:r>
    </w:p>
    <w:p>
      <w:r>
        <w:pict>
          <v:rect style="width:0;height:1.5pt" o:hralign="center" o:hrstd="t" o:hr="t"/>
        </w:pict>
      </w:r>
    </w:p>
    <w:bookmarkEnd w:id="76"/>
    <w:bookmarkStart w:id="77" w:name="monthly-commission-target"/>
    <w:p>
      <w:pPr>
        <w:pStyle w:val="Heading3"/>
      </w:pPr>
      <w:r>
        <w:t xml:space="preserve">3. Monthly Commission Target</w:t>
      </w:r>
    </w:p>
    <w:p>
      <w:pPr>
        <w:pStyle w:val="FirstParagraph"/>
      </w:pPr>
      <w:r>
        <w:rPr>
          <w:b/>
          <w:bCs/>
        </w:rPr>
        <w:t xml:space="preserve">Formula:</w:t>
      </w:r>
    </w:p>
    <w:p>
      <w:pPr>
        <w:pStyle w:val="SourceCode"/>
      </w:pPr>
      <w:r>
        <w:rPr>
          <w:rStyle w:val="VerbatimChar"/>
        </w:rPr>
        <w:t xml:space="preserve">Monthly Commission Target = Annual Total OTE × 30% ÷ 12</w:t>
      </w:r>
    </w:p>
    <w:p>
      <w:pPr>
        <w:pStyle w:val="FirstParagraph"/>
      </w:pPr>
      <w:r>
        <w:rPr>
          <w:b/>
          <w:bCs/>
        </w:rPr>
        <w:t xml:space="preserve">Simplifies to:</w:t>
      </w:r>
    </w:p>
    <w:p>
      <w:pPr>
        <w:pStyle w:val="SourceCode"/>
      </w:pPr>
      <w:r>
        <w:rPr>
          <w:rStyle w:val="VerbatimChar"/>
        </w:rPr>
        <w:t xml:space="preserve">Monthly Commission Target = Annual Total OTE × 0.025</w:t>
      </w:r>
    </w:p>
    <w:p>
      <w:pPr>
        <w:pStyle w:val="FirstParagraph"/>
      </w:pPr>
      <w:r>
        <w:rPr>
          <w:b/>
          <w:bCs/>
        </w:rPr>
        <w:t xml:space="preserve">Example:</w:t>
      </w:r>
    </w:p>
    <w:p>
      <w:pPr>
        <w:pStyle w:val="SourceCode"/>
      </w:pPr>
      <w:r>
        <w:rPr>
          <w:rStyle w:val="VerbatimChar"/>
        </w:rPr>
        <w:t xml:space="preserve">Annual Total OTE = $36,000</w:t>
      </w:r>
      <w:r>
        <w:br/>
      </w:r>
      <w:r>
        <w:rPr>
          <w:rStyle w:val="VerbatimChar"/>
        </w:rPr>
        <w:t xml:space="preserve">Monthly Commission Target = $36,000 × 0.30 ÷ 12 = $900</w:t>
      </w:r>
    </w:p>
    <w:p>
      <w:pPr>
        <w:pStyle w:val="FirstParagraph"/>
      </w:pPr>
      <w:r>
        <w:rPr>
          <w:b/>
          <w:bCs/>
        </w:rPr>
        <w:t xml:space="preserve">Data source:</w:t>
      </w:r>
      <w:r>
        <w:t xml:space="preserve"> </w:t>
      </w:r>
      <w:r>
        <w:t xml:space="preserve">Firestore users collection,</w:t>
      </w:r>
      <w:r>
        <w:t xml:space="preserve"> </w:t>
      </w:r>
      <w:r>
        <w:rPr>
          <w:rStyle w:val="VerbatimChar"/>
        </w:rPr>
        <w:t xml:space="preserve">profile.annualOTE</w:t>
      </w:r>
    </w:p>
    <w:p>
      <w:pPr>
        <w:pStyle w:val="BodyText"/>
      </w:pPr>
      <w:r>
        <w:rPr>
          <w:b/>
          <w:bCs/>
        </w:rPr>
        <w:t xml:space="preserve">Stored as:</w:t>
      </w:r>
      <w:r>
        <w:t xml:space="preserve"> </w:t>
      </w:r>
      <w:r>
        <w:t xml:space="preserve">Firestore users collection,</w:t>
      </w:r>
      <w:r>
        <w:t xml:space="preserve"> </w:t>
      </w:r>
      <w:r>
        <w:rPr>
          <w:rStyle w:val="VerbatimChar"/>
        </w:rPr>
        <w:t xml:space="preserve">profile.monthlyOTE</w:t>
      </w:r>
      <w:r>
        <w:t xml:space="preserve"> </w:t>
      </w:r>
      <w:r>
        <w:t xml:space="preserve">(auto-calculated)</w:t>
      </w:r>
    </w:p>
    <w:p>
      <w:r>
        <w:pict>
          <v:rect style="width:0;height:1.5pt" o:hralign="center" o:hrstd="t" o:hr="t"/>
        </w:pict>
      </w:r>
    </w:p>
    <w:bookmarkEnd w:id="77"/>
    <w:bookmarkStart w:id="78" w:name="quarterly-commission-target"/>
    <w:p>
      <w:pPr>
        <w:pStyle w:val="Heading3"/>
      </w:pPr>
      <w:r>
        <w:t xml:space="preserve">4. Quarterly Commission Target</w:t>
      </w:r>
    </w:p>
    <w:p>
      <w:pPr>
        <w:pStyle w:val="FirstParagraph"/>
      </w:pPr>
      <w:r>
        <w:rPr>
          <w:b/>
          <w:bCs/>
        </w:rPr>
        <w:t xml:space="preserve">Formula:</w:t>
      </w:r>
    </w:p>
    <w:p>
      <w:pPr>
        <w:pStyle w:val="SourceCode"/>
      </w:pPr>
      <w:r>
        <w:rPr>
          <w:rStyle w:val="VerbatimChar"/>
        </w:rPr>
        <w:t xml:space="preserve">Quarterly Commission Target = Monthly Commission Target × 3</w:t>
      </w:r>
    </w:p>
    <w:p>
      <w:pPr>
        <w:pStyle w:val="FirstParagraph"/>
      </w:pPr>
      <w:r>
        <w:rPr>
          <w:b/>
          <w:bCs/>
        </w:rPr>
        <w:t xml:space="preserve">Example:</w:t>
      </w:r>
    </w:p>
    <w:p>
      <w:pPr>
        <w:pStyle w:val="SourceCode"/>
      </w:pPr>
      <w:r>
        <w:rPr>
          <w:rStyle w:val="VerbatimChar"/>
        </w:rPr>
        <w:t xml:space="preserve">Monthly Commission Target = $900</w:t>
      </w:r>
      <w:r>
        <w:br/>
      </w:r>
      <w:r>
        <w:rPr>
          <w:rStyle w:val="VerbatimChar"/>
        </w:rPr>
        <w:t xml:space="preserve">Quarterly Commission Target = $900 × 3 = $2,700</w:t>
      </w:r>
    </w:p>
    <w:p>
      <w:pPr>
        <w:pStyle w:val="FirstParagraph"/>
      </w:pPr>
      <w:r>
        <w:rPr>
          <w:b/>
          <w:bCs/>
        </w:rPr>
        <w:t xml:space="preserve">Used in:</w:t>
      </w:r>
      <w:r>
        <w:t xml:space="preserve"> </w:t>
      </w:r>
      <w:r>
        <w:t xml:space="preserve">Quarterly and annual reference totals</w:t>
      </w:r>
    </w:p>
    <w:p>
      <w:r>
        <w:pict>
          <v:rect style="width:0;height:1.5pt" o:hralign="center" o:hrstd="t" o:hr="t"/>
        </w:pict>
      </w:r>
    </w:p>
    <w:bookmarkEnd w:id="78"/>
    <w:bookmarkStart w:id="79" w:name="monthly-quota-from-quarterly"/>
    <w:p>
      <w:pPr>
        <w:pStyle w:val="Heading3"/>
      </w:pPr>
      <w:r>
        <w:t xml:space="preserve">5. Monthly Quota (from Quarterly)</w:t>
      </w:r>
    </w:p>
    <w:p>
      <w:pPr>
        <w:pStyle w:val="FirstParagraph"/>
      </w:pPr>
      <w:r>
        <w:rPr>
          <w:b/>
          <w:bCs/>
        </w:rPr>
        <w:t xml:space="preserve">Formula:</w:t>
      </w:r>
    </w:p>
    <w:p>
      <w:pPr>
        <w:pStyle w:val="SourceCode"/>
      </w:pPr>
      <w:r>
        <w:rPr>
          <w:rStyle w:val="VerbatimChar"/>
        </w:rPr>
        <w:t xml:space="preserve">Monthly Quota = Quarterly Quota ÷ 3</w:t>
      </w:r>
    </w:p>
    <w:p>
      <w:pPr>
        <w:pStyle w:val="FirstParagraph"/>
      </w:pPr>
      <w:r>
        <w:rPr>
          <w:b/>
          <w:bCs/>
        </w:rPr>
        <w:t xml:space="preserve">Example:</w:t>
      </w:r>
    </w:p>
    <w:p>
      <w:pPr>
        <w:pStyle w:val="SourceCode"/>
      </w:pPr>
      <w:r>
        <w:rPr>
          <w:rStyle w:val="VerbatimChar"/>
        </w:rPr>
        <w:t xml:space="preserve">Q2 Quota = $180,000</w:t>
      </w:r>
      <w:r>
        <w:br/>
      </w:r>
      <w:r>
        <w:rPr>
          <w:rStyle w:val="VerbatimChar"/>
        </w:rPr>
        <w:t xml:space="preserve">Jun Monthly Quota = $180,000 ÷ 3 = $60,000</w:t>
      </w:r>
    </w:p>
    <w:p>
      <w:pPr>
        <w:pStyle w:val="FirstParagraph"/>
      </w:pPr>
      <w:r>
        <w:rPr>
          <w:b/>
          <w:bCs/>
        </w:rPr>
        <w:t xml:space="preserve">Data sources:</w:t>
      </w:r>
      <w:r>
        <w:t xml:space="preserve"> </w:t>
      </w:r>
      <w:r>
        <w:t xml:space="preserve">1.</w:t>
      </w:r>
      <w:r>
        <w:t xml:space="preserve"> </w:t>
      </w:r>
      <w:r>
        <w:rPr>
          <w:b/>
          <w:bCs/>
        </w:rPr>
        <w:t xml:space="preserve">IC dashboard, charts, scenarios, history, and commission:</w:t>
      </w:r>
      <w:r>
        <w:t xml:space="preserve"> </w:t>
      </w:r>
      <w:r>
        <w:t xml:space="preserve">selected SE profile</w:t>
      </w:r>
      <w:r>
        <w:t xml:space="preserve"> </w:t>
      </w:r>
      <w:r>
        <w:rPr>
          <w:rStyle w:val="VerbatimChar"/>
        </w:rPr>
        <w:t xml:space="preserve">profile.quotas['Q' + quarterNumber]</w:t>
      </w:r>
      <w:r>
        <w:t xml:space="preserve"> </w:t>
      </w:r>
      <w:r>
        <w:t xml:space="preserve">2.</w:t>
      </w:r>
      <w:r>
        <w:t xml:space="preserve"> </w:t>
      </w:r>
      <w:r>
        <w:rPr>
          <w:b/>
          <w:bCs/>
        </w:rPr>
        <w:t xml:space="preserve">Team/leader regional rollups:</w:t>
      </w:r>
      <w:r>
        <w:t xml:space="preserve"> </w:t>
      </w:r>
      <w:r>
        <w:rPr>
          <w:rStyle w:val="VerbatimChar"/>
        </w:rPr>
        <w:t xml:space="preserve">regionConfig/{regionKey}.quotas['Q' + quarterNumber]</w:t>
      </w:r>
      <w:r>
        <w:t xml:space="preserve"> </w:t>
      </w:r>
      <w:r>
        <w:t xml:space="preserve">3.</w:t>
      </w:r>
      <w:r>
        <w:t xml:space="preserve"> </w:t>
      </w:r>
      <w:r>
        <w:rPr>
          <w:b/>
          <w:bCs/>
        </w:rPr>
        <w:t xml:space="preserve">Regional rollup default only:</w:t>
      </w:r>
      <w:r>
        <w:t xml:space="preserve"> </w:t>
      </w:r>
      <w:r>
        <w:rPr>
          <w:rStyle w:val="VerbatimChar"/>
        </w:rPr>
        <w:t xml:space="preserve">DEFAULT_REGION_QUOTAS</w:t>
      </w:r>
      <w:r>
        <w:t xml:space="preserve"> </w:t>
      </w:r>
      <w:r>
        <w:t xml:space="preserve">when no admin-managed regional quota is set</w:t>
      </w:r>
    </w:p>
    <w:p>
      <w:r>
        <w:pict>
          <v:rect style="width:0;height:1.5pt" o:hralign="center" o:hrstd="t" o:hr="t"/>
        </w:pict>
      </w:r>
    </w:p>
    <w:bookmarkEnd w:id="79"/>
    <w:bookmarkStart w:id="80" w:name="quarterly-commission-summary"/>
    <w:p>
      <w:pPr>
        <w:pStyle w:val="Heading3"/>
      </w:pPr>
      <w:r>
        <w:t xml:space="preserve">6. Quarterly Commission Summary</w:t>
      </w:r>
    </w:p>
    <w:p>
      <w:pPr>
        <w:pStyle w:val="FirstParagraph"/>
      </w:pPr>
      <w:r>
        <w:rPr>
          <w:b/>
          <w:bCs/>
        </w:rPr>
        <w:t xml:space="preserve">Formula:</w:t>
      </w:r>
    </w:p>
    <w:p>
      <w:pPr>
        <w:pStyle w:val="SourceCode"/>
      </w:pPr>
      <w:r>
        <w:rPr>
          <w:rStyle w:val="VerbatimChar"/>
        </w:rPr>
        <w:t xml:space="preserve">Quarterly Commission = Month 1 Commission + Month 2 Commission + Month 3 Commission</w:t>
      </w:r>
    </w:p>
    <w:p>
      <w:pPr>
        <w:pStyle w:val="FirstParagraph"/>
      </w:pPr>
      <w:r>
        <w:rPr>
          <w:b/>
          <w:bCs/>
        </w:rPr>
        <w:t xml:space="preserve">Example:</w:t>
      </w:r>
    </w:p>
    <w:p>
      <w:pPr>
        <w:pStyle w:val="SourceCode"/>
      </w:pPr>
      <w:r>
        <w:rPr>
          <w:rStyle w:val="VerbatimChar"/>
        </w:rPr>
        <w:t xml:space="preserve">April Commission = $675</w:t>
      </w:r>
      <w:r>
        <w:br/>
      </w:r>
      <w:r>
        <w:rPr>
          <w:rStyle w:val="VerbatimChar"/>
        </w:rPr>
        <w:t xml:space="preserve">May Commission = $720</w:t>
      </w:r>
      <w:r>
        <w:br/>
      </w:r>
      <w:r>
        <w:rPr>
          <w:rStyle w:val="VerbatimChar"/>
        </w:rPr>
        <w:t xml:space="preserve">June Commission = $630</w:t>
      </w:r>
      <w:r>
        <w:br/>
      </w:r>
      <w:r>
        <w:rPr>
          <w:rStyle w:val="VerbatimChar"/>
        </w:rPr>
        <w:t xml:space="preserve">Q2 Commission = $675 + $720 + $630 = $2,025</w:t>
      </w:r>
    </w:p>
    <w:p>
      <w:pPr>
        <w:pStyle w:val="FirstParagraph"/>
      </w:pPr>
      <w:r>
        <w:rPr>
          <w:b/>
          <w:bCs/>
        </w:rPr>
        <w:t xml:space="preserve">Used in:</w:t>
      </w:r>
      <w:r>
        <w:t xml:space="preserve"> </w:t>
      </w:r>
      <w:r>
        <w:t xml:space="preserve">Quarterly Summary card, Commission Breakdown report (for</w:t>
      </w:r>
      <w:r>
        <w:t xml:space="preserve"> </w:t>
      </w:r>
      <w:r>
        <w:t xml:space="preserve">“All SEs”</w:t>
      </w:r>
      <w:r>
        <w:t xml:space="preserve"> </w:t>
      </w:r>
      <w:r>
        <w:t xml:space="preserve">summary table)</w:t>
      </w:r>
    </w:p>
    <w:p>
      <w:r>
        <w:pict>
          <v:rect style="width:0;height:1.5pt" o:hralign="center" o:hrstd="t" o:hr="t"/>
        </w:pict>
      </w:r>
    </w:p>
    <w:bookmarkEnd w:id="80"/>
    <w:bookmarkStart w:id="81" w:name="ytd-year-to-date-commission"/>
    <w:p>
      <w:pPr>
        <w:pStyle w:val="Heading3"/>
      </w:pPr>
      <w:r>
        <w:t xml:space="preserve">7. YTD (Year-to-Date) Commission</w:t>
      </w:r>
    </w:p>
    <w:p>
      <w:pPr>
        <w:pStyle w:val="FirstParagraph"/>
      </w:pPr>
      <w:r>
        <w:rPr>
          <w:b/>
          <w:bCs/>
        </w:rPr>
        <w:t xml:space="preserve">Formula:</w:t>
      </w:r>
    </w:p>
    <w:p>
      <w:pPr>
        <w:pStyle w:val="SourceCode"/>
      </w:pPr>
      <w:r>
        <w:rPr>
          <w:rStyle w:val="VerbatimChar"/>
        </w:rPr>
        <w:t xml:space="preserve">YTD Commission = SUM(Commission for all elapsed months)</w:t>
      </w:r>
    </w:p>
    <w:p>
      <w:pPr>
        <w:pStyle w:val="FirstParagraph"/>
      </w:pPr>
      <w:r>
        <w:rPr>
          <w:b/>
          <w:bCs/>
        </w:rPr>
        <w:t xml:space="preserve">How it’s calculated:</w:t>
      </w:r>
      <w:r>
        <w:t xml:space="preserve"> </w:t>
      </w:r>
      <w:r>
        <w:t xml:space="preserve">- For each elapsed month, calculate that month’s commission independently</w:t>
      </w:r>
      <w:r>
        <w:t xml:space="preserve"> </w:t>
      </w:r>
      <w:r>
        <w:t xml:space="preserve">- Sum the results from January through the current month</w:t>
      </w:r>
    </w:p>
    <w:p>
      <w:pPr>
        <w:pStyle w:val="BodyText"/>
      </w:pPr>
      <w:r>
        <w:rPr>
          <w:b/>
          <w:bCs/>
        </w:rPr>
        <w:t xml:space="preserve">Example (end of June 2026):</w:t>
      </w:r>
    </w:p>
    <w:p>
      <w:pPr>
        <w:pStyle w:val="SourceCode"/>
      </w:pPr>
      <w:r>
        <w:rPr>
          <w:rStyle w:val="VerbatimChar"/>
        </w:rPr>
        <w:t xml:space="preserve">Jan commission: $675</w:t>
      </w:r>
      <w:r>
        <w:br/>
      </w:r>
      <w:r>
        <w:rPr>
          <w:rStyle w:val="VerbatimChar"/>
        </w:rPr>
        <w:t xml:space="preserve">Feb commission: $720</w:t>
      </w:r>
      <w:r>
        <w:br/>
      </w:r>
      <w:r>
        <w:rPr>
          <w:rStyle w:val="VerbatimChar"/>
        </w:rPr>
        <w:t xml:space="preserve">Mar commission: $630</w:t>
      </w:r>
      <w:r>
        <w:br/>
      </w:r>
      <w:r>
        <w:rPr>
          <w:rStyle w:val="VerbatimChar"/>
        </w:rPr>
        <w:t xml:space="preserve">Apr commission: $710</w:t>
      </w:r>
      <w:r>
        <w:br/>
      </w:r>
      <w:r>
        <w:rPr>
          <w:rStyle w:val="VerbatimChar"/>
        </w:rPr>
        <w:t xml:space="preserve">May commission: $725</w:t>
      </w:r>
      <w:r>
        <w:br/>
      </w:r>
      <w:r>
        <w:rPr>
          <w:rStyle w:val="VerbatimChar"/>
        </w:rPr>
        <w:t xml:space="preserve">Jun commission: $645</w:t>
      </w:r>
      <w:r>
        <w:br/>
      </w:r>
      <w:r>
        <w:rPr>
          <w:rStyle w:val="VerbatimChar"/>
        </w:rPr>
        <w:t xml:space="preserve">YTD = $675 + $720 + $630 + $710 + $725 + $645 = $4,105</w:t>
      </w:r>
    </w:p>
    <w:p>
      <w:pPr>
        <w:pStyle w:val="FirstParagraph"/>
      </w:pPr>
      <w:r>
        <w:rPr>
          <w:b/>
          <w:bCs/>
        </w:rPr>
        <w:t xml:space="preserve">Used in:</w:t>
      </w:r>
      <w:r>
        <w:t xml:space="preserve"> </w:t>
      </w:r>
      <w:r>
        <w:t xml:space="preserve">Quarterly Summary card, Report tab Individual SE cards (though currently displayed as</w:t>
      </w:r>
      <w:r>
        <w:t xml:space="preserve"> </w:t>
      </w:r>
      <w:r>
        <w:t xml:space="preserve">“—”</w:t>
      </w:r>
      <w:r>
        <w:t xml:space="preserve"> </w:t>
      </w:r>
      <w:r>
        <w:t xml:space="preserve">due to known issue)</w:t>
      </w:r>
    </w:p>
    <w:p>
      <w:r>
        <w:pict>
          <v:rect style="width:0;height:1.5pt" o:hralign="center" o:hrstd="t" o:hr="t"/>
        </w:pict>
      </w:r>
    </w:p>
    <w:bookmarkEnd w:id="81"/>
    <w:bookmarkStart w:id="82" w:name="projected-annual-commission"/>
    <w:p>
      <w:pPr>
        <w:pStyle w:val="Heading3"/>
      </w:pPr>
      <w:r>
        <w:t xml:space="preserve">8. Projected Annual Commission</w:t>
      </w:r>
    </w:p>
    <w:p>
      <w:pPr>
        <w:pStyle w:val="FirstParagraph"/>
      </w:pPr>
      <w:r>
        <w:rPr>
          <w:b/>
          <w:bCs/>
        </w:rPr>
        <w:t xml:space="preserve">Formula:</w:t>
      </w:r>
    </w:p>
    <w:p>
      <w:pPr>
        <w:pStyle w:val="SourceCode"/>
      </w:pPr>
      <w:r>
        <w:rPr>
          <w:rStyle w:val="VerbatimChar"/>
        </w:rPr>
        <w:t xml:space="preserve">Projected Annual = YTD Commission × (4 ÷ Elapsed Quarters)</w:t>
      </w:r>
    </w:p>
    <w:p>
      <w:pPr>
        <w:pStyle w:val="FirstParagraph"/>
      </w:pPr>
      <w:r>
        <w:rPr>
          <w:b/>
          <w:bCs/>
        </w:rPr>
        <w:t xml:space="preserve">Example (end of Q2):</w:t>
      </w:r>
    </w:p>
    <w:p>
      <w:pPr>
        <w:pStyle w:val="SourceCode"/>
      </w:pPr>
      <w:r>
        <w:rPr>
          <w:rStyle w:val="VerbatimChar"/>
        </w:rPr>
        <w:t xml:space="preserve">YTD Commission = $4,105</w:t>
      </w:r>
      <w:r>
        <w:br/>
      </w:r>
      <w:r>
        <w:rPr>
          <w:rStyle w:val="VerbatimChar"/>
        </w:rPr>
        <w:t xml:space="preserve">Elapsed Quarters = 2</w:t>
      </w:r>
      <w:r>
        <w:br/>
      </w:r>
      <w:r>
        <w:rPr>
          <w:rStyle w:val="VerbatimChar"/>
        </w:rPr>
        <w:t xml:space="preserve">Projected Annual = $4,105 × (4 ÷ 2) = $4,105 × 2 = $8,210</w:t>
      </w:r>
    </w:p>
    <w:p>
      <w:pPr>
        <w:pStyle w:val="FirstParagraph"/>
      </w:pPr>
      <w:r>
        <w:rPr>
          <w:b/>
          <w:bCs/>
        </w:rPr>
        <w:t xml:space="preserve">Used in:</w:t>
      </w:r>
      <w:r>
        <w:t xml:space="preserve"> </w:t>
      </w:r>
      <w:r>
        <w:t xml:space="preserve">Quarterly Summary card (right sidebar)</w:t>
      </w:r>
    </w:p>
    <w:p>
      <w:r>
        <w:pict>
          <v:rect style="width:0;height:1.5pt" o:hralign="center" o:hrstd="t" o:hr="t"/>
        </w:pict>
      </w:r>
    </w:p>
    <w:bookmarkEnd w:id="82"/>
    <w:bookmarkStart w:id="83" w:name="average-attainment-ytd"/>
    <w:p>
      <w:pPr>
        <w:pStyle w:val="Heading3"/>
      </w:pPr>
      <w:r>
        <w:t xml:space="preserve">9. Average Attainment (YTD)</w:t>
      </w:r>
    </w:p>
    <w:p>
      <w:pPr>
        <w:pStyle w:val="FirstParagraph"/>
      </w:pPr>
      <w:r>
        <w:rPr>
          <w:b/>
          <w:bCs/>
        </w:rPr>
        <w:t xml:space="preserve">Formula:</w:t>
      </w:r>
    </w:p>
    <w:p>
      <w:pPr>
        <w:pStyle w:val="SourceCode"/>
      </w:pPr>
      <w:r>
        <w:rPr>
          <w:rStyle w:val="VerbatimChar"/>
        </w:rPr>
        <w:t xml:space="preserve">Avg Attainment = SUM(Attainment % for all SE-month pairs) ÷ COUNT(SE-month pairs)</w:t>
      </w:r>
    </w:p>
    <w:p>
      <w:pPr>
        <w:pStyle w:val="FirstParagraph"/>
      </w:pPr>
      <w:r>
        <w:rPr>
          <w:b/>
          <w:bCs/>
        </w:rPr>
        <w:t xml:space="preserve">Example:</w:t>
      </w:r>
    </w:p>
    <w:p>
      <w:pPr>
        <w:pStyle w:val="SourceCode"/>
      </w:pPr>
      <w:r>
        <w:rPr>
          <w:rStyle w:val="VerbatimChar"/>
        </w:rPr>
        <w:t xml:space="preserve">Team has 5 SEs</w:t>
      </w:r>
      <w:r>
        <w:br/>
      </w:r>
      <w:r>
        <w:rPr>
          <w:rStyle w:val="VerbatimChar"/>
        </w:rPr>
        <w:t xml:space="preserve">Elapsed months: 6 (Jan–Jun)</w:t>
      </w:r>
      <w:r>
        <w:br/>
      </w:r>
      <w:r>
        <w:rPr>
          <w:rStyle w:val="VerbatimChar"/>
        </w:rPr>
        <w:t xml:space="preserve">Total attainment-months = 5 × 6 = 30</w:t>
      </w:r>
      <w:r>
        <w:br/>
      </w:r>
      <w:r>
        <w:rPr>
          <w:rStyle w:val="VerbatimChar"/>
        </w:rPr>
        <w:t xml:space="preserve">If sum of attainments = 27.5 (accounting for some SEs with no data):</w:t>
      </w:r>
      <w:r>
        <w:br/>
      </w:r>
      <w:r>
        <w:rPr>
          <w:rStyle w:val="VerbatimChar"/>
        </w:rPr>
        <w:t xml:space="preserve">Avg Attainment = 27.5 ÷ 30 = 91.67%</w:t>
      </w:r>
    </w:p>
    <w:p>
      <w:pPr>
        <w:pStyle w:val="FirstParagraph"/>
      </w:pPr>
      <w:r>
        <w:rPr>
          <w:b/>
          <w:bCs/>
        </w:rPr>
        <w:t xml:space="preserve">Used in:</w:t>
      </w:r>
      <w:r>
        <w:t xml:space="preserve"> </w:t>
      </w:r>
      <w:r>
        <w:t xml:space="preserve">Report tab Team KPIs</w:t>
      </w:r>
    </w:p>
    <w:p>
      <w:r>
        <w:pict>
          <v:rect style="width:0;height:1.5pt" o:hralign="center" o:hrstd="t" o:hr="t"/>
        </w:pict>
      </w:r>
    </w:p>
    <w:bookmarkEnd w:id="83"/>
    <w:bookmarkStart w:id="84" w:name="months-at-quota"/>
    <w:p>
      <w:pPr>
        <w:pStyle w:val="Heading3"/>
      </w:pPr>
      <w:r>
        <w:t xml:space="preserve">10. Months at Quota</w:t>
      </w:r>
    </w:p>
    <w:p>
      <w:pPr>
        <w:pStyle w:val="FirstParagraph"/>
      </w:pPr>
      <w:r>
        <w:rPr>
          <w:b/>
          <w:bCs/>
        </w:rPr>
        <w:t xml:space="preserve">Formula:</w:t>
      </w:r>
    </w:p>
    <w:p>
      <w:pPr>
        <w:pStyle w:val="SourceCode"/>
      </w:pPr>
      <w:r>
        <w:rPr>
          <w:rStyle w:val="VerbatimChar"/>
        </w:rPr>
        <w:t xml:space="preserve">Months at Quota = COUNT(SE-month pairs where Attainment % ≥ 100%)</w:t>
      </w:r>
    </w:p>
    <w:p>
      <w:pPr>
        <w:pStyle w:val="FirstParagraph"/>
      </w:pPr>
      <w:r>
        <w:rPr>
          <w:b/>
          <w:bCs/>
        </w:rPr>
        <w:t xml:space="preserve">Example:</w:t>
      </w:r>
    </w:p>
    <w:p>
      <w:pPr>
        <w:pStyle w:val="SourceCode"/>
      </w:pPr>
      <w:r>
        <w:rPr>
          <w:rStyle w:val="VerbatimChar"/>
        </w:rPr>
        <w:t xml:space="preserve">5 SEs × 6 months = 30 possible SE-month pairs</w:t>
      </w:r>
      <w:r>
        <w:br/>
      </w:r>
      <w:r>
        <w:rPr>
          <w:rStyle w:val="VerbatimChar"/>
        </w:rPr>
        <w:t xml:space="preserve">23 pairs have attainment ≥ 100%</w:t>
      </w:r>
      <w:r>
        <w:br/>
      </w:r>
      <w:r>
        <w:rPr>
          <w:rStyle w:val="VerbatimChar"/>
        </w:rPr>
        <w:t xml:space="preserve">Months at Quota = 23</w:t>
      </w:r>
    </w:p>
    <w:p>
      <w:pPr>
        <w:pStyle w:val="FirstParagraph"/>
      </w:pPr>
      <w:r>
        <w:rPr>
          <w:b/>
          <w:bCs/>
        </w:rPr>
        <w:t xml:space="preserve">Used in:</w:t>
      </w:r>
      <w:r>
        <w:t xml:space="preserve"> </w:t>
      </w:r>
      <w:r>
        <w:t xml:space="preserve">Report tab Team KPIs</w:t>
      </w:r>
    </w:p>
    <w:p>
      <w:r>
        <w:pict>
          <v:rect style="width:0;height:1.5pt" o:hralign="center" o:hrstd="t" o:hr="t"/>
        </w:pict>
      </w:r>
    </w:p>
    <w:bookmarkEnd w:id="84"/>
    <w:bookmarkStart w:id="85" w:name="scenario-modeler-this-month-projection"/>
    <w:p>
      <w:pPr>
        <w:pStyle w:val="Heading3"/>
      </w:pPr>
      <w:r>
        <w:t xml:space="preserve">11. Scenario Modeler: This Month Projection</w:t>
      </w:r>
    </w:p>
    <w:p>
      <w:pPr>
        <w:pStyle w:val="FirstParagraph"/>
      </w:pPr>
      <w:r>
        <w:rPr>
          <w:b/>
          <w:bCs/>
        </w:rPr>
        <w:t xml:space="preserve">Formula:</w:t>
      </w:r>
    </w:p>
    <w:p>
      <w:pPr>
        <w:pStyle w:val="SourceCode"/>
      </w:pPr>
      <w:r>
        <w:rPr>
          <w:rStyle w:val="VerbatimChar"/>
        </w:rPr>
        <w:t xml:space="preserve">Projected Commission = min(Projected Attainment %, 200%) × Monthly Commission Target</w:t>
      </w:r>
      <w:r>
        <w:br/>
      </w:r>
      <w:r>
        <w:br/>
      </w:r>
      <w:r>
        <w:rPr>
          <w:rStyle w:val="VerbatimChar"/>
        </w:rPr>
        <w:t xml:space="preserve">Where:</w:t>
      </w:r>
      <w:r>
        <w:br/>
      </w:r>
      <w:r>
        <w:rPr>
          <w:rStyle w:val="VerbatimChar"/>
        </w:rPr>
        <w:t xml:space="preserve">Projected Attainment % = (Projected CW entered by user) ÷ Monthly Quota</w:t>
      </w:r>
    </w:p>
    <w:p>
      <w:pPr>
        <w:pStyle w:val="FirstParagraph"/>
      </w:pPr>
      <w:r>
        <w:rPr>
          <w:b/>
          <w:bCs/>
        </w:rPr>
        <w:t xml:space="preserve">Example:</w:t>
      </w:r>
    </w:p>
    <w:p>
      <w:pPr>
        <w:pStyle w:val="SourceCode"/>
      </w:pPr>
      <w:r>
        <w:rPr>
          <w:rStyle w:val="VerbatimChar"/>
        </w:rPr>
        <w:t xml:space="preserve">User enters: "Projected CW = $65,000"</w:t>
      </w:r>
      <w:r>
        <w:br/>
      </w:r>
      <w:r>
        <w:rPr>
          <w:rStyle w:val="VerbatimChar"/>
        </w:rPr>
        <w:t xml:space="preserve">Monthly Quota = $60,000</w:t>
      </w:r>
      <w:r>
        <w:br/>
      </w:r>
      <w:r>
        <w:rPr>
          <w:rStyle w:val="VerbatimChar"/>
        </w:rPr>
        <w:t xml:space="preserve">Projected Attainment = $65,000 ÷ $60,000 = 108.33% (capped at 200% = 108.33% actual)</w:t>
      </w:r>
      <w:r>
        <w:br/>
      </w:r>
      <w:r>
        <w:rPr>
          <w:rStyle w:val="VerbatimChar"/>
        </w:rPr>
        <w:t xml:space="preserve">Monthly Commission Target = $900</w:t>
      </w:r>
      <w:r>
        <w:br/>
      </w:r>
      <w:r>
        <w:rPr>
          <w:rStyle w:val="VerbatimChar"/>
        </w:rPr>
        <w:t xml:space="preserve">Projected Commission = 1.0833 × $900 = $975</w:t>
      </w:r>
    </w:p>
    <w:p>
      <w:r>
        <w:pict>
          <v:rect style="width:0;height:1.5pt" o:hralign="center" o:hrstd="t" o:hr="t"/>
        </w:pict>
      </w:r>
    </w:p>
    <w:bookmarkEnd w:id="85"/>
    <w:bookmarkStart w:id="86" w:name="scenario-modeler-this-quarter-projection"/>
    <w:p>
      <w:pPr>
        <w:pStyle w:val="Heading3"/>
      </w:pPr>
      <w:r>
        <w:t xml:space="preserve">12. Scenario Modeler: This Quarter Projection</w:t>
      </w:r>
    </w:p>
    <w:p>
      <w:pPr>
        <w:pStyle w:val="FirstParagraph"/>
      </w:pPr>
      <w:r>
        <w:rPr>
          <w:b/>
          <w:bCs/>
        </w:rPr>
        <w:t xml:space="preserve">Formula:</w:t>
      </w:r>
    </w:p>
    <w:p>
      <w:pPr>
        <w:pStyle w:val="SourceCode"/>
      </w:pPr>
      <w:r>
        <w:rPr>
          <w:rStyle w:val="VerbatimChar"/>
        </w:rPr>
        <w:t xml:space="preserve">Projected Quarterly Commission = Sum of monthly commission estimates in the selected quarter</w:t>
      </w:r>
    </w:p>
    <w:p>
      <w:pPr>
        <w:pStyle w:val="FirstParagraph"/>
      </w:pPr>
      <w:r>
        <w:rPr>
          <w:b/>
          <w:bCs/>
        </w:rPr>
        <w:t xml:space="preserve">Example (for month 2 of quarter):</w:t>
      </w:r>
    </w:p>
    <w:p>
      <w:pPr>
        <w:pStyle w:val="SourceCode"/>
      </w:pPr>
      <w:r>
        <w:rPr>
          <w:rStyle w:val="VerbatimChar"/>
        </w:rPr>
        <w:t xml:space="preserve">Month 1 commission: $675</w:t>
      </w:r>
      <w:r>
        <w:br/>
      </w:r>
      <w:r>
        <w:rPr>
          <w:rStyle w:val="VerbatimChar"/>
        </w:rPr>
        <w:t xml:space="preserve">Projected Month 2 CW: $50,000</w:t>
      </w:r>
      <w:r>
        <w:br/>
      </w:r>
      <w:r>
        <w:rPr>
          <w:rStyle w:val="VerbatimChar"/>
        </w:rPr>
        <w:t xml:space="preserve">Projected Month 2 commission: $720</w:t>
      </w:r>
      <w:r>
        <w:br/>
      </w:r>
      <w:r>
        <w:rPr>
          <w:rStyle w:val="VerbatimChar"/>
        </w:rPr>
        <w:t xml:space="preserve">Projected Q2 Commission so far = $675 + $720 = $1,395</w:t>
      </w:r>
    </w:p>
    <w:p>
      <w:r>
        <w:pict>
          <v:rect style="width:0;height:1.5pt" o:hralign="center" o:hrstd="t" o:hr="t"/>
        </w:pict>
      </w:r>
    </w:p>
    <w:bookmarkEnd w:id="86"/>
    <w:bookmarkStart w:id="87" w:name="scenario-modeler-annual-run-rate"/>
    <w:p>
      <w:pPr>
        <w:pStyle w:val="Heading3"/>
      </w:pPr>
      <w:r>
        <w:t xml:space="preserve">13. Scenario Modeler: Annual Run-rate</w:t>
      </w:r>
    </w:p>
    <w:p>
      <w:pPr>
        <w:pStyle w:val="FirstParagraph"/>
      </w:pPr>
      <w:r>
        <w:rPr>
          <w:b/>
          <w:bCs/>
        </w:rPr>
        <w:t xml:space="preserve">Formula:</w:t>
      </w:r>
    </w:p>
    <w:p>
      <w:pPr>
        <w:pStyle w:val="SourceCode"/>
      </w:pPr>
      <w:r>
        <w:rPr>
          <w:rStyle w:val="VerbatimChar"/>
        </w:rPr>
        <w:t xml:space="preserve">Projected Annual Commission = (Projected Attainment % for current month) × Annual Commission Target</w:t>
      </w:r>
      <w:r>
        <w:br/>
      </w:r>
      <w:r>
        <w:br/>
      </w:r>
      <w:r>
        <w:rPr>
          <w:rStyle w:val="VerbatimChar"/>
        </w:rPr>
        <w:t xml:space="preserve">Where the current month's attainment % is extrapolated for all 12 months</w:t>
      </w:r>
      <w:r>
        <w:br/>
      </w:r>
      <w:r>
        <w:rPr>
          <w:rStyle w:val="VerbatimChar"/>
        </w:rPr>
        <w:t xml:space="preserve">Annual Commission Target = Annual Total OTE × 30%</w:t>
      </w:r>
    </w:p>
    <w:p>
      <w:pPr>
        <w:pStyle w:val="FirstParagraph"/>
      </w:pPr>
      <w:r>
        <w:rPr>
          <w:b/>
          <w:bCs/>
        </w:rPr>
        <w:t xml:space="preserve">Example:</w:t>
      </w:r>
    </w:p>
    <w:p>
      <w:pPr>
        <w:pStyle w:val="SourceCode"/>
      </w:pPr>
      <w:r>
        <w:rPr>
          <w:rStyle w:val="VerbatimChar"/>
        </w:rPr>
        <w:t xml:space="preserve">User projects Month 6 CW = $65,000</w:t>
      </w:r>
      <w:r>
        <w:br/>
      </w:r>
      <w:r>
        <w:rPr>
          <w:rStyle w:val="VerbatimChar"/>
        </w:rPr>
        <w:t xml:space="preserve">Monthly Quota = $60,000</w:t>
      </w:r>
      <w:r>
        <w:br/>
      </w:r>
      <w:r>
        <w:rPr>
          <w:rStyle w:val="VerbatimChar"/>
        </w:rPr>
        <w:t xml:space="preserve">Month 6 Attainment = 108.33%</w:t>
      </w:r>
      <w:r>
        <w:br/>
      </w:r>
      <w:r>
        <w:rPr>
          <w:rStyle w:val="VerbatimChar"/>
        </w:rPr>
        <w:t xml:space="preserve">Annual Total OTE = $36,000</w:t>
      </w:r>
      <w:r>
        <w:br/>
      </w:r>
      <w:r>
        <w:rPr>
          <w:rStyle w:val="VerbatimChar"/>
        </w:rPr>
        <w:t xml:space="preserve">Annual Commission Target = $10,800</w:t>
      </w:r>
      <w:r>
        <w:br/>
      </w:r>
      <w:r>
        <w:rPr>
          <w:rStyle w:val="VerbatimChar"/>
        </w:rPr>
        <w:t xml:space="preserve">If every month matched 108.33% attainment:</w:t>
      </w:r>
      <w:r>
        <w:br/>
      </w:r>
      <w:r>
        <w:rPr>
          <w:rStyle w:val="VerbatimChar"/>
        </w:rPr>
        <w:t xml:space="preserve">Annual Commission = min(1.0833, 2.0) × $10,800 = $11,700</w:t>
      </w:r>
      <w:r>
        <w:br/>
      </w:r>
      <w:r>
        <w:rPr>
          <w:rStyle w:val="VerbatimChar"/>
        </w:rPr>
        <w:t xml:space="preserve">(The monthly calculation is capped at 200% of each month's commission target.)</w:t>
      </w:r>
    </w:p>
    <w:p>
      <w:r>
        <w:pict>
          <v:rect style="width:0;height:1.5pt" o:hralign="center" o:hrstd="t" o:hr="t"/>
        </w:pict>
      </w:r>
    </w:p>
    <w:bookmarkEnd w:id="87"/>
    <w:bookmarkStart w:id="88" w:name="threshold-calculator-gap-to-milestone"/>
    <w:p>
      <w:pPr>
        <w:pStyle w:val="Heading3"/>
      </w:pPr>
      <w:r>
        <w:t xml:space="preserve">14. Threshold Calculator: Gap to Milestone</w:t>
      </w:r>
    </w:p>
    <w:p>
      <w:pPr>
        <w:pStyle w:val="FirstParagraph"/>
      </w:pPr>
      <w:r>
        <w:rPr>
          <w:b/>
          <w:bCs/>
        </w:rPr>
        <w:t xml:space="preserve">Formula:</w:t>
      </w:r>
    </w:p>
    <w:p>
      <w:pPr>
        <w:pStyle w:val="SourceCode"/>
      </w:pPr>
      <w:r>
        <w:rPr>
          <w:rStyle w:val="VerbatimChar"/>
        </w:rPr>
        <w:t xml:space="preserve">CW Gap = max(0, Milestone Target CW - Current Month CW)</w:t>
      </w:r>
      <w:r>
        <w:br/>
      </w:r>
      <w:r>
        <w:br/>
      </w:r>
      <w:r>
        <w:rPr>
          <w:rStyle w:val="VerbatimChar"/>
        </w:rPr>
        <w:t xml:space="preserve">Where:</w:t>
      </w:r>
      <w:r>
        <w:br/>
      </w:r>
      <w:r>
        <w:rPr>
          <w:rStyle w:val="VerbatimChar"/>
        </w:rPr>
        <w:t xml:space="preserve">Milestone Target CW = (Milestone % ÷ 100) × Monthly Quota</w:t>
      </w:r>
    </w:p>
    <w:p>
      <w:pPr>
        <w:pStyle w:val="FirstParagraph"/>
      </w:pPr>
      <w:r>
        <w:rPr>
          <w:b/>
          <w:bCs/>
        </w:rPr>
        <w:t xml:space="preserve">Example (100% quota milestone):</w:t>
      </w:r>
    </w:p>
    <w:p>
      <w:pPr>
        <w:pStyle w:val="SourceCode"/>
      </w:pPr>
      <w:r>
        <w:rPr>
          <w:rStyle w:val="VerbatimChar"/>
        </w:rPr>
        <w:t xml:space="preserve">Monthly Quota = $60,000</w:t>
      </w:r>
      <w:r>
        <w:br/>
      </w:r>
      <w:r>
        <w:rPr>
          <w:rStyle w:val="VerbatimChar"/>
        </w:rPr>
        <w:t xml:space="preserve">Milestone = 100% → Target CW = $60,000</w:t>
      </w:r>
      <w:r>
        <w:br/>
      </w:r>
      <w:r>
        <w:rPr>
          <w:rStyle w:val="VerbatimChar"/>
        </w:rPr>
        <w:t xml:space="preserve">Current CW = $45,000</w:t>
      </w:r>
      <w:r>
        <w:br/>
      </w:r>
      <w:r>
        <w:rPr>
          <w:rStyle w:val="VerbatimChar"/>
        </w:rPr>
        <w:t xml:space="preserve">Gap = max(0, $60,000 - $45,000) = $15,000</w:t>
      </w:r>
      <w:r>
        <w:br/>
      </w:r>
      <w:r>
        <w:rPr>
          <w:rStyle w:val="VerbatimChar"/>
        </w:rPr>
        <w:t xml:space="preserve">Commission at milestone = min(1.0, 2.0) × $900 = $900</w:t>
      </w:r>
    </w:p>
    <w:p>
      <w:r>
        <w:pict>
          <v:rect style="width:0;height:1.5pt" o:hralign="center" o:hrstd="t" o:hr="t"/>
        </w:pict>
      </w:r>
    </w:p>
    <w:bookmarkEnd w:id="88"/>
    <w:bookmarkEnd w:id="89"/>
    <w:bookmarkStart w:id="96" w:name="faq-troubleshooting"/>
    <w:p>
      <w:pPr>
        <w:pStyle w:val="Heading2"/>
      </w:pPr>
      <w:r>
        <w:t xml:space="preserve">FAQ &amp; Troubleshooting</w:t>
      </w:r>
    </w:p>
    <w:bookmarkStart w:id="90" w:name="account-access"/>
    <w:p>
      <w:pPr>
        <w:pStyle w:val="Heading3"/>
      </w:pPr>
      <w:r>
        <w:t xml:space="preserve">Account &amp; Access</w:t>
      </w:r>
    </w:p>
    <w:p>
      <w:pPr>
        <w:pStyle w:val="FirstParagraph"/>
      </w:pPr>
      <w:r>
        <w:rPr>
          <w:b/>
          <w:bCs/>
        </w:rPr>
        <w:t xml:space="preserve">Q: I can’t sign in. It says</w:t>
      </w:r>
      <w:r>
        <w:rPr>
          <w:b/>
          <w:bCs/>
        </w:rPr>
        <w:t xml:space="preserve"> </w:t>
      </w:r>
      <w:r>
        <w:rPr>
          <w:b/>
          <w:bCs/>
        </w:rPr>
        <w:t xml:space="preserve">“Access restricted.”</w:t>
      </w:r>
    </w:p>
    <w:p>
      <w:pPr>
        <w:pStyle w:val="BodyText"/>
      </w:pPr>
      <w:r>
        <w:t xml:space="preserve">A: You’re using a personal Google account. Sign out and log in with your Simpro Group work account:</w:t>
      </w:r>
      <w:r>
        <w:t xml:space="preserve"> </w:t>
      </w:r>
      <w:r>
        <w:t xml:space="preserve">- simprogroup.com</w:t>
      </w:r>
      <w:r>
        <w:t xml:space="preserve"> </w:t>
      </w:r>
      <w:r>
        <w:t xml:space="preserve">- simpro.us</w:t>
      </w:r>
      <w:r>
        <w:t xml:space="preserve"> </w:t>
      </w:r>
      <w:r>
        <w:t xml:space="preserve">- simpro.au</w:t>
      </w:r>
      <w:r>
        <w:t xml:space="preserve"> </w:t>
      </w:r>
      <w:r>
        <w:t xml:space="preserve">- simpro.nz</w:t>
      </w:r>
      <w:r>
        <w:t xml:space="preserve"> </w:t>
      </w:r>
      <w:r>
        <w:t xml:space="preserve">- bigchange.com</w:t>
      </w:r>
      <w:r>
        <w:t xml:space="preserve"> </w:t>
      </w:r>
      <w:r>
        <w:t xml:space="preserve">- clockshark.com</w:t>
      </w:r>
    </w:p>
    <w:p>
      <w:pPr>
        <w:pStyle w:val="BodyText"/>
      </w:pPr>
      <w:r>
        <w:rPr>
          <w:b/>
          <w:bCs/>
        </w:rPr>
        <w:t xml:space="preserve">Q: I’m not an admin but I see the</w:t>
      </w:r>
      <w:r>
        <w:rPr>
          <w:b/>
          <w:bCs/>
        </w:rPr>
        <w:t xml:space="preserve"> </w:t>
      </w:r>
      <w:r>
        <w:rPr>
          <w:b/>
          <w:bCs/>
        </w:rPr>
        <w:t xml:space="preserve">“Team View”</w:t>
      </w:r>
      <w:r>
        <w:rPr>
          <w:b/>
          <w:bCs/>
        </w:rPr>
        <w:t xml:space="preserve"> </w:t>
      </w:r>
      <w:r>
        <w:rPr>
          <w:b/>
          <w:bCs/>
        </w:rPr>
        <w:t xml:space="preserve">button. Why?</w:t>
      </w:r>
    </w:p>
    <w:p>
      <w:pPr>
        <w:pStyle w:val="BodyText"/>
      </w:pPr>
      <w:r>
        <w:t xml:space="preserve">A: You must have</w:t>
      </w:r>
      <w:r>
        <w:t xml:space="preserve"> </w:t>
      </w:r>
      <w:r>
        <w:rPr>
          <w:rStyle w:val="VerbatimChar"/>
        </w:rPr>
        <w:t xml:space="preserve">isAdmin: true</w:t>
      </w:r>
      <w:r>
        <w:t xml:space="preserve"> </w:t>
      </w:r>
      <w:r>
        <w:t xml:space="preserve">set in your Firestore profile (users collection). Only Simpro leadership should have this. Contact Brad Towers to correct it.</w:t>
      </w:r>
    </w:p>
    <w:p>
      <w:pPr>
        <w:pStyle w:val="BodyText"/>
      </w:pPr>
      <w:r>
        <w:rPr>
          <w:b/>
          <w:bCs/>
        </w:rPr>
        <w:t xml:space="preserve">Q: Can I change my region after onboarding?</w:t>
      </w:r>
    </w:p>
    <w:p>
      <w:pPr>
        <w:pStyle w:val="BodyText"/>
      </w:pPr>
      <w:r>
        <w:t xml:space="preserve">A: Yes. Click</w:t>
      </w:r>
      <w:r>
        <w:t xml:space="preserve"> </w:t>
      </w:r>
      <w:r>
        <w:t xml:space="preserve">“Reset Profile”</w:t>
      </w:r>
      <w:r>
        <w:t xml:space="preserve"> </w:t>
      </w:r>
      <w:r>
        <w:t xml:space="preserve">in the Comp Plan panel (left sidebar). This restarts onboarding, and you can select a different region.</w:t>
      </w:r>
    </w:p>
    <w:p>
      <w:r>
        <w:pict>
          <v:rect style="width:0;height:1.5pt" o:hralign="center" o:hrstd="t" o:hr="t"/>
        </w:pict>
      </w:r>
    </w:p>
    <w:bookmarkEnd w:id="90"/>
    <w:bookmarkStart w:id="91" w:name="data-sync"/>
    <w:p>
      <w:pPr>
        <w:pStyle w:val="Heading3"/>
      </w:pPr>
      <w:r>
        <w:t xml:space="preserve">Data &amp; Sync</w:t>
      </w:r>
    </w:p>
    <w:p>
      <w:pPr>
        <w:pStyle w:val="FirstParagraph"/>
      </w:pPr>
      <w:r>
        <w:rPr>
          <w:b/>
          <w:bCs/>
        </w:rPr>
        <w:t xml:space="preserve">Q: The numbers look stale. When is data updated?</w:t>
      </w:r>
    </w:p>
    <w:p>
      <w:pPr>
        <w:pStyle w:val="BodyText"/>
      </w:pPr>
      <w:r>
        <w:t xml:space="preserve">A: BigQuery data syncs nightly at 2 AM UTC. If you need fresh data immediately:</w:t>
      </w:r>
      <w:r>
        <w:t xml:space="preserve"> </w:t>
      </w:r>
      <w:r>
        <w:t xml:space="preserve">1. As an admin, click</w:t>
      </w:r>
      <w:r>
        <w:t xml:space="preserve"> </w:t>
      </w:r>
      <w:r>
        <w:t xml:space="preserve">“Sync Now”</w:t>
      </w:r>
      <w:r>
        <w:t xml:space="preserve"> </w:t>
      </w:r>
      <w:r>
        <w:t xml:space="preserve">(Team View tab)</w:t>
      </w:r>
      <w:r>
        <w:t xml:space="preserve"> </w:t>
      </w:r>
      <w:r>
        <w:t xml:space="preserve">2. Otherwise, wait for the nightly sync (up to 24 hours)</w:t>
      </w:r>
    </w:p>
    <w:p>
      <w:pPr>
        <w:pStyle w:val="BodyText"/>
      </w:pPr>
      <w:r>
        <w:rPr>
          <w:b/>
          <w:bCs/>
        </w:rPr>
        <w:t xml:space="preserve">Q: I see different attainment % on my dashboard vs. Team View. Why?</w:t>
      </w:r>
    </w:p>
    <w:p>
      <w:pPr>
        <w:pStyle w:val="BodyText"/>
      </w:pPr>
      <w:r>
        <w:t xml:space="preserve">A: Two possibilities:</w:t>
      </w:r>
      <w:r>
        <w:t xml:space="preserve"> </w:t>
      </w:r>
      <w:r>
        <w:t xml:space="preserve">1.</w:t>
      </w:r>
      <w:r>
        <w:t xml:space="preserve"> </w:t>
      </w:r>
      <w:r>
        <w:rPr>
          <w:b/>
          <w:bCs/>
        </w:rPr>
        <w:t xml:space="preserve">Different quotas:</w:t>
      </w:r>
      <w:r>
        <w:t xml:space="preserve"> </w:t>
      </w:r>
      <w:r>
        <w:t xml:space="preserve">Your personal dashboard uses your personal quotas (set during onboarding), while Team View’s regional cards use the region’s centralized quota (set by admin). Neither replaces the other: personal quota is authoritative for IC calculations; regional quota is authoritative for regional rollups.</w:t>
      </w:r>
      <w:r>
        <w:t xml:space="preserve"> </w:t>
      </w:r>
      <w:r>
        <w:t xml:space="preserve">2.</w:t>
      </w:r>
      <w:r>
        <w:t xml:space="preserve"> </w:t>
      </w:r>
      <w:r>
        <w:rPr>
          <w:b/>
          <w:bCs/>
        </w:rPr>
        <w:t xml:space="preserve">Different months:</w:t>
      </w:r>
      <w:r>
        <w:t xml:space="preserve"> </w:t>
      </w:r>
      <w:r>
        <w:t xml:space="preserve">Make sure both views have the same month selected (top-right month picker).</w:t>
      </w:r>
    </w:p>
    <w:p>
      <w:pPr>
        <w:pStyle w:val="BodyText"/>
      </w:pPr>
      <w:r>
        <w:rPr>
          <w:b/>
          <w:bCs/>
        </w:rPr>
        <w:t xml:space="preserve">Q: My AE pool is empty. Where’s the data?</w:t>
      </w:r>
    </w:p>
    <w:p>
      <w:pPr>
        <w:pStyle w:val="BodyText"/>
      </w:pPr>
      <w:r>
        <w:t xml:space="preserve">A: Check:</w:t>
      </w:r>
      <w:r>
        <w:t xml:space="preserve"> </w:t>
      </w:r>
      <w:r>
        <w:t xml:space="preserve">1.</w:t>
      </w:r>
      <w:r>
        <w:t xml:space="preserve"> </w:t>
      </w:r>
      <w:r>
        <w:rPr>
          <w:b/>
          <w:bCs/>
        </w:rPr>
        <w:t xml:space="preserve">Month selector</w:t>
      </w:r>
      <w:r>
        <w:t xml:space="preserve"> </w:t>
      </w:r>
      <w:r>
        <w:t xml:space="preserve">— you’re looking at the current month or a past month with data (not future)</w:t>
      </w:r>
      <w:r>
        <w:t xml:space="preserve"> </w:t>
      </w:r>
      <w:r>
        <w:t xml:space="preserve">2.</w:t>
      </w:r>
      <w:r>
        <w:t xml:space="preserve"> </w:t>
      </w:r>
      <w:r>
        <w:rPr>
          <w:b/>
          <w:bCs/>
        </w:rPr>
        <w:t xml:space="preserve">Region</w:t>
      </w:r>
      <w:r>
        <w:t xml:space="preserve"> </w:t>
      </w:r>
      <w:r>
        <w:t xml:space="preserve">— as an admin, verify the</w:t>
      </w:r>
      <w:r>
        <w:t xml:space="preserve"> </w:t>
      </w:r>
      <w:r>
        <w:t xml:space="preserve">“Region”</w:t>
      </w:r>
      <w:r>
        <w:t xml:space="preserve"> </w:t>
      </w:r>
      <w:r>
        <w:t xml:space="preserve">dropdown (dashboard top bar) is set to the SE’s region, not</w:t>
      </w:r>
      <w:r>
        <w:t xml:space="preserve"> </w:t>
      </w:r>
      <w:r>
        <w:t xml:space="preserve">“All Regions”</w:t>
      </w:r>
      <w:r>
        <w:t xml:space="preserve"> </w:t>
      </w:r>
      <w:r>
        <w:t xml:space="preserve">3.</w:t>
      </w:r>
      <w:r>
        <w:t xml:space="preserve"> </w:t>
      </w:r>
      <w:r>
        <w:rPr>
          <w:b/>
          <w:bCs/>
        </w:rPr>
        <w:t xml:space="preserve">Data sync</w:t>
      </w:r>
      <w:r>
        <w:t xml:space="preserve"> </w:t>
      </w:r>
      <w:r>
        <w:t xml:space="preserve">— click</w:t>
      </w:r>
      <w:r>
        <w:t xml:space="preserve"> </w:t>
      </w:r>
      <w:r>
        <w:t xml:space="preserve">“Sync Now”</w:t>
      </w:r>
      <w:r>
        <w:t xml:space="preserve"> </w:t>
      </w:r>
      <w:r>
        <w:t xml:space="preserve">to refresh from BigQuery (may take a few seconds)</w:t>
      </w:r>
    </w:p>
    <w:p>
      <w:pPr>
        <w:pStyle w:val="BodyText"/>
      </w:pPr>
      <w:r>
        <w:rPr>
          <w:b/>
          <w:bCs/>
        </w:rPr>
        <w:t xml:space="preserve">Q: Commission shows</w:t>
      </w:r>
      <w:r>
        <w:rPr>
          <w:b/>
          <w:bCs/>
        </w:rPr>
        <w:t xml:space="preserve"> </w:t>
      </w:r>
      <w:r>
        <w:rPr>
          <w:b/>
          <w:bCs/>
        </w:rPr>
        <w:t xml:space="preserve">“—”</w:t>
      </w:r>
      <w:r>
        <w:rPr>
          <w:b/>
          <w:bCs/>
        </w:rPr>
        <w:t xml:space="preserve"> </w:t>
      </w:r>
      <w:r>
        <w:rPr>
          <w:b/>
          <w:bCs/>
        </w:rPr>
        <w:t xml:space="preserve">for an SE. Why?</w:t>
      </w:r>
    </w:p>
    <w:p>
      <w:pPr>
        <w:pStyle w:val="BodyText"/>
      </w:pPr>
      <w:r>
        <w:t xml:space="preserve">A: The SE doesn’t have an OTE or quotas set. They must complete onboarding (enter Annual Total OTE and quarterly quotas) before commission can be calculated.</w:t>
      </w:r>
    </w:p>
    <w:p>
      <w:r>
        <w:pict>
          <v:rect style="width:0;height:1.5pt" o:hralign="center" o:hrstd="t" o:hr="t"/>
        </w:pict>
      </w:r>
    </w:p>
    <w:bookmarkEnd w:id="91"/>
    <w:bookmarkStart w:id="92" w:name="commission-calculations"/>
    <w:p>
      <w:pPr>
        <w:pStyle w:val="Heading3"/>
      </w:pPr>
      <w:r>
        <w:t xml:space="preserve">Commission &amp; Calculations</w:t>
      </w:r>
    </w:p>
    <w:p>
      <w:pPr>
        <w:pStyle w:val="FirstParagraph"/>
      </w:pPr>
      <w:r>
        <w:rPr>
          <w:b/>
          <w:bCs/>
        </w:rPr>
        <w:t xml:space="preserve">Q: Why is one month’s commission lower than another?</w:t>
      </w:r>
    </w:p>
    <w:p>
      <w:pPr>
        <w:pStyle w:val="BodyText"/>
      </w:pPr>
      <w:r>
        <w:t xml:space="preserve">A: Each month is calculated independently. A month with lower Closed Won or lower attainment produces a lower monthly commission estimate.</w:t>
      </w:r>
    </w:p>
    <w:p>
      <w:pPr>
        <w:pStyle w:val="BodyText"/>
      </w:pPr>
      <w:r>
        <w:rPr>
          <w:b/>
          <w:bCs/>
        </w:rPr>
        <w:t xml:space="preserve">Q: What does</w:t>
      </w:r>
      <w:r>
        <w:rPr>
          <w:b/>
          <w:bCs/>
        </w:rPr>
        <w:t xml:space="preserve"> </w:t>
      </w:r>
      <w:r>
        <w:rPr>
          <w:b/>
          <w:bCs/>
        </w:rPr>
        <w:t xml:space="preserve">“Capped at 200%”</w:t>
      </w:r>
      <w:r>
        <w:rPr>
          <w:b/>
          <w:bCs/>
        </w:rPr>
        <w:t xml:space="preserve"> </w:t>
      </w:r>
      <w:r>
        <w:rPr>
          <w:b/>
          <w:bCs/>
        </w:rPr>
        <w:t xml:space="preserve">mean?</w:t>
      </w:r>
    </w:p>
    <w:p>
      <w:pPr>
        <w:pStyle w:val="BodyText"/>
      </w:pPr>
      <w:r>
        <w:t xml:space="preserve">A: Monthly commission maxes out at 2× the monthly commission target. If you hit 250% monthly attainment, the estimate is limited to 200%:</w:t>
      </w:r>
    </w:p>
    <w:p>
      <w:pPr>
        <w:pStyle w:val="SourceCode"/>
      </w:pPr>
      <w:r>
        <w:rPr>
          <w:rStyle w:val="VerbatimChar"/>
        </w:rPr>
        <w:t xml:space="preserve">Monthly Commission = min(250%, 200%) × Monthly Commission Target</w:t>
      </w:r>
    </w:p>
    <w:p>
      <w:pPr>
        <w:pStyle w:val="FirstParagraph"/>
      </w:pPr>
      <w:r>
        <w:rPr>
          <w:b/>
          <w:bCs/>
        </w:rPr>
        <w:t xml:space="preserve">Q: How is the 30% commission-eligible portion calculated?</w:t>
      </w:r>
    </w:p>
    <w:p>
      <w:pPr>
        <w:pStyle w:val="BodyText"/>
      </w:pPr>
      <w:r>
        <w:t xml:space="preserve">A: It’s baked into the OTE formula:</w:t>
      </w:r>
    </w:p>
    <w:p>
      <w:pPr>
        <w:pStyle w:val="SourceCode"/>
      </w:pPr>
      <w:r>
        <w:rPr>
          <w:rStyle w:val="VerbatimChar"/>
        </w:rPr>
        <w:t xml:space="preserve">Monthly Commission Target = Annual Total OTE × 0.30 ÷ 12</w:t>
      </w:r>
    </w:p>
    <w:p>
      <w:pPr>
        <w:pStyle w:val="FirstParagraph"/>
      </w:pPr>
      <w:r>
        <w:t xml:space="preserve">The 30% (or 0.30) factor assumes 30% of your total comp is commission-eligible, and 70% is base salary.</w:t>
      </w:r>
    </w:p>
    <w:p>
      <w:pPr>
        <w:pStyle w:val="BodyText"/>
      </w:pPr>
      <w:r>
        <w:rPr>
          <w:b/>
          <w:bCs/>
        </w:rPr>
        <w:t xml:space="preserve">Q: Can I see what I’ll earn if I hit 150% attainment?</w:t>
      </w:r>
    </w:p>
    <w:p>
      <w:pPr>
        <w:pStyle w:val="BodyText"/>
      </w:pPr>
      <w:r>
        <w:t xml:space="preserve">A: Yes, use the</w:t>
      </w:r>
      <w:r>
        <w:t xml:space="preserve"> </w:t>
      </w:r>
      <w:r>
        <w:rPr>
          <w:b/>
          <w:bCs/>
        </w:rPr>
        <w:t xml:space="preserve">Threshold Calculator</w:t>
      </w:r>
      <w:r>
        <w:t xml:space="preserve"> </w:t>
      </w:r>
      <w:r>
        <w:t xml:space="preserve">(right sidebar on your dashboard). It shows the commission at 50%, 80%, 100%, 150%, and 200% milestones.</w:t>
      </w:r>
    </w:p>
    <w:p>
      <w:r>
        <w:pict>
          <v:rect style="width:0;height:1.5pt" o:hralign="center" o:hrstd="t" o:hr="t"/>
        </w:pict>
      </w:r>
    </w:p>
    <w:bookmarkEnd w:id="92"/>
    <w:bookmarkStart w:id="93" w:name="admin-management"/>
    <w:p>
      <w:pPr>
        <w:pStyle w:val="Heading3"/>
      </w:pPr>
      <w:r>
        <w:t xml:space="preserve">Admin &amp; Management</w:t>
      </w:r>
    </w:p>
    <w:p>
      <w:pPr>
        <w:pStyle w:val="FirstParagraph"/>
      </w:pPr>
      <w:r>
        <w:rPr>
          <w:b/>
          <w:bCs/>
        </w:rPr>
        <w:t xml:space="preserve">Q: How do I set region quotas?</w:t>
      </w:r>
    </w:p>
    <w:p>
      <w:pPr>
        <w:pStyle w:val="BodyText"/>
      </w:pPr>
      <w:r>
        <w:t xml:space="preserve">A: In Team View (admins only):</w:t>
      </w:r>
      <w:r>
        <w:t xml:space="preserve"> </w:t>
      </w:r>
      <w:r>
        <w:t xml:space="preserve">1. Click</w:t>
      </w:r>
      <w:r>
        <w:t xml:space="preserve"> </w:t>
      </w:r>
      <w:r>
        <w:t xml:space="preserve">“Team View”</w:t>
      </w:r>
      <w:r>
        <w:t xml:space="preserve"> </w:t>
      </w:r>
      <w:r>
        <w:t xml:space="preserve">in top navigation</w:t>
      </w:r>
      <w:r>
        <w:t xml:space="preserve"> </w:t>
      </w:r>
      <w:r>
        <w:t xml:space="preserve">2. Scroll to the</w:t>
      </w:r>
      <w:r>
        <w:t xml:space="preserve"> </w:t>
      </w:r>
      <w:r>
        <w:t xml:space="preserve">“Regional Quotas”</w:t>
      </w:r>
      <w:r>
        <w:t xml:space="preserve"> </w:t>
      </w:r>
      <w:r>
        <w:t xml:space="preserve">section at the top</w:t>
      </w:r>
      <w:r>
        <w:t xml:space="preserve"> </w:t>
      </w:r>
      <w:r>
        <w:t xml:space="preserve">3. Edit Q1–Q4 for each region</w:t>
      </w:r>
      <w:r>
        <w:t xml:space="preserve"> </w:t>
      </w:r>
      <w:r>
        <w:t xml:space="preserve">4. Click</w:t>
      </w:r>
      <w:r>
        <w:t xml:space="preserve"> </w:t>
      </w:r>
      <w:r>
        <w:t xml:space="preserve">“Save”</w:t>
      </w:r>
      <w:r>
        <w:t xml:space="preserve"> </w:t>
      </w:r>
      <w:r>
        <w:t xml:space="preserve">5. Regional Team View rollups immediately recalculate using the new quotas; IC dashboards continue to use each SE’s personal quota</w:t>
      </w:r>
    </w:p>
    <w:p>
      <w:pPr>
        <w:pStyle w:val="BodyText"/>
      </w:pPr>
      <w:r>
        <w:rPr>
          <w:b/>
          <w:bCs/>
        </w:rPr>
        <w:t xml:space="preserve">Q: What’s the difference between personal quotas and region quotas?</w:t>
      </w:r>
    </w:p>
    <w:p>
      <w:pPr>
        <w:pStyle w:val="BodyText"/>
      </w:pPr>
      <w:r>
        <w:t xml:space="preserve">A:</w:t>
      </w:r>
      <w:r>
        <w:t xml:space="preserve"> </w:t>
      </w:r>
      <w:r>
        <w:rPr>
          <w:b/>
          <w:bCs/>
        </w:rPr>
        <w:t xml:space="preserve">Personal quotas</w:t>
      </w:r>
      <w:r>
        <w:t xml:space="preserve"> </w:t>
      </w:r>
      <w:r>
        <w:t xml:space="preserve">are set by each SE during onboarding and are authoritative for that SE’s IC dashboard, charts, scenarios, history, and commission estimates.</w:t>
      </w:r>
      <w:r>
        <w:t xml:space="preserve"> </w:t>
      </w:r>
      <w:r>
        <w:rPr>
          <w:b/>
          <w:bCs/>
        </w:rPr>
        <w:t xml:space="preserve">Region quotas</w:t>
      </w:r>
      <w:r>
        <w:t xml:space="preserve"> </w:t>
      </w:r>
      <w:r>
        <w:t xml:space="preserve">are set by admin in Team View and are authoritative only for team and leader regional rollups.</w:t>
      </w:r>
    </w:p>
    <w:p>
      <w:pPr>
        <w:pStyle w:val="BodyText"/>
      </w:pPr>
      <w:r>
        <w:rPr>
          <w:b/>
          <w:bCs/>
        </w:rPr>
        <w:t xml:space="preserve">Q: Can I view another SE’s dashboard?</w:t>
      </w:r>
    </w:p>
    <w:p>
      <w:pPr>
        <w:pStyle w:val="BodyText"/>
      </w:pPr>
      <w:r>
        <w:t xml:space="preserve">A: Yes, as an admin:</w:t>
      </w:r>
      <w:r>
        <w:t xml:space="preserve"> </w:t>
      </w:r>
      <w:r>
        <w:t xml:space="preserve">1. Click</w:t>
      </w:r>
      <w:r>
        <w:t xml:space="preserve"> </w:t>
      </w:r>
      <w:r>
        <w:t xml:space="preserve">“View As”</w:t>
      </w:r>
      <w:r>
        <w:t xml:space="preserve"> </w:t>
      </w:r>
      <w:r>
        <w:t xml:space="preserve">dropdown (top-left of dashboard)</w:t>
      </w:r>
      <w:r>
        <w:t xml:space="preserve"> </w:t>
      </w:r>
      <w:r>
        <w:t xml:space="preserve">2. Select</w:t>
      </w:r>
      <w:r>
        <w:t xml:space="preserve"> </w:t>
      </w:r>
      <w:r>
        <w:t xml:space="preserve">“IC”</w:t>
      </w:r>
      <w:r>
        <w:t xml:space="preserve"> </w:t>
      </w:r>
      <w:r>
        <w:t xml:space="preserve">(Individual Contributor)</w:t>
      </w:r>
      <w:r>
        <w:t xml:space="preserve"> </w:t>
      </w:r>
      <w:r>
        <w:t xml:space="preserve">3. Use the</w:t>
      </w:r>
      <w:r>
        <w:t xml:space="preserve"> </w:t>
      </w:r>
      <w:r>
        <w:t xml:space="preserve">“SE name”</w:t>
      </w:r>
      <w:r>
        <w:t xml:space="preserve"> </w:t>
      </w:r>
      <w:r>
        <w:t xml:space="preserve">picker to choose the SE</w:t>
      </w:r>
      <w:r>
        <w:t xml:space="preserve"> </w:t>
      </w:r>
      <w:r>
        <w:t xml:space="preserve">4. You’ll see their dashboard as if you were them</w:t>
      </w:r>
    </w:p>
    <w:p>
      <w:pPr>
        <w:pStyle w:val="BodyText"/>
      </w:pPr>
      <w:r>
        <w:rPr>
          <w:b/>
          <w:bCs/>
        </w:rPr>
        <w:t xml:space="preserve">Q: How do I trigger a manual BigQuery sync?</w:t>
      </w:r>
    </w:p>
    <w:p>
      <w:pPr>
        <w:pStyle w:val="BodyText"/>
      </w:pPr>
      <w:r>
        <w:t xml:space="preserve">A: In Team View (admins only):</w:t>
      </w:r>
      <w:r>
        <w:t xml:space="preserve"> </w:t>
      </w:r>
      <w:r>
        <w:t xml:space="preserve">1. Look for the</w:t>
      </w:r>
      <w:r>
        <w:t xml:space="preserve"> </w:t>
      </w:r>
      <w:r>
        <w:t xml:space="preserve">“Sync Now”</w:t>
      </w:r>
      <w:r>
        <w:t xml:space="preserve"> </w:t>
      </w:r>
      <w:r>
        <w:t xml:space="preserve">button in the top-left</w:t>
      </w:r>
      <w:r>
        <w:t xml:space="preserve"> </w:t>
      </w:r>
      <w:r>
        <w:t xml:space="preserve">2. Click it</w:t>
      </w:r>
      <w:r>
        <w:t xml:space="preserve"> </w:t>
      </w:r>
      <w:r>
        <w:t xml:space="preserve">3. Wait a few seconds for the sync to complete</w:t>
      </w:r>
      <w:r>
        <w:t xml:space="preserve"> </w:t>
      </w:r>
      <w:r>
        <w:t xml:space="preserve">4. You’ll see the sync status update in the</w:t>
      </w:r>
      <w:r>
        <w:t xml:space="preserve"> </w:t>
      </w:r>
      <w:r>
        <w:t xml:space="preserve">“BQ Sync”</w:t>
      </w:r>
      <w:r>
        <w:t xml:space="preserve"> </w:t>
      </w:r>
      <w:r>
        <w:t xml:space="preserve">panel below</w:t>
      </w:r>
    </w:p>
    <w:p>
      <w:r>
        <w:pict>
          <v:rect style="width:0;height:1.5pt" o:hralign="center" o:hrstd="t" o:hr="t"/>
        </w:pict>
      </w:r>
    </w:p>
    <w:bookmarkEnd w:id="93"/>
    <w:bookmarkStart w:id="94" w:name="charting-visualization"/>
    <w:p>
      <w:pPr>
        <w:pStyle w:val="Heading3"/>
      </w:pPr>
      <w:r>
        <w:t xml:space="preserve">Charting &amp; Visualization</w:t>
      </w:r>
    </w:p>
    <w:p>
      <w:pPr>
        <w:pStyle w:val="FirstParagraph"/>
      </w:pPr>
      <w:r>
        <w:rPr>
          <w:b/>
          <w:bCs/>
        </w:rPr>
        <w:t xml:space="preserve">Q: What do the bar colors mean on the Monthly Attainment chart?</w:t>
      </w:r>
    </w:p>
    <w:p>
      <w:pPr>
        <w:pStyle w:val="BodyText"/>
      </w:pPr>
      <w:r>
        <w:t xml:space="preserve">A:</w:t>
      </w:r>
      <w:r>
        <w:t xml:space="preserve"> </w:t>
      </w:r>
      <w:r>
        <w:t xml:space="preserve">- 🟢</w:t>
      </w:r>
      <w:r>
        <w:t xml:space="preserve"> </w:t>
      </w:r>
      <w:r>
        <w:rPr>
          <w:b/>
          <w:bCs/>
        </w:rPr>
        <w:t xml:space="preserve">Green</w:t>
      </w:r>
      <w:r>
        <w:t xml:space="preserve"> </w:t>
      </w:r>
      <w:r>
        <w:t xml:space="preserve">(≥100%): Quota Hit</w:t>
      </w:r>
      <w:r>
        <w:t xml:space="preserve"> </w:t>
      </w:r>
      <w:r>
        <w:t xml:space="preserve">- 🟠</w:t>
      </w:r>
      <w:r>
        <w:t xml:space="preserve"> </w:t>
      </w:r>
      <w:r>
        <w:rPr>
          <w:b/>
          <w:bCs/>
        </w:rPr>
        <w:t xml:space="preserve">Orange</w:t>
      </w:r>
      <w:r>
        <w:t xml:space="preserve"> </w:t>
      </w:r>
      <w:r>
        <w:t xml:space="preserve">(80–99%): On Track</w:t>
      </w:r>
      <w:r>
        <w:t xml:space="preserve"> </w:t>
      </w:r>
      <w:r>
        <w:t xml:space="preserve">- 🔵</w:t>
      </w:r>
      <w:r>
        <w:t xml:space="preserve"> </w:t>
      </w:r>
      <w:r>
        <w:rPr>
          <w:b/>
          <w:bCs/>
        </w:rPr>
        <w:t xml:space="preserve">Blue</w:t>
      </w:r>
      <w:r>
        <w:t xml:space="preserve"> </w:t>
      </w:r>
      <w:r>
        <w:t xml:space="preserve">(&lt;80%): Building (still earning, but below target)</w:t>
      </w:r>
      <w:r>
        <w:t xml:space="preserve"> </w:t>
      </w:r>
      <w:r>
        <w:t xml:space="preserve">- ⚪</w:t>
      </w:r>
      <w:r>
        <w:t xml:space="preserve"> </w:t>
      </w:r>
      <w:r>
        <w:rPr>
          <w:b/>
          <w:bCs/>
        </w:rPr>
        <w:t xml:space="preserve">Gray</w:t>
      </w:r>
      <w:r>
        <w:t xml:space="preserve">: No data yet (future month)</w:t>
      </w:r>
    </w:p>
    <w:p>
      <w:pPr>
        <w:pStyle w:val="BodyText"/>
      </w:pPr>
      <w:r>
        <w:rPr>
          <w:b/>
          <w:bCs/>
        </w:rPr>
        <w:t xml:space="preserve">Q: Can I export the data or charts?</w:t>
      </w:r>
    </w:p>
    <w:p>
      <w:pPr>
        <w:pStyle w:val="BodyText"/>
      </w:pPr>
      <w:r>
        <w:t xml:space="preserve">A: Not yet. You can take screenshots or use browser developer tools to inspect the data. Contact Brad Towers for export requests.</w:t>
      </w:r>
    </w:p>
    <w:p>
      <w:r>
        <w:pict>
          <v:rect style="width:0;height:1.5pt" o:hralign="center" o:hrstd="t" o:hr="t"/>
        </w:pict>
      </w:r>
    </w:p>
    <w:bookmarkEnd w:id="94"/>
    <w:bookmarkStart w:id="95" w:name="errors-unusual-behavior"/>
    <w:p>
      <w:pPr>
        <w:pStyle w:val="Heading3"/>
      </w:pPr>
      <w:r>
        <w:t xml:space="preserve">Errors &amp; Unusual Behavior</w:t>
      </w:r>
    </w:p>
    <w:p>
      <w:pPr>
        <w:pStyle w:val="FirstParagraph"/>
      </w:pPr>
      <w:r>
        <w:rPr>
          <w:b/>
          <w:bCs/>
        </w:rPr>
        <w:t xml:space="preserve">Q: I see an error</w:t>
      </w:r>
      <w:r>
        <w:rPr>
          <w:b/>
          <w:bCs/>
        </w:rPr>
        <w:t xml:space="preserve"> </w:t>
      </w:r>
      <w:r>
        <w:rPr>
          <w:b/>
          <w:bCs/>
        </w:rPr>
        <w:t xml:space="preserve">“Failed to load pool data.”</w:t>
      </w:r>
    </w:p>
    <w:p>
      <w:pPr>
        <w:pStyle w:val="BodyText"/>
      </w:pPr>
      <w:r>
        <w:t xml:space="preserve">A: This means Firestore couldn’t reach the regionPools doc for that region/month. Try:</w:t>
      </w:r>
      <w:r>
        <w:t xml:space="preserve"> </w:t>
      </w:r>
      <w:r>
        <w:t xml:space="preserve">1. Refresh the page</w:t>
      </w:r>
      <w:r>
        <w:t xml:space="preserve"> </w:t>
      </w:r>
      <w:r>
        <w:t xml:space="preserve">2. Click</w:t>
      </w:r>
      <w:r>
        <w:t xml:space="preserve"> </w:t>
      </w:r>
      <w:r>
        <w:t xml:space="preserve">“Sync Now”</w:t>
      </w:r>
      <w:r>
        <w:t xml:space="preserve"> </w:t>
      </w:r>
      <w:r>
        <w:t xml:space="preserve">(if admin) to re-populate Firestore</w:t>
      </w:r>
      <w:r>
        <w:t xml:space="preserve"> </w:t>
      </w:r>
      <w:r>
        <w:t xml:space="preserve">3. Check your internet connection</w:t>
      </w:r>
      <w:r>
        <w:t xml:space="preserve"> </w:t>
      </w:r>
      <w:r>
        <w:t xml:space="preserve">4. Contact Brad Towers if it persists</w:t>
      </w:r>
    </w:p>
    <w:p>
      <w:pPr>
        <w:pStyle w:val="BodyText"/>
      </w:pPr>
      <w:r>
        <w:rPr>
          <w:b/>
          <w:bCs/>
        </w:rPr>
        <w:t xml:space="preserve">Q: Commission calculations seem off. How do I audit them?</w:t>
      </w:r>
    </w:p>
    <w:p>
      <w:pPr>
        <w:pStyle w:val="BodyText"/>
      </w:pPr>
      <w:r>
        <w:t xml:space="preserve">A: Use the</w:t>
      </w:r>
      <w:r>
        <w:t xml:space="preserve"> </w:t>
      </w:r>
      <w:r>
        <w:rPr>
          <w:b/>
          <w:bCs/>
        </w:rPr>
        <w:t xml:space="preserve">2026 Commission Breakdown</w:t>
      </w:r>
      <w:r>
        <w:t xml:space="preserve"> </w:t>
      </w:r>
      <w:r>
        <w:t xml:space="preserve">card in the Report tab (admins only):</w:t>
      </w:r>
      <w:r>
        <w:t xml:space="preserve"> </w:t>
      </w:r>
      <w:r>
        <w:t xml:space="preserve">1. Select the SE from the</w:t>
      </w:r>
      <w:r>
        <w:t xml:space="preserve"> </w:t>
      </w:r>
      <w:r>
        <w:t xml:space="preserve">“2026 Commission Breakdown”</w:t>
      </w:r>
      <w:r>
        <w:t xml:space="preserve"> </w:t>
      </w:r>
      <w:r>
        <w:t xml:space="preserve">dropdown</w:t>
      </w:r>
      <w:r>
        <w:t xml:space="preserve"> </w:t>
      </w:r>
      <w:r>
        <w:t xml:space="preserve">2. Review the month-by-month monthly commission estimates</w:t>
      </w:r>
      <w:r>
        <w:t xml:space="preserve"> </w:t>
      </w:r>
      <w:r>
        <w:t xml:space="preserve">3. Verify attainment % and region CW match expectations</w:t>
      </w:r>
      <w:r>
        <w:t xml:space="preserve"> </w:t>
      </w:r>
      <w:r>
        <w:t xml:space="preserve">4. Check that quarterly subtotals align with the Quarterly Summary card</w:t>
      </w:r>
    </w:p>
    <w:p>
      <w:r>
        <w:pict>
          <v:rect style="width:0;height:1.5pt" o:hralign="center" o:hrstd="t" o:hr="t"/>
        </w:pict>
      </w:r>
    </w:p>
    <w:bookmarkEnd w:id="95"/>
    <w:bookmarkEnd w:id="96"/>
    <w:bookmarkStart w:id="97" w:name="glossary"/>
    <w:p>
      <w:pPr>
        <w:pStyle w:val="Heading2"/>
      </w:pPr>
      <w:r>
        <w:t xml:space="preserve">Glossary</w:t>
      </w:r>
    </w:p>
    <w:p>
      <w:pPr>
        <w:numPr>
          <w:ilvl w:val="0"/>
          <w:numId w:val="1017"/>
        </w:numPr>
      </w:pPr>
      <w:r>
        <w:rPr>
          <w:b/>
          <w:bCs/>
        </w:rPr>
        <w:t xml:space="preserve">AE (Account Executive):</w:t>
      </w:r>
      <w:r>
        <w:t xml:space="preserve"> </w:t>
      </w:r>
      <w:r>
        <w:t xml:space="preserve">Deal owner in Salesforce. Their Closed Won is tracked and attributed to a region. Not the same as an SE.</w:t>
      </w:r>
    </w:p>
    <w:p>
      <w:pPr>
        <w:numPr>
          <w:ilvl w:val="0"/>
          <w:numId w:val="1017"/>
        </w:numPr>
      </w:pPr>
      <w:r>
        <w:rPr>
          <w:b/>
          <w:bCs/>
        </w:rPr>
        <w:t xml:space="preserve">Attainment:</w:t>
      </w:r>
      <w:r>
        <w:t xml:space="preserve"> </w:t>
      </w:r>
      <w:r>
        <w:t xml:space="preserve">For an IC, regional Closed Won divided by the selected SE’s personal monthly quota. For a team/leader regional rollup, regional Closed Won divided by the regional monthly quota.</w:t>
      </w:r>
    </w:p>
    <w:p>
      <w:pPr>
        <w:numPr>
          <w:ilvl w:val="0"/>
          <w:numId w:val="1017"/>
        </w:numPr>
      </w:pPr>
      <w:r>
        <w:rPr>
          <w:b/>
          <w:bCs/>
        </w:rPr>
        <w:t xml:space="preserve">Closed Won (CW):</w:t>
      </w:r>
      <w:r>
        <w:t xml:space="preserve"> </w:t>
      </w:r>
      <w:r>
        <w:t xml:space="preserve">Revenue from deals won in a given month. Measured in Monthly Recurring Revenue (MRR) in USD. Source: BigQuery.</w:t>
      </w:r>
    </w:p>
    <w:p>
      <w:pPr>
        <w:numPr>
          <w:ilvl w:val="0"/>
          <w:numId w:val="1017"/>
        </w:numPr>
      </w:pPr>
      <w:r>
        <w:rPr>
          <w:b/>
          <w:bCs/>
        </w:rPr>
        <w:t xml:space="preserve">CRR (?) — Not used in this app.</w:t>
      </w:r>
    </w:p>
    <w:p>
      <w:pPr>
        <w:numPr>
          <w:ilvl w:val="0"/>
          <w:numId w:val="1017"/>
        </w:numPr>
      </w:pPr>
      <w:r>
        <w:rPr>
          <w:b/>
          <w:bCs/>
        </w:rPr>
        <w:t xml:space="preserve">Firestore:</w:t>
      </w:r>
      <w:r>
        <w:t xml:space="preserve"> </w:t>
      </w:r>
      <w:r>
        <w:t xml:space="preserve">Google Cloud’s NoSQL database. Stores SE profiles (OTE, quotas), region quotas, and synced Closed Won pools.</w:t>
      </w:r>
    </w:p>
    <w:p>
      <w:pPr>
        <w:numPr>
          <w:ilvl w:val="0"/>
          <w:numId w:val="1017"/>
        </w:numPr>
      </w:pPr>
      <w:r>
        <w:rPr>
          <w:b/>
          <w:bCs/>
        </w:rPr>
        <w:t xml:space="preserve">IC (Individual Contributor):</w:t>
      </w:r>
      <w:r>
        <w:t xml:space="preserve"> </w:t>
      </w:r>
      <w:r>
        <w:t xml:space="preserve">Sales Engineer, as opposed to a manager/leader. IC View is a dashboard view for SEs.</w:t>
      </w:r>
    </w:p>
    <w:p>
      <w:pPr>
        <w:numPr>
          <w:ilvl w:val="0"/>
          <w:numId w:val="1017"/>
        </w:numPr>
      </w:pPr>
      <w:r>
        <w:rPr>
          <w:b/>
          <w:bCs/>
        </w:rPr>
        <w:t xml:space="preserve">MRR (Monthly Recurring Revenue):</w:t>
      </w:r>
      <w:r>
        <w:t xml:space="preserve"> </w:t>
      </w:r>
      <w:r>
        <w:t xml:space="preserve">Monthly revenue from a customer contract. The app uses MRR (not ACV or ARR) for all Closed Won amounts.</w:t>
      </w:r>
    </w:p>
    <w:p>
      <w:pPr>
        <w:numPr>
          <w:ilvl w:val="0"/>
          <w:numId w:val="1017"/>
        </w:numPr>
      </w:pPr>
      <w:r>
        <w:rPr>
          <w:b/>
          <w:bCs/>
        </w:rPr>
        <w:t xml:space="preserve">Annual Total OTE:</w:t>
      </w:r>
      <w:r>
        <w:t xml:space="preserve"> </w:t>
      </w:r>
      <w:r>
        <w:t xml:space="preserve">Total annual on-target cash earnings (base plus variable). The app’s current 70/30 model derives the annual commission target as 30% of this amount.</w:t>
      </w:r>
    </w:p>
    <w:p>
      <w:pPr>
        <w:numPr>
          <w:ilvl w:val="0"/>
          <w:numId w:val="1017"/>
        </w:numPr>
      </w:pPr>
      <w:r>
        <w:rPr>
          <w:b/>
          <w:bCs/>
        </w:rPr>
        <w:t xml:space="preserve">Monthly Commission Target:</w:t>
      </w:r>
      <w:r>
        <w:t xml:space="preserve"> </w:t>
      </w:r>
      <w:r>
        <w:t xml:space="preserve">Annual Total OTE × 30% ÷ 12. This is the monthly multiplier at 100% attainment.</w:t>
      </w:r>
    </w:p>
    <w:p>
      <w:pPr>
        <w:numPr>
          <w:ilvl w:val="0"/>
          <w:numId w:val="1017"/>
        </w:numPr>
      </w:pPr>
      <w:r>
        <w:rPr>
          <w:b/>
          <w:bCs/>
        </w:rPr>
        <w:t xml:space="preserve">Quota:</w:t>
      </w:r>
      <w:r>
        <w:t xml:space="preserve"> </w:t>
      </w:r>
      <w:r>
        <w:t xml:space="preserve">Revenue target for a region or SE. Set quarterly; monthly quota = quarterly quota ÷ 3.</w:t>
      </w:r>
    </w:p>
    <w:p>
      <w:pPr>
        <w:numPr>
          <w:ilvl w:val="0"/>
          <w:numId w:val="1017"/>
        </w:numPr>
      </w:pPr>
      <w:r>
        <w:rPr>
          <w:b/>
          <w:bCs/>
        </w:rPr>
        <w:t xml:space="preserve">Region:</w:t>
      </w:r>
      <w:r>
        <w:t xml:space="preserve"> </w:t>
      </w:r>
      <w:r>
        <w:t xml:space="preserve">One of 5 operational areas: Simpro UK, BigChange UK, Simpro North America, Simpro ANZ, ClockShark North America. SEs are assigned to a region; their commission uses that region’s Closed Won pool against their own personal monthly quota.</w:t>
      </w:r>
    </w:p>
    <w:p>
      <w:pPr>
        <w:numPr>
          <w:ilvl w:val="0"/>
          <w:numId w:val="1017"/>
        </w:numPr>
      </w:pPr>
      <w:r>
        <w:rPr>
          <w:b/>
          <w:bCs/>
        </w:rPr>
        <w:t xml:space="preserve">regionConfig:</w:t>
      </w:r>
      <w:r>
        <w:t xml:space="preserve"> </w:t>
      </w:r>
      <w:r>
        <w:t xml:space="preserve">Firestore collection storing admin-set region quotas. One doc per region key (UK, BigChange, etc.).</w:t>
      </w:r>
    </w:p>
    <w:p>
      <w:pPr>
        <w:numPr>
          <w:ilvl w:val="0"/>
          <w:numId w:val="1017"/>
        </w:numPr>
      </w:pPr>
      <w:r>
        <w:rPr>
          <w:b/>
          <w:bCs/>
        </w:rPr>
        <w:t xml:space="preserve">regionPools:</w:t>
      </w:r>
      <w:r>
        <w:t xml:space="preserve"> </w:t>
      </w:r>
      <w:r>
        <w:t xml:space="preserve">Firestore collection storing synced BigQuery Closed Won data. One doc per region per month (e.g., UK_2026-06). Contains AE list and total CW.</w:t>
      </w:r>
    </w:p>
    <w:p>
      <w:pPr>
        <w:numPr>
          <w:ilvl w:val="0"/>
          <w:numId w:val="1017"/>
        </w:numPr>
      </w:pPr>
      <w:r>
        <w:rPr>
          <w:b/>
          <w:bCs/>
        </w:rPr>
        <w:t xml:space="preserve">SE (Sales Engineer):</w:t>
      </w:r>
      <w:r>
        <w:t xml:space="preserve"> </w:t>
      </w:r>
      <w:r>
        <w:t xml:space="preserve">Technical presales role. Uses the regional Closed Won pool with their own personal monthly quota for commission purposes.</w:t>
      </w:r>
    </w:p>
    <w:p>
      <w:pPr>
        <w:numPr>
          <w:ilvl w:val="0"/>
          <w:numId w:val="1017"/>
        </w:numPr>
      </w:pPr>
      <w:r>
        <w:rPr>
          <w:b/>
          <w:bCs/>
        </w:rPr>
        <w:t xml:space="preserve">users:</w:t>
      </w:r>
      <w:r>
        <w:t xml:space="preserve"> </w:t>
      </w:r>
      <w:r>
        <w:t xml:space="preserve">Firestore collection storing SE profiles (email, region, OTE, quotas, onboarded status). One doc per SE.</w:t>
      </w:r>
    </w:p>
    <w:p>
      <w:pPr>
        <w:numPr>
          <w:ilvl w:val="0"/>
          <w:numId w:val="1017"/>
        </w:numPr>
      </w:pPr>
      <w:r>
        <w:rPr>
          <w:b/>
          <w:bCs/>
        </w:rPr>
        <w:t xml:space="preserve">YTD (Year-To-Date):</w:t>
      </w:r>
      <w:r>
        <w:t xml:space="preserve"> </w:t>
      </w:r>
      <w:r>
        <w:t xml:space="preserve">Cumulative total from January through the current month. Used for commission summaries and run-rate projections.</w:t>
      </w:r>
    </w:p>
    <w:p>
      <w:r>
        <w:pict>
          <v:rect style="width:0;height:1.5pt" o:hralign="center" o:hrstd="t" o:hr="t"/>
        </w:pict>
      </w:r>
    </w:p>
    <w:bookmarkEnd w:id="97"/>
    <w:bookmarkStart w:id="98" w:name="support-contact"/>
    <w:p>
      <w:pPr>
        <w:pStyle w:val="Heading2"/>
      </w:pPr>
      <w:r>
        <w:t xml:space="preserve">Support &amp; Contact</w:t>
      </w:r>
    </w:p>
    <w:p>
      <w:pPr>
        <w:pStyle w:val="FirstParagraph"/>
      </w:pPr>
      <w:r>
        <w:rPr>
          <w:b/>
          <w:bCs/>
        </w:rPr>
        <w:t xml:space="preserve">For technical issues:</w:t>
      </w:r>
      <w:r>
        <w:t xml:space="preserve"> </w:t>
      </w:r>
      <w:r>
        <w:t xml:space="preserve">- Contact Brad Towers (brad.towers@simprogroup.com)</w:t>
      </w:r>
      <w:r>
        <w:t xml:space="preserve"> </w:t>
      </w:r>
      <w:r>
        <w:t xml:space="preserve">- Submit an issue on GitHub (if applicable)</w:t>
      </w:r>
    </w:p>
    <w:p>
      <w:pPr>
        <w:pStyle w:val="BodyText"/>
      </w:pPr>
      <w:r>
        <w:rPr>
          <w:b/>
          <w:bCs/>
        </w:rPr>
        <w:t xml:space="preserve">For commission questions:</w:t>
      </w:r>
      <w:r>
        <w:t xml:space="preserve"> </w:t>
      </w:r>
      <w:r>
        <w:t xml:space="preserve">- Brad Towers (SE Leadership)</w:t>
      </w:r>
      <w:r>
        <w:t xml:space="preserve"> </w:t>
      </w:r>
      <w:r>
        <w:t xml:space="preserve">- Refer to this guide’s</w:t>
      </w:r>
      <w:r>
        <w:t xml:space="preserve"> </w:t>
      </w:r>
      <w:hyperlink w:anchor="calculations--formulas">
        <w:r>
          <w:rPr>
            <w:rStyle w:val="Hyperlink"/>
          </w:rPr>
          <w:t xml:space="preserve">Calculations &amp; Formulas</w:t>
        </w:r>
      </w:hyperlink>
      <w:r>
        <w:t xml:space="preserve"> </w:t>
      </w:r>
      <w:r>
        <w:t xml:space="preserve">section</w:t>
      </w:r>
    </w:p>
    <w:p>
      <w:pPr>
        <w:pStyle w:val="BodyText"/>
      </w:pPr>
      <w:r>
        <w:rPr>
          <w:b/>
          <w:bCs/>
        </w:rPr>
        <w:t xml:space="preserve">For quota changes:</w:t>
      </w:r>
      <w:r>
        <w:t xml:space="preserve"> </w:t>
      </w:r>
      <w:r>
        <w:t xml:space="preserve">- Admins: Edit in Team View, click Save</w:t>
      </w:r>
      <w:r>
        <w:t xml:space="preserve"> </w:t>
      </w:r>
      <w:r>
        <w:t xml:space="preserve">- Questions: Contact Brad Towers</w:t>
      </w:r>
    </w:p>
    <w:p>
      <w:pPr>
        <w:pStyle w:val="BodyText"/>
      </w:pPr>
      <w:r>
        <w:rPr>
          <w:b/>
          <w:bCs/>
        </w:rPr>
        <w:t xml:space="preserve">For BigQuery/data sync issues:</w:t>
      </w:r>
      <w:r>
        <w:t xml:space="preserve"> </w:t>
      </w:r>
      <w:r>
        <w:t xml:space="preserve">- Cloud/data admin team (contact via Slack or email)</w:t>
      </w:r>
    </w:p>
    <w:p>
      <w:r>
        <w:pict>
          <v:rect style="width:0;height:1.5pt" o:hralign="center" o:hrstd="t" o:hr="t"/>
        </w:pict>
      </w:r>
    </w:p>
    <w:p>
      <w:pPr>
        <w:pStyle w:val="FirstParagraph"/>
      </w:pPr>
      <w:r>
        <w:rPr>
          <w:b/>
          <w:bCs/>
        </w:rPr>
        <w:t xml:space="preserve">Last Updated:</w:t>
      </w:r>
      <w:r>
        <w:t xml:space="preserve"> </w:t>
      </w:r>
      <w:r>
        <w:t xml:space="preserve">July 27, 2026</w:t>
      </w:r>
      <w:r>
        <w:t xml:space="preserve"> </w:t>
      </w:r>
      <w:r>
        <w:rPr>
          <w:b/>
          <w:bCs/>
        </w:rPr>
        <w:t xml:space="preserve">App Version:</w:t>
      </w:r>
      <w:r>
        <w:t xml:space="preserve"> </w:t>
      </w:r>
      <w:r>
        <w:t xml:space="preserve">1.4+ (Monthly Commission Model, Commission Breakdown Report)</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2026-07-27T15:19:58Z</dcterms:created>
  <dcterms:modified xsi:type="dcterms:W3CDTF">2026-07-27T15:19:58Z</dcterms:modified>
</cp:coreProperties>
</file>

<file path=docProps/custom.xml><?xml version="1.0" encoding="utf-8"?>
<Properties xmlns="http://schemas.openxmlformats.org/officeDocument/2006/custom-properties" xmlns:vt="http://schemas.openxmlformats.org/officeDocument/2006/docPropsVTypes"/>
</file>