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Specifica delle API dei componenti</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IBM, TIM, Sistemi Informativi, Leonardo, Deloitte, Webgenesys, Engage, Netservice, We:Com, N&amp;C, Jacala Civitas, Intelligo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Sistemi Informativi S.r.l.</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CIG B9DA959E80</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CIG A02590F330 - Accordo Quadro avente ad oggetto servizi applicativi in ottica cloud e servizi di demand e PMO per le pubbliche amministrazioni locali - terza edizione - ID 2610 - Lotti 1</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20/08/2026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[codice documento da assegnare]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06</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assegnare]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20/08/2026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della specifica delle API dei componenti dell’integrazione, redatta secondo lo standard aziendale di nomenclatura e specifica delle API. Il documento è generato dai contratti OpenAPI dei pod ed è un artefatto derivato: la fonte autoritativa dei nomi sono i file di contratto.</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r>
        <w:t>Il documento specifica le interfacce applicative dei componenti che realizzano l’integrazione fra SIPO e l’Archivio Nazionale dello Stato Civile, secondo lo standard aziendale di nomenclatura e specifica delle API.</w:t>
      </w:r>
    </w:p>
    <w:p>
      <w:r>
        <w:t>Copre tutti i componenti previsti dall’architettura: il concentratore operativo, il concentratore dei dizionari e il processo di automazione. Il ricevitore delle notifiche è trattato a parte, perché realizza un contratto definito da terzi.</w:t>
      </w:r>
    </w:p>
    <w:p>
      <w:r>
        <w:t>Il documento è un artefatto derivato. La fonte autoritativa dei nomi sono i contratti OpenAPI elencati al capitolo sul perimetro: se questo documento e un contratto divergono, è il documento a essere superato. Il testo che segue è generato dai contratti, così che i due non possano allontanarsi.</w:t>
      </w:r>
    </w:p>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720"/>
          </w:tcPr>
          <w:p>
            <w:r>
              <w:rPr>
                <w:b/>
              </w:rPr>
              <w:t>ID</w:t>
            </w:r>
          </w:p>
        </w:tc>
        <w:tc>
          <w:tcPr>
            <w:tcW w:type="dxa" w:w="3456"/>
          </w:tcPr>
          <w:p>
            <w:r>
              <w:rPr>
                <w:b/>
              </w:rPr>
              <w:t>Documento</w:t>
            </w:r>
          </w:p>
        </w:tc>
        <w:tc>
          <w:tcPr>
            <w:tcW w:type="dxa" w:w="5184"/>
          </w:tcPr>
          <w:p>
            <w:r>
              <w:rPr>
                <w:b/>
              </w:rPr>
              <w:t>Contenuto</w:t>
            </w:r>
          </w:p>
        </w:tc>
      </w:tr>
      <w:tr>
        <w:tc>
          <w:tcPr>
            <w:tcW w:type="dxa" w:w="720"/>
          </w:tcPr>
          <w:p>
            <w:r>
              <w:t>R1</w:t>
            </w:r>
          </w:p>
        </w:tc>
        <w:tc>
          <w:tcPr>
            <w:tcW w:type="dxa" w:w="3456"/>
          </w:tcPr>
          <w:p>
            <w:r>
              <w:t>Naming_convention_X_API_v1.00.docx</w:t>
            </w:r>
          </w:p>
        </w:tc>
        <w:tc>
          <w:tcPr>
            <w:tcW w:type="dxa" w:w="5184"/>
          </w:tcPr>
          <w:p>
            <w:r>
              <w:t>Standard aziendale di nomenclatura e specifica delle API. È la metodologia che questo documento applica: la scheda di operazione, il vocabolario dei verbi, la struttura del manuale di riferimento e la lista di controllo prima della pubblicazione.</w:t>
            </w:r>
          </w:p>
        </w:tc>
      </w:tr>
      <w:tr>
        <w:tc>
          <w:tcPr>
            <w:tcW w:type="dxa" w:w="720"/>
          </w:tcPr>
          <w:p>
            <w:r>
              <w:t>R2</w:t>
            </w:r>
          </w:p>
        </w:tc>
        <w:tc>
          <w:tcPr>
            <w:tcW w:type="dxa" w:w="3456"/>
          </w:tcPr>
          <w:p>
            <w:r>
              <w:t>Naming_convention_X_DB_v1.01.docx</w:t>
            </w:r>
          </w:p>
        </w:tc>
        <w:tc>
          <w:tcPr>
            <w:tcW w:type="dxa" w:w="5184"/>
          </w:tcPr>
          <w:p>
            <w:r>
              <w:t>Standard gemello per i modelli dati. I nomi dei campi delle rappresentazioni derivano dai nomi delle colonne secondo la corrispondenza dei prefissi di ruolo.</w:t>
            </w:r>
          </w:p>
        </w:tc>
      </w:tr>
      <w:tr>
        <w:tc>
          <w:tcPr>
            <w:tcW w:type="dxa" w:w="720"/>
          </w:tcPr>
          <w:p>
            <w:r>
              <w:t>R3</w:t>
            </w:r>
          </w:p>
        </w:tc>
        <w:tc>
          <w:tcPr>
            <w:tcW w:type="dxa" w:w="3456"/>
          </w:tcPr>
          <w:p>
            <w:r>
              <w:t>ANALISI_Integrazione-ANSC_v2.6.docx</w:t>
            </w:r>
          </w:p>
        </w:tc>
        <w:tc>
          <w:tcPr>
            <w:tcW w:type="dxa" w:w="5184"/>
          </w:tcPr>
          <w:p>
            <w:r>
              <w:t>Analisi tecnico-funzionale dell’integrazione. Definisce l’architettura, i componenti, il modello dati e il modello di esecuzione presidiato che queste interfacce realizzano.</w:t>
            </w:r>
          </w:p>
        </w:tc>
      </w:tr>
      <w:tr>
        <w:tc>
          <w:tcPr>
            <w:tcW w:type="dxa" w:w="720"/>
          </w:tcPr>
          <w:p>
            <w:r>
              <w:t>R4</w:t>
            </w:r>
          </w:p>
        </w:tc>
        <w:tc>
          <w:tcPr>
            <w:tcW w:type="dxa" w:w="3456"/>
          </w:tcPr>
          <w:p>
            <w:r>
              <w:t>ansc/docs/openapi/ (R001–R024, R901)</w:t>
            </w:r>
          </w:p>
        </w:tc>
        <w:tc>
          <w:tcPr>
            <w:tcW w:type="dxa" w:w="5184"/>
          </w:tcPr>
          <w:p>
            <w:r>
              <w:t>Contratti dei servizi cooperativi ANSC consumati dai componenti. Sono contratti di terzi: si consumano nella forma in cui sono pubblicati e non sono soggetti allo standard.</w:t>
            </w:r>
          </w:p>
        </w:tc>
      </w:tr>
    </w:tbl>
    <w:p/>
    <w:p>
      <w:pPr>
        <w:pStyle w:val="Heading1"/>
      </w:pPr>
      <w:r>
        <w:t>Perimetro: i componenti e i loro contratti</w:t>
      </w:r>
    </w:p>
    <w:p>
      <w:r>
        <w:t>L’integrazione è realizzata da più componenti distinti, ciascuno con un proprio ciclo di vita e un proprio dominio di guasto. A ciascuno corrisponde un contratto OpenAPI separato.</w:t>
      </w:r>
    </w:p>
    <w:tbl>
      <w:tblPr>
        <w:tblStyle w:val="TableGrid"/>
        <w:tblW w:type="auto" w:w="0"/>
        <w:tblLook w:firstColumn="1" w:firstRow="1" w:lastColumn="0" w:lastRow="0" w:noHBand="0" w:noVBand="1" w:val="04A0"/>
      </w:tblPr>
      <w:tblGrid>
        <w:gridCol w:w="2340"/>
        <w:gridCol w:w="2340"/>
        <w:gridCol w:w="2340"/>
        <w:gridCol w:w="2340"/>
      </w:tblGrid>
      <w:tr>
        <w:tc>
          <w:tcPr>
            <w:tcW w:type="dxa" w:w="2304"/>
          </w:tcPr>
          <w:p>
            <w:r>
              <w:rPr>
                <w:b/>
              </w:rPr>
              <w:t>Componente</w:t>
            </w:r>
          </w:p>
        </w:tc>
        <w:tc>
          <w:tcPr>
            <w:tcW w:type="dxa" w:w="2880"/>
          </w:tcPr>
          <w:p>
            <w:r>
              <w:rPr>
                <w:b/>
              </w:rPr>
              <w:t>Ruolo</w:t>
            </w:r>
          </w:p>
        </w:tc>
        <w:tc>
          <w:tcPr>
            <w:tcW w:type="dxa" w:w="3168"/>
          </w:tcPr>
          <w:p>
            <w:r>
              <w:rPr>
                <w:b/>
              </w:rPr>
              <w:t>Contratto</w:t>
            </w:r>
          </w:p>
        </w:tc>
        <w:tc>
          <w:tcPr>
            <w:tcW w:type="dxa" w:w="1152"/>
          </w:tcPr>
          <w:p>
            <w:r>
              <w:rPr>
                <w:b/>
              </w:rPr>
              <w:t>Operazioni</w:t>
            </w:r>
          </w:p>
        </w:tc>
      </w:tr>
      <w:tr>
        <w:tc>
          <w:tcPr>
            <w:tcW w:type="dxa" w:w="2304"/>
          </w:tcPr>
          <w:p>
            <w:r>
              <w:t>all-ansc-sipo</w:t>
            </w:r>
          </w:p>
        </w:tc>
        <w:tc>
          <w:tcPr>
            <w:tcW w:type="dxa" w:w="2880"/>
          </w:tcPr>
          <w:p>
            <w:r>
              <w:t>Concentratore operativo</w:t>
            </w:r>
          </w:p>
        </w:tc>
        <w:tc>
          <w:tcPr>
            <w:tcW w:type="dxa" w:w="3168"/>
          </w:tcPr>
          <w:p>
            <w:r>
              <w:t>ansc-v1.yaml</w:t>
            </w:r>
          </w:p>
        </w:tc>
        <w:tc>
          <w:tcPr>
            <w:tcW w:type="dxa" w:w="1152"/>
          </w:tcPr>
          <w:p>
            <w:r>
              <w:t>34</w:t>
            </w:r>
          </w:p>
        </w:tc>
      </w:tr>
      <w:tr>
        <w:tc>
          <w:tcPr>
            <w:tcW w:type="dxa" w:w="2304"/>
          </w:tcPr>
          <w:p>
            <w:r>
              <w:t>dec-ansc-sipo</w:t>
            </w:r>
          </w:p>
        </w:tc>
        <w:tc>
          <w:tcPr>
            <w:tcW w:type="dxa" w:w="2880"/>
          </w:tcPr>
          <w:p>
            <w:r>
              <w:t>Concentratore dei dizionari</w:t>
            </w:r>
          </w:p>
        </w:tc>
        <w:tc>
          <w:tcPr>
            <w:tcW w:type="dxa" w:w="3168"/>
          </w:tcPr>
          <w:p>
            <w:r>
              <w:t>ansc-dizionari-v1.yaml</w:t>
            </w:r>
          </w:p>
        </w:tc>
        <w:tc>
          <w:tcPr>
            <w:tcW w:type="dxa" w:w="1152"/>
          </w:tcPr>
          <w:p>
            <w:r>
              <w:t>6</w:t>
            </w:r>
          </w:p>
        </w:tc>
      </w:tr>
      <w:tr>
        <w:tc>
          <w:tcPr>
            <w:tcW w:type="dxa" w:w="2304"/>
          </w:tcPr>
          <w:p>
            <w:r>
              <w:t>processo-automazione</w:t>
            </w:r>
          </w:p>
        </w:tc>
        <w:tc>
          <w:tcPr>
            <w:tcW w:type="dxa" w:w="2880"/>
          </w:tcPr>
          <w:p>
            <w:r>
              <w:t>Processo di automazione</w:t>
            </w:r>
          </w:p>
        </w:tc>
        <w:tc>
          <w:tcPr>
            <w:tcW w:type="dxa" w:w="3168"/>
          </w:tcPr>
          <w:p>
            <w:r>
              <w:t>ansc-automazione-v1.yaml</w:t>
            </w:r>
          </w:p>
        </w:tc>
        <w:tc>
          <w:tcPr>
            <w:tcW w:type="dxa" w:w="1152"/>
          </w:tcPr>
          <w:p>
            <w:r>
              <w:t>5</w:t>
            </w:r>
          </w:p>
        </w:tc>
      </w:tr>
      <w:tr>
        <w:tc>
          <w:tcPr>
            <w:tcW w:type="dxa" w:w="2304"/>
          </w:tcPr>
          <w:p>
            <w:r>
              <w:t>ricevitore-notifiche</w:t>
            </w:r>
          </w:p>
        </w:tc>
        <w:tc>
          <w:tcPr>
            <w:tcW w:type="dxa" w:w="2880"/>
          </w:tcPr>
          <w:p>
            <w:r>
              <w:t>Ricevitore delle notifiche</w:t>
            </w:r>
          </w:p>
        </w:tc>
        <w:tc>
          <w:tcPr>
            <w:tcW w:type="dxa" w:w="3168"/>
          </w:tcPr>
          <w:p>
            <w:r>
              <w:t>— (contratto di terzi)</w:t>
            </w:r>
          </w:p>
        </w:tc>
        <w:tc>
          <w:tcPr>
            <w:tcW w:type="dxa" w:w="1152"/>
          </w:tcPr>
          <w:p>
            <w:r>
              <w:t>—</w:t>
            </w:r>
          </w:p>
        </w:tc>
      </w:tr>
    </w:tbl>
    <w:p/>
    <w:p>
      <w:r>
        <w:t>all-ansc-sipo. Deployment stateless, almeno due repliche. Espone il percorso presidiato di formazione dell’atto e le funzioni di back-office. È l’unico componente che detiene la chiave privata del certificato server e costruisce i token verso ANSC.</w:t>
      </w:r>
    </w:p>
    <w:p>
      <w:r>
        <w:t>dec-ansc-sipo. Deployment a replica singola. Replica in locale le decodifiche ANSC su comando manuale. Non detiene certificati e non costruisce token: raggiunge ANSC per il tramite del concentratore operativo.</w:t>
      </w:r>
    </w:p>
    <w:p>
      <w:r>
        <w:t>processo-automazione. Deployment con una o due repliche. Esegue le sole attività non presidiate ammesse: letture e code. Non forma e non firma atti. La sua realizzabilità è subordinata alla chiusura di un open point.</w:t>
      </w:r>
    </w:p>
    <w:p>
      <w:pPr>
        <w:pStyle w:val="Heading2"/>
      </w:pPr>
      <w:r>
        <w:t>Un solo contesto, più contratti</w:t>
      </w:r>
    </w:p>
    <w:p>
      <w:r>
        <w:t>Tutti i percorsi vivono nello stesso contesto di dominio. La scelta merita di essere motivata, perché la simmetria suggerirebbe di dare un contesto a ciascun componente.</w:t>
      </w:r>
    </w:p>
    <w:p>
      <w:r>
        <w:t>Lo standard prescrive il contrario. Fra i suoi principi generali figura la trasparenza del dominio e l’opacità dell’implementazione: i nomi esprimono i concetti del dominio e non la struttura interna che li realizza, né il nome della tabella, né quello della classe, né quello del modulo. Un percorso che dicesse quale componente serve i dizionari esporrebbe nell’indirizzo una scelta di distribuzione destinata a cambiare.</w:t>
      </w:r>
    </w:p>
    <w:p>
      <w:r>
        <w:t>Il contratto segue invece il deployable, perché è con il deployable che viene versionato e rilasciato. Da qui la combinazione adottata: un solo contesto, un contratto per componente.</w:t>
      </w:r>
    </w:p>
    <w:p>
      <w:pPr>
        <w:pStyle w:val="Heading2"/>
      </w:pPr>
      <w:r>
        <w:t>Scostamenti dichiarati dallo standard</w:t>
      </w:r>
    </w:p>
    <w:p>
      <w:r>
        <w:t>Lo standard richiede che ogni scostamento consapevole sia motivato e tracciato. Sono tre.</w:t>
      </w:r>
    </w:p>
    <w:tbl>
      <w:tblPr>
        <w:tblStyle w:val="TableGrid"/>
        <w:tblW w:type="auto" w:w="0"/>
        <w:tblLook w:firstColumn="1" w:firstRow="1" w:lastColumn="0" w:lastRow="0" w:noHBand="0" w:noVBand="1" w:val="04A0"/>
      </w:tblPr>
      <w:tblGrid>
        <w:gridCol w:w="3120"/>
        <w:gridCol w:w="3120"/>
        <w:gridCol w:w="3120"/>
      </w:tblGrid>
      <w:tr>
        <w:tc>
          <w:tcPr>
            <w:tcW w:type="dxa" w:w="2304"/>
          </w:tcPr>
          <w:p>
            <w:r>
              <w:rPr>
                <w:b/>
              </w:rPr>
              <w:t>Scostamento</w:t>
            </w:r>
          </w:p>
        </w:tc>
        <w:tc>
          <w:tcPr>
            <w:tcW w:type="dxa" w:w="2880"/>
          </w:tcPr>
          <w:p>
            <w:r>
              <w:rPr>
                <w:b/>
              </w:rPr>
              <w:t>Regola</w:t>
            </w:r>
          </w:p>
        </w:tc>
        <w:tc>
          <w:tcPr>
            <w:tcW w:type="dxa" w:w="4320"/>
          </w:tcPr>
          <w:p>
            <w:r>
              <w:rPr>
                <w:b/>
              </w:rPr>
              <w:t>Motivazione</w:t>
            </w:r>
          </w:p>
        </w:tc>
      </w:tr>
      <w:tr>
        <w:tc>
          <w:tcPr>
            <w:tcW w:type="dxa" w:w="2304"/>
          </w:tcPr>
          <w:p>
            <w:r>
              <w:t>Nome dei file di contratto</w:t>
            </w:r>
          </w:p>
        </w:tc>
        <w:tc>
          <w:tcPr>
            <w:tcW w:type="dxa" w:w="2880"/>
          </w:tcPr>
          <w:p>
            <w:r>
              <w:t>Il file si chiama con il contesto seguito dalla versione.</w:t>
            </w:r>
          </w:p>
        </w:tc>
        <w:tc>
          <w:tcPr>
            <w:tcW w:type="dxa" w:w="4320"/>
          </w:tcPr>
          <w:p>
            <w:r>
              <w:t>Con un solo contesto e più contratti la regola produrrebbe nomi identici. Si adotta il contesto seguito dal componente e dalla versione.</w:t>
            </w:r>
          </w:p>
        </w:tc>
      </w:tr>
      <w:tr>
        <w:tc>
          <w:tcPr>
            <w:tcW w:type="dxa" w:w="2304"/>
          </w:tcPr>
          <w:p>
            <w:r>
              <w:t>Segmento di raggruppamento</w:t>
            </w:r>
          </w:p>
        </w:tc>
        <w:tc>
          <w:tcPr>
            <w:tcW w:type="dxa" w:w="2880"/>
          </w:tcPr>
          <w:p>
            <w:r>
              <w:t>Il percorso si compone di contesto, versione e collezione.</w:t>
            </w:r>
          </w:p>
        </w:tc>
        <w:tc>
          <w:tcPr>
            <w:tcW w:type="dxa" w:w="4320"/>
          </w:tcPr>
          <w:p>
            <w:r>
              <w:t>I percorsi di back-office e di automazione interpongono un segmento di raggruppamento fra la versione e la collezione. La regola non lo prevede né lo vieta: se ne propone il riconoscimento esplicito come sotto-contesto.</w:t>
            </w:r>
          </w:p>
        </w:tc>
      </w:tr>
      <w:tr>
        <w:tc>
          <w:tcPr>
            <w:tcW w:type="dxa" w:w="2304"/>
          </w:tcPr>
          <w:p>
            <w:r>
              <w:t>Sottorisorsa generica delle azioni</w:t>
            </w:r>
          </w:p>
        </w:tc>
        <w:tc>
          <w:tcPr>
            <w:tcW w:type="dxa" w:w="2880"/>
          </w:tcPr>
          <w:p>
            <w:r>
              <w:t>Le operazioni non conformi al modello CRUD si esprimono con un sostantivo deverbale.</w:t>
            </w:r>
          </w:p>
        </w:tc>
        <w:tc>
          <w:tcPr>
            <w:tcW w:type="dxa" w:w="4320"/>
          </w:tcPr>
          <w:p>
            <w:r>
              <w:t>La collezione delle azioni di back-office raccoglie operazioni rare ed eterogenee. È la deroga che lo standard stesso ammette, usata una volta sola.</w:t>
            </w:r>
          </w:p>
        </w:tc>
      </w:tr>
    </w:tbl>
    <w:p/>
    <w:p>
      <w:pPr>
        <w:pStyle w:val="Heading1"/>
      </w:pPr>
      <w:r>
        <w:t>Come si accede</w:t>
      </w:r>
    </w:p>
    <w:p>
      <w:r>
        <w:t>Gli indirizzi di base sono quelli degli ambienti SIPO. La corrispondenza con gli ambienti ANSC è fissata dall’analisi: esercizio SIPO verso produzione ANSC, test e sviluppo verso preproduzione o verso il simulatore locale.</w:t>
      </w:r>
    </w:p>
    <w:tbl>
      <w:tblPr>
        <w:tblStyle w:val="TableGrid"/>
        <w:tblW w:type="auto" w:w="0"/>
        <w:tblLook w:firstColumn="1" w:firstRow="1" w:lastColumn="0" w:lastRow="0" w:noHBand="0" w:noVBand="1" w:val="04A0"/>
      </w:tblPr>
      <w:tblGrid>
        <w:gridCol w:w="4680"/>
        <w:gridCol w:w="4680"/>
      </w:tblGrid>
      <w:tr>
        <w:tc>
          <w:tcPr>
            <w:tcW w:type="dxa" w:w="4320"/>
          </w:tcPr>
          <w:p>
            <w:r>
              <w:rPr>
                <w:b/>
              </w:rPr>
              <w:t>Ambiente</w:t>
            </w:r>
          </w:p>
        </w:tc>
        <w:tc>
          <w:tcPr>
            <w:tcW w:type="dxa" w:w="5184"/>
          </w:tcPr>
          <w:p>
            <w:r>
              <w:rPr>
                <w:b/>
              </w:rPr>
              <w:t>Indirizzo di base</w:t>
            </w:r>
          </w:p>
        </w:tc>
      </w:tr>
      <w:tr>
        <w:tc>
          <w:tcPr>
            <w:tcW w:type="dxa" w:w="4320"/>
          </w:tcPr>
          <w:p>
            <w:r>
              <w:t>Ambiente di sviluppo SIPO (verso preproduzione ANSC o mock locale)</w:t>
            </w:r>
          </w:p>
        </w:tc>
        <w:tc>
          <w:tcPr>
            <w:tcW w:type="dxa" w:w="5184"/>
          </w:tcPr>
          <w:p>
            <w:r>
              <w:t>https://sipo-svil.comune.roma.it</w:t>
            </w:r>
          </w:p>
        </w:tc>
      </w:tr>
      <w:tr>
        <w:tc>
          <w:tcPr>
            <w:tcW w:type="dxa" w:w="4320"/>
          </w:tcPr>
          <w:p>
            <w:r>
              <w:t>Ambiente di test SIPO (verso preproduzione ANSC)</w:t>
            </w:r>
          </w:p>
        </w:tc>
        <w:tc>
          <w:tcPr>
            <w:tcW w:type="dxa" w:w="5184"/>
          </w:tcPr>
          <w:p>
            <w:r>
              <w:t>https://sipo-test.comune.roma.it</w:t>
            </w:r>
          </w:p>
        </w:tc>
      </w:tr>
      <w:tr>
        <w:tc>
          <w:tcPr>
            <w:tcW w:type="dxa" w:w="4320"/>
          </w:tcPr>
          <w:p>
            <w:r>
              <w:t>Ambiente di esercizio SIPO (verso produzione ANSC)</w:t>
            </w:r>
          </w:p>
        </w:tc>
        <w:tc>
          <w:tcPr>
            <w:tcW w:type="dxa" w:w="5184"/>
          </w:tcPr>
          <w:p>
            <w:r>
              <w:t>https://sipo.comune.roma.it</w:t>
            </w:r>
          </w:p>
        </w:tc>
      </w:tr>
    </w:tbl>
    <w:p/>
    <w:p>
      <w:r>
        <w:t>L’autenticazione è quella interna a SIPO, con token di sessione fra moduli. Non va confusa con l’autenticazione verso ANSC: il token per il sistema nazionale è costruito e firmato dal concentratore operativo con il certificato server e non transita mai per il front-end.</w:t>
      </w:r>
    </w:p>
    <w:p>
      <w:pPr>
        <w:pStyle w:val="Heading1"/>
      </w:pPr>
      <w:r>
        <w:t>Convenzioni comuni</w:t>
      </w:r>
    </w:p>
    <w:p>
      <w:r>
        <w:t>Le convenzioni che seguono valgono per tutte le operazioni di tutti i contratti e non sono ripetute nelle singole schede.</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Convenzione</w:t>
            </w:r>
          </w:p>
        </w:tc>
      </w:tr>
      <w:tr>
        <w:tc>
          <w:tcPr>
            <w:tcW w:type="dxa" w:w="2592"/>
          </w:tcPr>
          <w:p>
            <w:r>
              <w:t>Formato</w:t>
            </w:r>
          </w:p>
        </w:tc>
        <w:tc>
          <w:tcPr>
            <w:tcW w:type="dxa" w:w="6912"/>
          </w:tcPr>
          <w:p>
            <w:r>
              <w:t>JSON, codifica UTF-8.</w:t>
            </w:r>
          </w:p>
        </w:tc>
      </w:tr>
      <w:tr>
        <w:tc>
          <w:tcPr>
            <w:tcW w:type="dxa" w:w="2592"/>
          </w:tcPr>
          <w:p>
            <w:r>
              <w:t>Notazione dei campi</w:t>
            </w:r>
          </w:p>
        </w:tc>
        <w:tc>
          <w:tcPr>
            <w:tcW w:type="dxa" w:w="6912"/>
          </w:tcPr>
          <w:p>
            <w:r>
              <w:t>Notazione a cammello con iniziale minuscola, con i prefissi di ruolo dello standard sui modelli dati: id, cod, desc, flag, data, num. Le collezioni portano il nome al plurale.</w:t>
            </w:r>
          </w:p>
        </w:tc>
      </w:tr>
      <w:tr>
        <w:tc>
          <w:tcPr>
            <w:tcW w:type="dxa" w:w="2592"/>
          </w:tcPr>
          <w:p>
            <w:r>
              <w:t>Date e istanti</w:t>
            </w:r>
          </w:p>
        </w:tc>
        <w:tc>
          <w:tcPr>
            <w:tcW w:type="dxa" w:w="6912"/>
          </w:tcPr>
          <w:p>
            <w:r>
              <w:t>Le date sono nella forma anno-mese-giorno; gli istanti portano sempre il fuso orario esplicito. È una correzione rispetto alle bozze precedenti, dove il fuso era omesso.</w:t>
            </w:r>
          </w:p>
        </w:tc>
      </w:tr>
      <w:tr>
        <w:tc>
          <w:tcPr>
            <w:tcW w:type="dxa" w:w="2592"/>
          </w:tcPr>
          <w:p>
            <w:r>
              <w:t>Valori di dominio</w:t>
            </w:r>
          </w:p>
        </w:tc>
        <w:tc>
          <w:tcPr>
            <w:tcW w:type="dxa" w:w="6912"/>
          </w:tcPr>
          <w:p>
            <w:r>
              <w:t>Stringhe in maiuscolo con le parole separate dal carattere di sottolineatura, coincidenti con i domini dichiarati sulla base dati.</w:t>
            </w:r>
          </w:p>
        </w:tc>
      </w:tr>
      <w:tr>
        <w:tc>
          <w:tcPr>
            <w:tcW w:type="dxa" w:w="2592"/>
          </w:tcPr>
          <w:p>
            <w:r>
              <w:t>Booleani</w:t>
            </w:r>
          </w:p>
        </w:tc>
        <w:tc>
          <w:tcPr>
            <w:tcW w:type="dxa" w:w="6912"/>
          </w:tcPr>
          <w:p>
            <w:r>
              <w:t>Valori booleani veri e propri, mai le stringhe che li rappresentano sul database.</w:t>
            </w:r>
          </w:p>
        </w:tc>
      </w:tr>
      <w:tr>
        <w:tc>
          <w:tcPr>
            <w:tcW w:type="dxa" w:w="2592"/>
          </w:tcPr>
          <w:p>
            <w:r>
              <w:t>Assenza di valore</w:t>
            </w:r>
          </w:p>
        </w:tc>
        <w:tc>
          <w:tcPr>
            <w:tcW w:type="dxa" w:w="6912"/>
          </w:tcPr>
          <w:p>
            <w:r>
              <w:t>Il campo è omesso se l’informazione non è pertinente, valorizzato a nullo se è pertinente ma non nota.</w:t>
            </w:r>
          </w:p>
        </w:tc>
      </w:tr>
      <w:tr>
        <w:tc>
          <w:tcPr>
            <w:tcW w:type="dxa" w:w="2592"/>
          </w:tcPr>
          <w:p>
            <w:r>
              <w:t>Paginazione e ordinamento</w:t>
            </w:r>
          </w:p>
        </w:tc>
        <w:tc>
          <w:tcPr>
            <w:tcW w:type="dxa" w:w="6912"/>
          </w:tcPr>
          <w:p>
            <w:r>
              <w:t>Parametri riservati numPagina, numElementi, ordinamento e campi. La risposta riporta gli elementi in un campo al plurale e i dati di navigazione in un campo dedicato.</w:t>
            </w:r>
          </w:p>
        </w:tc>
      </w:tr>
      <w:tr>
        <w:tc>
          <w:tcPr>
            <w:tcW w:type="dxa" w:w="2592"/>
          </w:tcPr>
          <w:p>
            <w:r>
              <w:t>Forma degli errori</w:t>
            </w:r>
          </w:p>
        </w:tc>
        <w:tc>
          <w:tcPr>
            <w:tcW w:type="dxa" w:w="6912"/>
          </w:tcPr>
          <w:p>
            <w:r>
              <w:t>Busta applicativa con esito, messaggi e dati; ciascun messaggio porta tipo, campo, codice e descrizione. La scelta della busta al posto del formato normalizzato è dichiarata e vale per l’intera integrazione.</w:t>
            </w:r>
          </w:p>
        </w:tc>
      </w:tr>
      <w:tr>
        <w:tc>
          <w:tcPr>
            <w:tcW w:type="dxa" w:w="2592"/>
          </w:tcPr>
          <w:p>
            <w:r>
              <w:t>Rapporto fra esito e codice di stato</w:t>
            </w:r>
          </w:p>
        </w:tc>
        <w:tc>
          <w:tcPr>
            <w:tcW w:type="dxa" w:w="6912"/>
          </w:tcPr>
          <w:p>
            <w:r>
              <w:t>L’esito applicativo è indipendente dal codice di stato: una validazione respinta è un esito negativo su una risposta positiva, perché l’operazione è stata eseguita correttamente e ha prodotto un rifiuto.</w:t>
            </w:r>
          </w:p>
        </w:tc>
      </w:tr>
      <w:tr>
        <w:tc>
          <w:tcPr>
            <w:tcW w:type="dxa" w:w="2592"/>
          </w:tcPr>
          <w:p>
            <w:r>
              <w:t>Campi ereditati da terzi</w:t>
            </w:r>
          </w:p>
        </w:tc>
        <w:tc>
          <w:tcPr>
            <w:tcW w:type="dxa" w:w="6912"/>
          </w:tcPr>
          <w:p>
            <w:r>
              <w:t>I campi che provengono dal contratto ANSC conservano la grafia originale, anche quando non segue questa notazione. Sono confinati nelle registrazioni di audit e sono dichiarati come tali nello schema.</w:t>
            </w:r>
          </w:p>
        </w:tc>
      </w:tr>
    </w:tbl>
    <w:p/>
    <w:p>
      <w:pPr>
        <w:pStyle w:val="Heading1"/>
      </w:pPr>
      <w:r>
        <w:t>Catalogo delle operazioni</w:t>
      </w:r>
    </w:p>
    <w:p>
      <w:r>
        <w:t>Una scheda per operazione, raggruppata per componente e, dentro ciascuno, per collezione. L’ordine segue il flusso di lavoro e non l’alfabeto: le operazioni che si usano in sequenza compaiono in sequenza.</w:t>
      </w:r>
    </w:p>
    <w:p>
      <w:pPr>
        <w:pStyle w:val="Heading2"/>
      </w:pPr>
      <w:r>
        <w:t>Concentratore operativo — all-ansc-sipo</w:t>
      </w:r>
    </w:p>
    <w:p>
      <w:r>
        <w:t>Interfacce esposte dal concentratore all-ansc-sipo, il componente che media il dialogo fra i moduli SIPO e l'Archivio Nazionale dello Stato Civile per tutto ciò che riguarda la formazione dell'atto.</w:t>
      </w:r>
    </w:p>
    <w:p>
      <w:r>
        <w:t>Il servizio copre due superfici distinte:</w:t>
      </w:r>
    </w:p>
    <w:p>
      <w:r>
        <w:t>- le operazioni applicative, invocate dalle maschere SIPO durante il percorso presidiato di formazione dell'atto (verifica, allegati, deposito della bozza, firme, annullamento); - le operazioni di back-office, che servono la supervisione delle eccezioni, l'amministrazione della configurazione e l'esercizio del componente.</w:t>
      </w:r>
    </w:p>
    <w:p>
      <w:r>
        <w:t>La formazione dell'atto è un'operazione presidiata e sincrona: non esiste alcun invio differito verso ANSC, né coda, né ritentativo automatico. Ogni chiamata verso ANSC avviene entro la sessione OTP dell'Ufficiale di Stato Civile che sta lavorando l'atto.</w:t>
      </w:r>
    </w:p>
    <w:p>
      <w:r>
        <w:t>La replica locale delle decodifiche ANSC è servita da un componente distinto, con contratto proprio (ansc-dizionari-v1.yaml); i percorsi restano nello stesso contesto di dominio.</w:t>
      </w:r>
    </w:p>
    <w:p>
      <w:r>
        <w:t>Documentazione di analisi: ANALISI_Integrazione-ANSC_v2.6.docx. Il rimando è in aggiunta e mai in sostituzione: quanto serve a integrare le interfacce è scritto qui.</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leggiSessione</w:t>
            </w:r>
          </w:p>
        </w:tc>
        <w:tc>
          <w:tcPr>
            <w:tcW w:type="dxa" w:w="3744"/>
          </w:tcPr>
          <w:p>
            <w:r>
              <w:t>GET /ansc/v1/sessione</w:t>
            </w:r>
          </w:p>
        </w:tc>
        <w:tc>
          <w:tcPr>
            <w:tcW w:type="dxa" w:w="3600"/>
          </w:tcPr>
          <w:p>
            <w:r>
              <w:t>Legge lo stato della sessione OTP corrente</w:t>
            </w:r>
          </w:p>
        </w:tc>
      </w:tr>
      <w:tr>
        <w:tc>
          <w:tcPr>
            <w:tcW w:type="dxa" w:w="2160"/>
          </w:tcPr>
          <w:p>
            <w:r>
              <w:t>sostituisciSessione</w:t>
            </w:r>
          </w:p>
        </w:tc>
        <w:tc>
          <w:tcPr>
            <w:tcW w:type="dxa" w:w="3744"/>
          </w:tcPr>
          <w:p>
            <w:r>
              <w:t>PUT /ansc/v1/sessione</w:t>
            </w:r>
          </w:p>
        </w:tc>
        <w:tc>
          <w:tcPr>
            <w:tcW w:type="dxa" w:w="3600"/>
          </w:tcPr>
          <w:p>
            <w:r>
              <w:t>Apre o rinnova la sessione OTP consegnando il codice al concentratore</w:t>
            </w:r>
          </w:p>
        </w:tc>
      </w:tr>
      <w:tr>
        <w:tc>
          <w:tcPr>
            <w:tcW w:type="dxa" w:w="2160"/>
          </w:tcPr>
          <w:p>
            <w:r>
              <w:t>eliminaSessione</w:t>
            </w:r>
          </w:p>
        </w:tc>
        <w:tc>
          <w:tcPr>
            <w:tcW w:type="dxa" w:w="3744"/>
          </w:tcPr>
          <w:p>
            <w:r>
              <w:t>DELETE /ansc/v1/sessione</w:t>
            </w:r>
          </w:p>
        </w:tc>
        <w:tc>
          <w:tcPr>
            <w:tcW w:type="dxa" w:w="3600"/>
          </w:tcPr>
          <w:p>
            <w:r>
              <w:t>Chiude la sessione OTP corrente</w:t>
            </w:r>
          </w:p>
        </w:tc>
      </w:tr>
      <w:tr>
        <w:tc>
          <w:tcPr>
            <w:tcW w:type="dxa" w:w="2160"/>
          </w:tcPr>
          <w:p>
            <w:r>
              <w:t>verificaAtto</w:t>
            </w:r>
          </w:p>
        </w:tc>
        <w:tc>
          <w:tcPr>
            <w:tcW w:type="dxa" w:w="3744"/>
          </w:tcPr>
          <w:p>
            <w:r>
              <w:t>POST /ansc/v1/atti/{idAtto}/preverifiche</w:t>
            </w:r>
          </w:p>
        </w:tc>
        <w:tc>
          <w:tcPr>
            <w:tcW w:type="dxa" w:w="3600"/>
          </w:tcPr>
          <w:p>
            <w:r>
              <w:t>Verifica localmente i dati dell'atto prima del deposito</w:t>
            </w:r>
          </w:p>
        </w:tc>
      </w:tr>
      <w:tr>
        <w:tc>
          <w:tcPr>
            <w:tcW w:type="dxa" w:w="2160"/>
          </w:tcPr>
          <w:p>
            <w:r>
              <w:t>creaAllegato</w:t>
            </w:r>
          </w:p>
        </w:tc>
        <w:tc>
          <w:tcPr>
            <w:tcW w:type="dxa" w:w="3744"/>
          </w:tcPr>
          <w:p>
            <w:r>
              <w:t>POST /ansc/v1/atti/{idAtto}/allegati</w:t>
            </w:r>
          </w:p>
        </w:tc>
        <w:tc>
          <w:tcPr>
            <w:tcW w:type="dxa" w:w="3600"/>
          </w:tcPr>
          <w:p>
            <w:r>
              <w:t>Trasmette un allegato dell'atto ad ANSC</w:t>
            </w:r>
          </w:p>
        </w:tc>
      </w:tr>
      <w:tr>
        <w:tc>
          <w:tcPr>
            <w:tcW w:type="dxa" w:w="2160"/>
          </w:tcPr>
          <w:p>
            <w:r>
              <w:t>elencaAllegati</w:t>
            </w:r>
          </w:p>
        </w:tc>
        <w:tc>
          <w:tcPr>
            <w:tcW w:type="dxa" w:w="3744"/>
          </w:tcPr>
          <w:p>
            <w:r>
              <w:t>GET /ansc/v1/atti/{idAtto}/allegati</w:t>
            </w:r>
          </w:p>
        </w:tc>
        <w:tc>
          <w:tcPr>
            <w:tcW w:type="dxa" w:w="3600"/>
          </w:tcPr>
          <w:p>
            <w:r>
              <w:t>Elenca gli allegati dell'atto e il loro stato di verifica</w:t>
            </w:r>
          </w:p>
        </w:tc>
      </w:tr>
      <w:tr>
        <w:tc>
          <w:tcPr>
            <w:tcW w:type="dxa" w:w="2160"/>
          </w:tcPr>
          <w:p>
            <w:r>
              <w:t>leggiAllegato</w:t>
            </w:r>
          </w:p>
        </w:tc>
        <w:tc>
          <w:tcPr>
            <w:tcW w:type="dxa" w:w="3744"/>
          </w:tcPr>
          <w:p>
            <w:r>
              <w:t>GET /ansc/v1/atti/{idAtto}/allegati/{idAllegato}</w:t>
            </w:r>
          </w:p>
        </w:tc>
        <w:tc>
          <w:tcPr>
            <w:tcW w:type="dxa" w:w="3600"/>
          </w:tcPr>
          <w:p>
            <w:r>
              <w:t>Legge lo stato di verifica di un allegato</w:t>
            </w:r>
          </w:p>
        </w:tc>
      </w:tr>
      <w:tr>
        <w:tc>
          <w:tcPr>
            <w:tcW w:type="dxa" w:w="2160"/>
          </w:tcPr>
          <w:p>
            <w:r>
              <w:t>depositaBozza</w:t>
            </w:r>
          </w:p>
        </w:tc>
        <w:tc>
          <w:tcPr>
            <w:tcW w:type="dxa" w:w="3744"/>
          </w:tcPr>
          <w:p>
            <w:r>
              <w:t>POST /ansc/v1/atti/{idAtto}/deposito</w:t>
            </w:r>
          </w:p>
        </w:tc>
        <w:tc>
          <w:tcPr>
            <w:tcW w:type="dxa" w:w="3600"/>
          </w:tcPr>
          <w:p>
            <w:r>
              <w:t>Deposita la bozza dell'atto in ANSC e ne ottiene l'identificativo nazionale</w:t>
            </w:r>
          </w:p>
        </w:tc>
      </w:tr>
      <w:tr>
        <w:tc>
          <w:tcPr>
            <w:tcW w:type="dxa" w:w="2160"/>
          </w:tcPr>
          <w:p>
            <w:r>
              <w:t>firmaAtto</w:t>
            </w:r>
          </w:p>
        </w:tc>
        <w:tc>
          <w:tcPr>
            <w:tcW w:type="dxa" w:w="3744"/>
          </w:tcPr>
          <w:p>
            <w:r>
              <w:t>POST /ansc/v1/atti/{idAtto}/firme</w:t>
            </w:r>
          </w:p>
        </w:tc>
        <w:tc>
          <w:tcPr>
            <w:tcW w:type="dxa" w:w="3600"/>
          </w:tcPr>
          <w:p>
            <w:r>
              <w:t>Appone una firma sull'atto depositato</w:t>
            </w:r>
          </w:p>
        </w:tc>
      </w:tr>
      <w:tr>
        <w:tc>
          <w:tcPr>
            <w:tcW w:type="dxa" w:w="2160"/>
          </w:tcPr>
          <w:p>
            <w:r>
              <w:t>elencaFirme</w:t>
            </w:r>
          </w:p>
        </w:tc>
        <w:tc>
          <w:tcPr>
            <w:tcW w:type="dxa" w:w="3744"/>
          </w:tcPr>
          <w:p>
            <w:r>
              <w:t>GET /ansc/v1/atti/{idAtto}/firme</w:t>
            </w:r>
          </w:p>
        </w:tc>
        <w:tc>
          <w:tcPr>
            <w:tcW w:type="dxa" w:w="3600"/>
          </w:tcPr>
          <w:p>
            <w:r>
              <w:t>Elenca le firme apposte sull'atto</w:t>
            </w:r>
          </w:p>
        </w:tc>
      </w:tr>
      <w:tr>
        <w:tc>
          <w:tcPr>
            <w:tcW w:type="dxa" w:w="2160"/>
          </w:tcPr>
          <w:p>
            <w:r>
              <w:t>annullaAtto</w:t>
            </w:r>
          </w:p>
        </w:tc>
        <w:tc>
          <w:tcPr>
            <w:tcW w:type="dxa" w:w="3744"/>
          </w:tcPr>
          <w:p>
            <w:r>
              <w:t>POST /ansc/v1/atti/{idAtto}/annullamento</w:t>
            </w:r>
          </w:p>
        </w:tc>
        <w:tc>
          <w:tcPr>
            <w:tcW w:type="dxa" w:w="3600"/>
          </w:tcPr>
          <w:p>
            <w:r>
              <w:t>Annulla logicamente in ANSC una bozza depositata</w:t>
            </w:r>
          </w:p>
        </w:tc>
      </w:tr>
      <w:tr>
        <w:tc>
          <w:tcPr>
            <w:tcW w:type="dxa" w:w="2160"/>
          </w:tcPr>
          <w:p>
            <w:r>
              <w:t>leggiStatoAtto</w:t>
            </w:r>
          </w:p>
        </w:tc>
        <w:tc>
          <w:tcPr>
            <w:tcW w:type="dxa" w:w="3744"/>
          </w:tcPr>
          <w:p>
            <w:r>
              <w:t>GET /ansc/v1/atti/{idAtto}/stato</w:t>
            </w:r>
          </w:p>
        </w:tc>
        <w:tc>
          <w:tcPr>
            <w:tcW w:type="dxa" w:w="3600"/>
          </w:tcPr>
          <w:p>
            <w:r>
              <w:t>Legge lo stato ANSC dell'atto registrato in SIPO</w:t>
            </w:r>
          </w:p>
        </w:tc>
      </w:tr>
      <w:tr>
        <w:tc>
          <w:tcPr>
            <w:tcW w:type="dxa" w:w="2160"/>
          </w:tcPr>
          <w:p>
            <w:r>
              <w:t>elencaEccezioni</w:t>
            </w:r>
          </w:p>
        </w:tc>
        <w:tc>
          <w:tcPr>
            <w:tcW w:type="dxa" w:w="3744"/>
          </w:tcPr>
          <w:p>
            <w:r>
              <w:t>GET /ansc/v1/back-office/eccezioni</w:t>
            </w:r>
          </w:p>
        </w:tc>
        <w:tc>
          <w:tcPr>
            <w:tcW w:type="dxa" w:w="3600"/>
          </w:tcPr>
          <w:p>
            <w:r>
              <w:t>Elenca gli atti non conclusi nel percorso ordinario</w:t>
            </w:r>
          </w:p>
        </w:tc>
      </w:tr>
      <w:tr>
        <w:tc>
          <w:tcPr>
            <w:tcW w:type="dxa" w:w="2160"/>
          </w:tcPr>
          <w:p>
            <w:r>
              <w:t>elencaAtti</w:t>
            </w:r>
          </w:p>
        </w:tc>
        <w:tc>
          <w:tcPr>
            <w:tcW w:type="dxa" w:w="3744"/>
          </w:tcPr>
          <w:p>
            <w:r>
              <w:t>GET /ansc/v1/back-office/atti</w:t>
            </w:r>
          </w:p>
        </w:tc>
        <w:tc>
          <w:tcPr>
            <w:tcW w:type="dxa" w:w="3600"/>
          </w:tcPr>
          <w:p>
            <w:r>
              <w:t>Elenca gli atti in lavorazione con i filtri di ricerca</w:t>
            </w:r>
          </w:p>
        </w:tc>
      </w:tr>
      <w:tr>
        <w:tc>
          <w:tcPr>
            <w:tcW w:type="dxa" w:w="2160"/>
          </w:tcPr>
          <w:p>
            <w:r>
              <w:t>leggiAtto</w:t>
            </w:r>
          </w:p>
        </w:tc>
        <w:tc>
          <w:tcPr>
            <w:tcW w:type="dxa" w:w="3744"/>
          </w:tcPr>
          <w:p>
            <w:r>
              <w:t>GET /ansc/v1/back-office/atti/{idAtto}</w:t>
            </w:r>
          </w:p>
        </w:tc>
        <w:tc>
          <w:tcPr>
            <w:tcW w:type="dxa" w:w="3600"/>
          </w:tcPr>
          <w:p>
            <w:r>
              <w:t>Legge il dettaglio dell'atto con la cronologia delle chiamate</w:t>
            </w:r>
          </w:p>
        </w:tc>
      </w:tr>
      <w:tr>
        <w:tc>
          <w:tcPr>
            <w:tcW w:type="dxa" w:w="2160"/>
          </w:tcPr>
          <w:p>
            <w:r>
              <w:t>creaAzione</w:t>
            </w:r>
          </w:p>
        </w:tc>
        <w:tc>
          <w:tcPr>
            <w:tcW w:type="dxa" w:w="3744"/>
          </w:tcPr>
          <w:p>
            <w:r>
              <w:t>POST /ansc/v1/back-office/atti/{idAtto}/azioni</w:t>
            </w:r>
          </w:p>
        </w:tc>
        <w:tc>
          <w:tcPr>
            <w:tcW w:type="dxa" w:w="3600"/>
          </w:tcPr>
          <w:p>
            <w:r>
              <w:t>Registra un'azione di back-office sull'atto</w:t>
            </w:r>
          </w:p>
        </w:tc>
      </w:tr>
      <w:tr>
        <w:tc>
          <w:tcPr>
            <w:tcW w:type="dxa" w:w="2160"/>
          </w:tcPr>
          <w:p>
            <w:r>
              <w:t>riconciliaAtto</w:t>
            </w:r>
          </w:p>
        </w:tc>
        <w:tc>
          <w:tcPr>
            <w:tcW w:type="dxa" w:w="3744"/>
          </w:tcPr>
          <w:p>
            <w:r>
              <w:t>POST /ansc/v1/back-office/atti/{idAtto}/riconciliazioni</w:t>
            </w:r>
          </w:p>
        </w:tc>
        <w:tc>
          <w:tcPr>
            <w:tcW w:type="dxa" w:w="3600"/>
          </w:tcPr>
          <w:p>
            <w:r>
              <w:t>Accerta in ANSC lo stato reale dell'atto e allinea quello locale</w:t>
            </w:r>
          </w:p>
        </w:tc>
      </w:tr>
      <w:tr>
        <w:tc>
          <w:tcPr>
            <w:tcW w:type="dxa" w:w="2160"/>
          </w:tcPr>
          <w:p>
            <w:r>
              <w:t>elencaRiconciliazioni</w:t>
            </w:r>
          </w:p>
        </w:tc>
        <w:tc>
          <w:tcPr>
            <w:tcW w:type="dxa" w:w="3744"/>
          </w:tcPr>
          <w:p>
            <w:r>
              <w:t>GET /ansc/v1/back-office/atti/{idAtto}/riconciliazioni</w:t>
            </w:r>
          </w:p>
        </w:tc>
        <w:tc>
          <w:tcPr>
            <w:tcW w:type="dxa" w:w="3600"/>
          </w:tcPr>
          <w:p>
            <w:r>
              <w:t>Elenca le riconciliazioni eseguite sull'atto</w:t>
            </w:r>
          </w:p>
        </w:tc>
      </w:tr>
      <w:tr>
        <w:tc>
          <w:tcPr>
            <w:tcW w:type="dxa" w:w="2160"/>
          </w:tcPr>
          <w:p>
            <w:r>
              <w:t>elencaOperazioni</w:t>
            </w:r>
          </w:p>
        </w:tc>
        <w:tc>
          <w:tcPr>
            <w:tcW w:type="dxa" w:w="3744"/>
          </w:tcPr>
          <w:p>
            <w:r>
              <w:t>GET /ansc/v1/back-office/configurazione/operazioni</w:t>
            </w:r>
          </w:p>
        </w:tc>
        <w:tc>
          <w:tcPr>
            <w:tcW w:type="dxa" w:w="3600"/>
          </w:tcPr>
          <w:p>
            <w:r>
              <w:t>Elenca le operazioni configurate</w:t>
            </w:r>
          </w:p>
        </w:tc>
      </w:tr>
      <w:tr>
        <w:tc>
          <w:tcPr>
            <w:tcW w:type="dxa" w:w="2160"/>
          </w:tcPr>
          <w:p>
            <w:r>
              <w:t>leggiOperazione</w:t>
            </w:r>
          </w:p>
        </w:tc>
        <w:tc>
          <w:tcPr>
            <w:tcW w:type="dxa" w:w="3744"/>
          </w:tcPr>
          <w:p>
            <w:r>
              <w:t>GET /ansc/v1/back-office/configurazione/operazioni/{idOperazione}</w:t>
            </w:r>
          </w:p>
        </w:tc>
        <w:tc>
          <w:tcPr>
            <w:tcW w:type="dxa" w:w="3600"/>
          </w:tcPr>
          <w:p>
            <w:r>
              <w:t>Legge un'operazione configurata</w:t>
            </w:r>
          </w:p>
        </w:tc>
      </w:tr>
      <w:tr>
        <w:tc>
          <w:tcPr>
            <w:tcW w:type="dxa" w:w="2160"/>
          </w:tcPr>
          <w:p>
            <w:r>
              <w:t>sostituisciOperazione</w:t>
            </w:r>
          </w:p>
        </w:tc>
        <w:tc>
          <w:tcPr>
            <w:tcW w:type="dxa" w:w="3744"/>
          </w:tcPr>
          <w:p>
            <w:r>
              <w:t>PUT /ansc/v1/back-office/configurazione/operazioni/{idOperazione}</w:t>
            </w:r>
          </w:p>
        </w:tc>
        <w:tc>
          <w:tcPr>
            <w:tcW w:type="dxa" w:w="3600"/>
          </w:tcPr>
          <w:p>
            <w:r>
              <w:t>Sostituisce la configurazione di un'operazione</w:t>
            </w:r>
          </w:p>
        </w:tc>
      </w:tr>
      <w:tr>
        <w:tc>
          <w:tcPr>
            <w:tcW w:type="dxa" w:w="2160"/>
          </w:tcPr>
          <w:p>
            <w:r>
              <w:t>elencaCampi</w:t>
            </w:r>
          </w:p>
        </w:tc>
        <w:tc>
          <w:tcPr>
            <w:tcW w:type="dxa" w:w="3744"/>
          </w:tcPr>
          <w:p>
            <w:r>
              <w:t>GET /ansc/v1/back-office/configurazione/operazioni/{idOperazione}/campi</w:t>
            </w:r>
          </w:p>
        </w:tc>
        <w:tc>
          <w:tcPr>
            <w:tcW w:type="dxa" w:w="3600"/>
          </w:tcPr>
          <w:p>
            <w:r>
              <w:t>Elenca i campi configurati per un'operazione</w:t>
            </w:r>
          </w:p>
        </w:tc>
      </w:tr>
      <w:tr>
        <w:tc>
          <w:tcPr>
            <w:tcW w:type="dxa" w:w="2160"/>
          </w:tcPr>
          <w:p>
            <w:r>
              <w:t>sostituisciCampi</w:t>
            </w:r>
          </w:p>
        </w:tc>
        <w:tc>
          <w:tcPr>
            <w:tcW w:type="dxa" w:w="3744"/>
          </w:tcPr>
          <w:p>
            <w:r>
              <w:t>PUT /ansc/v1/back-office/configurazione/operazioni/{idOperazione}/campi</w:t>
            </w:r>
          </w:p>
        </w:tc>
        <w:tc>
          <w:tcPr>
            <w:tcW w:type="dxa" w:w="3600"/>
          </w:tcPr>
          <w:p>
            <w:r>
              <w:t>Sostituisce i campi configurati per un'operazione</w:t>
            </w:r>
          </w:p>
        </w:tc>
      </w:tr>
      <w:tr>
        <w:tc>
          <w:tcPr>
            <w:tcW w:type="dxa" w:w="2160"/>
          </w:tcPr>
          <w:p>
            <w:r>
              <w:t>importaCampi</w:t>
            </w:r>
          </w:p>
        </w:tc>
        <w:tc>
          <w:tcPr>
            <w:tcW w:type="dxa" w:w="3744"/>
          </w:tcPr>
          <w:p>
            <w:r>
              <w:t>POST /ansc/v1/back-office/configurazione/operazioni/{idOperazione}/campi/importazioni</w:t>
            </w:r>
          </w:p>
        </w:tc>
        <w:tc>
          <w:tcPr>
            <w:tcW w:type="dxa" w:w="3600"/>
          </w:tcPr>
          <w:p>
            <w:r>
              <w:t>Importa i campi dal mapping ufficiale dei casi d'uso ANSC</w:t>
            </w:r>
          </w:p>
        </w:tc>
      </w:tr>
      <w:tr>
        <w:tc>
          <w:tcPr>
            <w:tcW w:type="dxa" w:w="2160"/>
          </w:tcPr>
          <w:p>
            <w:r>
              <w:t>creaVersione</w:t>
            </w:r>
          </w:p>
        </w:tc>
        <w:tc>
          <w:tcPr>
            <w:tcW w:type="dxa" w:w="3744"/>
          </w:tcPr>
          <w:p>
            <w:r>
              <w:t>POST /ansc/v1/back-office/configurazione/versioni</w:t>
            </w:r>
          </w:p>
        </w:tc>
        <w:tc>
          <w:tcPr>
            <w:tcW w:type="dxa" w:w="3600"/>
          </w:tcPr>
          <w:p>
            <w:r>
              <w:t>Crea una nuova versione di configurazione in stato di bozza</w:t>
            </w:r>
          </w:p>
        </w:tc>
      </w:tr>
      <w:tr>
        <w:tc>
          <w:tcPr>
            <w:tcW w:type="dxa" w:w="2160"/>
          </w:tcPr>
          <w:p>
            <w:r>
              <w:t>attivaVersione</w:t>
            </w:r>
          </w:p>
        </w:tc>
        <w:tc>
          <w:tcPr>
            <w:tcW w:type="dxa" w:w="3744"/>
          </w:tcPr>
          <w:p>
            <w:r>
              <w:t>POST /ansc/v1/back-office/configurazione/versioni/{codVersione}/attivazione</w:t>
            </w:r>
          </w:p>
        </w:tc>
        <w:tc>
          <w:tcPr>
            <w:tcW w:type="dxa" w:w="3600"/>
          </w:tcPr>
          <w:p>
            <w:r>
              <w:t>Rende corrente una versione di configurazione</w:t>
            </w:r>
          </w:p>
        </w:tc>
      </w:tr>
      <w:tr>
        <w:tc>
          <w:tcPr>
            <w:tcW w:type="dxa" w:w="2160"/>
          </w:tcPr>
          <w:p>
            <w:r>
              <w:t>elencaRegistrazioniAudit</w:t>
            </w:r>
          </w:p>
        </w:tc>
        <w:tc>
          <w:tcPr>
            <w:tcW w:type="dxa" w:w="3744"/>
          </w:tcPr>
          <w:p>
            <w:r>
              <w:t>GET /ansc/v1/back-office/registrazioni-audit</w:t>
            </w:r>
          </w:p>
        </w:tc>
        <w:tc>
          <w:tcPr>
            <w:tcW w:type="dxa" w:w="3600"/>
          </w:tcPr>
          <w:p>
            <w:r>
              <w:t>Elenca le registrazioni delle chiamate verso ANSC</w:t>
            </w:r>
          </w:p>
        </w:tc>
      </w:tr>
      <w:tr>
        <w:tc>
          <w:tcPr>
            <w:tcW w:type="dxa" w:w="2160"/>
          </w:tcPr>
          <w:p>
            <w:r>
              <w:t>leggiRegistrazioneAudit</w:t>
            </w:r>
          </w:p>
        </w:tc>
        <w:tc>
          <w:tcPr>
            <w:tcW w:type="dxa" w:w="3744"/>
          </w:tcPr>
          <w:p>
            <w:r>
              <w:t>GET /ansc/v1/back-office/registrazioni-audit/{idRegistrazione}</w:t>
            </w:r>
          </w:p>
        </w:tc>
        <w:tc>
          <w:tcPr>
            <w:tcW w:type="dxa" w:w="3600"/>
          </w:tcPr>
          <w:p>
            <w:r>
              <w:t>Legge una registrazione con richiesta e risposta integrali</w:t>
            </w:r>
          </w:p>
        </w:tc>
      </w:tr>
      <w:tr>
        <w:tc>
          <w:tcPr>
            <w:tcW w:type="dxa" w:w="2160"/>
          </w:tcPr>
          <w:p>
            <w:r>
              <w:t>leggiStatoSistema</w:t>
            </w:r>
          </w:p>
        </w:tc>
        <w:tc>
          <w:tcPr>
            <w:tcW w:type="dxa" w:w="3744"/>
          </w:tcPr>
          <w:p>
            <w:r>
              <w:t>GET /ansc/v1/back-office/sistema/stato</w:t>
            </w:r>
          </w:p>
        </w:tc>
        <w:tc>
          <w:tcPr>
            <w:tcW w:type="dxa" w:w="3600"/>
          </w:tcPr>
          <w:p>
            <w:r>
              <w:t>Legge lo stato del componente e la connettività verso ANSC</w:t>
            </w:r>
          </w:p>
        </w:tc>
      </w:tr>
      <w:tr>
        <w:tc>
          <w:tcPr>
            <w:tcW w:type="dxa" w:w="2160"/>
          </w:tcPr>
          <w:p>
            <w:r>
              <w:t>provaConnessione</w:t>
            </w:r>
          </w:p>
        </w:tc>
        <w:tc>
          <w:tcPr>
            <w:tcW w:type="dxa" w:w="3744"/>
          </w:tcPr>
          <w:p>
            <w:r>
              <w:t>POST /ansc/v1/back-office/sistema/prove-connessione</w:t>
            </w:r>
          </w:p>
        </w:tc>
        <w:tc>
          <w:tcPr>
            <w:tcW w:type="dxa" w:w="3600"/>
          </w:tcPr>
          <w:p>
            <w:r>
              <w:t>Verifica la raggiungibilità di ANSC</w:t>
            </w:r>
          </w:p>
        </w:tc>
      </w:tr>
      <w:tr>
        <w:tc>
          <w:tcPr>
            <w:tcW w:type="dxa" w:w="2160"/>
          </w:tcPr>
          <w:p>
            <w:r>
              <w:t>elencaSessioni</w:t>
            </w:r>
          </w:p>
        </w:tc>
        <w:tc>
          <w:tcPr>
            <w:tcW w:type="dxa" w:w="3744"/>
          </w:tcPr>
          <w:p>
            <w:r>
              <w:t>GET /ansc/v1/back-office/sessioni</w:t>
            </w:r>
          </w:p>
        </w:tc>
        <w:tc>
          <w:tcPr>
            <w:tcW w:type="dxa" w:w="3600"/>
          </w:tcPr>
          <w:p>
            <w:r>
              <w:t>Elenca le sessioni OTP aperte</w:t>
            </w:r>
          </w:p>
        </w:tc>
      </w:tr>
      <w:tr>
        <w:tc>
          <w:tcPr>
            <w:tcW w:type="dxa" w:w="2160"/>
          </w:tcPr>
          <w:p>
            <w:r>
              <w:t>elencaPostazioni</w:t>
            </w:r>
          </w:p>
        </w:tc>
        <w:tc>
          <w:tcPr>
            <w:tcW w:type="dxa" w:w="3744"/>
          </w:tcPr>
          <w:p>
            <w:r>
              <w:t>GET /ansc/v1/back-office/postazioni</w:t>
            </w:r>
          </w:p>
        </w:tc>
        <w:tc>
          <w:tcPr>
            <w:tcW w:type="dxa" w:w="3600"/>
          </w:tcPr>
          <w:p>
            <w:r>
              <w:t>Elenca le postazioni autorizzate</w:t>
            </w:r>
          </w:p>
        </w:tc>
      </w:tr>
      <w:tr>
        <w:tc>
          <w:tcPr>
            <w:tcW w:type="dxa" w:w="2160"/>
          </w:tcPr>
          <w:p>
            <w:r>
              <w:t>creaPostazione</w:t>
            </w:r>
          </w:p>
        </w:tc>
        <w:tc>
          <w:tcPr>
            <w:tcW w:type="dxa" w:w="3744"/>
          </w:tcPr>
          <w:p>
            <w:r>
              <w:t>POST /ansc/v1/back-office/postazioni</w:t>
            </w:r>
          </w:p>
        </w:tc>
        <w:tc>
          <w:tcPr>
            <w:tcW w:type="dxa" w:w="3600"/>
          </w:tcPr>
          <w:p>
            <w:r>
              <w:t>Registra una nuova postazione autorizzata</w:t>
            </w:r>
          </w:p>
        </w:tc>
      </w:tr>
      <w:tr>
        <w:tc>
          <w:tcPr>
            <w:tcW w:type="dxa" w:w="2160"/>
          </w:tcPr>
          <w:p>
            <w:r>
              <w:t>sostituisciPostazione</w:t>
            </w:r>
          </w:p>
        </w:tc>
        <w:tc>
          <w:tcPr>
            <w:tcW w:type="dxa" w:w="3744"/>
          </w:tcPr>
          <w:p>
            <w:r>
              <w:t>PUT /ansc/v1/back-office/postazioni/{idPostazione}</w:t>
            </w:r>
          </w:p>
        </w:tc>
        <w:tc>
          <w:tcPr>
            <w:tcW w:type="dxa" w:w="3600"/>
          </w:tcPr>
          <w:p>
            <w:r>
              <w:t>Sostituisce i dati di una postazione del registro</w:t>
            </w:r>
          </w:p>
        </w:tc>
      </w:tr>
    </w:tbl>
    <w:p/>
    <w:p>
      <w:pPr>
        <w:pStyle w:val="Heading3"/>
      </w:pPr>
      <w:r>
        <w:t>leggiSessione — Legge lo stato della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leggiSessione</w:t>
            </w:r>
          </w:p>
        </w:tc>
      </w:tr>
      <w:tr>
        <w:tc>
          <w:tcPr>
            <w:tcW w:type="dxa" w:w="2160"/>
          </w:tcPr>
          <w:p>
            <w:r>
              <w:t>Titolo breve</w:t>
            </w:r>
          </w:p>
        </w:tc>
        <w:tc>
          <w:tcPr>
            <w:tcW w:type="dxa" w:w="7344"/>
          </w:tcPr>
          <w:p>
            <w:r>
              <w:t>Legge lo stato della sessione OTP corrente</w:t>
            </w:r>
          </w:p>
        </w:tc>
      </w:tr>
      <w:tr>
        <w:tc>
          <w:tcPr>
            <w:tcW w:type="dxa" w:w="2160"/>
          </w:tcPr>
          <w:p>
            <w:r>
              <w:t>Metodo e percorso</w:t>
            </w:r>
          </w:p>
        </w:tc>
        <w:tc>
          <w:tcPr>
            <w:tcW w:type="dxa" w:w="7344"/>
          </w:tcPr>
          <w:p>
            <w:r>
              <w:t>GET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 SUPPORTO, AMMINISTRATORE.</w:t>
            </w:r>
          </w:p>
        </w:tc>
      </w:tr>
      <w:tr>
        <w:tc>
          <w:tcPr>
            <w:tcW w:type="dxa" w:w="2160"/>
          </w:tcPr>
          <w:p>
            <w:r>
              <w:t>Effetti</w:t>
            </w:r>
          </w:p>
        </w:tc>
        <w:tc>
          <w:tcPr>
            <w:tcW w:type="dxa" w:w="7344"/>
          </w:tcPr>
          <w:p>
            <w:r>
              <w:t>Operazione di sola lettura, sicura e ripetibile.</w:t>
            </w:r>
          </w:p>
        </w:tc>
      </w:tr>
    </w:tbl>
    <w:p/>
    <w:p>
      <w:r>
        <w:t>Descrizione</w:t>
      </w:r>
    </w:p>
    <w:p>
      <w:r>
        <w:t>Restituisce lo stato della sessione OTP dell'operatore autenticato sulla postazione corrente: se è valida, quando scade, quanti minuti mancano.</w:t>
      </w:r>
    </w:p>
    <w:p>
      <w:r>
        <w:t>Si usa all'ingresso nella maschera di formazione dell'atto, per decidere se il pulsante «Finalizza» possa procedere direttamente o se occorra prima acquisire un OTP.</w:t>
      </w:r>
    </w:p>
    <w:p>
      <w:r>
        <w:t>Non modifica alcuno stato e non contatta ANSC: legge lo store di sessione del concentratore.</w:t>
      </w:r>
    </w:p>
    <w:p>
      <w:r>
        <w:t>La segue sostituisciSessione quando la sessione risulta assente o scaduta.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 sessione, valida o meno.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Sessione valida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118</w:t>
        <w:br/>
        <w:t xml:space="preserve">  }</w:t>
        <w:br/>
        <w:t>}</w:t>
      </w:r>
    </w:p>
    <w:p/>
    <w:p>
      <w:r>
        <w:t>Risposta 200 — Nessuna sessione aperta</w:t>
      </w:r>
    </w:p>
    <w:p>
      <w:r>
        <w:rPr>
          <w:rFonts w:ascii="Consolas" w:hAnsi="Consolas"/>
          <w:sz w:val="16"/>
        </w:rPr>
        <w:t>{</w:t>
        <w:br/>
        <w:t xml:space="preserve">  "esito": "OK",</w:t>
        <w:br/>
        <w:t xml:space="preserve">  "messaggi": [</w:t>
        <w:br/>
        <w:t xml:space="preserve">    {</w:t>
        <w:br/>
        <w:t xml:space="preserve">      "tipo": "INFO",</w:t>
        <w:br/>
        <w:t xml:space="preserve">      "codice": "SESSIONE_ASSENTE",</w:t>
        <w:br/>
        <w:t xml:space="preserve">      "descrizione": "Nessuna sessione OTP aperta per questa postazione"</w:t>
        <w:br/>
        <w:t xml:space="preserve">    }</w:t>
        <w:br/>
        <w:t xml:space="preserve">  ],</w:t>
        <w:br/>
        <w:t xml:space="preserve">  "dati": {</w:t>
        <w:br/>
        <w:t xml:space="preserve">    "flagValida": false,</w:t>
        <w:br/>
        <w:t xml:space="preserve">    "idPostazione": "PDL-SC-014",</w:t>
        <w:br/>
        <w:t xml:space="preserve">    "operatore": "VRDGPP75B02H501Z",</w:t>
        <w:br/>
        <w:t xml:space="preserve">    "dataScadenza": null,</w:t>
        <w:br/>
        <w:t xml:space="preserve">    "numMinutiResidui": 0</w:t>
        <w:br/>
        <w:t xml:space="preserve">  }</w:t>
        <w:br/>
        <w:t>}</w:t>
      </w:r>
    </w:p>
    <w:p/>
    <w:p>
      <w:pPr>
        <w:pStyle w:val="Heading3"/>
      </w:pPr>
      <w:r>
        <w:t>sostituisciSessione — Apre o rinnova la sessione OTP consegnando il codice al concentratore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sostituisciSessione</w:t>
            </w:r>
          </w:p>
        </w:tc>
      </w:tr>
      <w:tr>
        <w:tc>
          <w:tcPr>
            <w:tcW w:type="dxa" w:w="2160"/>
          </w:tcPr>
          <w:p>
            <w:r>
              <w:t>Titolo breve</w:t>
            </w:r>
          </w:p>
        </w:tc>
        <w:tc>
          <w:tcPr>
            <w:tcW w:type="dxa" w:w="7344"/>
          </w:tcPr>
          <w:p>
            <w:r>
              <w:t>Apre o rinnova la sessione OTP consegnando il codice al concentratore</w:t>
            </w:r>
          </w:p>
        </w:tc>
      </w:tr>
      <w:tr>
        <w:tc>
          <w:tcPr>
            <w:tcW w:type="dxa" w:w="2160"/>
          </w:tcPr>
          <w:p>
            <w:r>
              <w:t>Metodo e percorso</w:t>
            </w:r>
          </w:p>
        </w:tc>
        <w:tc>
          <w:tcPr>
            <w:tcW w:type="dxa" w:w="7344"/>
          </w:tcPr>
          <w:p>
            <w:r>
              <w:t>PUT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apre o sostituisce la sessione. Ripetibile — una seconda consegna dello</w:t>
              <w:br/>
              <w:t>stesso codice rinnova la sessione senza effetti ulteriori. Non transazionale con la pratica.</w:t>
            </w:r>
          </w:p>
        </w:tc>
      </w:tr>
      <w:tr>
        <w:tc>
          <w:tcPr>
            <w:tcW w:type="dxa" w:w="2160"/>
          </w:tcPr>
          <w:p>
            <w:r>
              <w:t>Vincoli d'uso</w:t>
            </w:r>
          </w:p>
        </w:tc>
        <w:tc>
          <w:tcPr>
            <w:tcW w:type="dxa" w:w="7344"/>
          </w:tcPr>
          <w:p>
            <w:r>
              <w:t>Il codice OTP ha validità di quattro ore, fissata da ANSC e non prorogabile lato SIPO.</w:t>
            </w:r>
          </w:p>
        </w:tc>
      </w:tr>
    </w:tbl>
    <w:p/>
    <w:p>
      <w:r>
        <w:t>Descrizione</w:t>
      </w:r>
    </w:p>
    <w:p>
      <w:r>
        <w:t>Consegna al concentratore il codice OTP che l'operatore ha generato sulla web app OTP di ANSC, aprendo una nuova sessione presidiata per la coppia operatore-postazione. Se una sessione era già aperta, viene sostituita integralmente.</w:t>
      </w:r>
    </w:p>
    <w:p>
      <w:r>
        <w:t>Si usa quando leggiSessione riporta flagValida: false, tipicamente all'inizio del turno di lavoro o dopo la scadenza delle quattro ore.</w:t>
      </w:r>
    </w:p>
    <w:p>
      <w:r>
        <w:t>Effetti: il codice OTP è custodito dal concentratore per la durata della sessione e usato per costruire e firmare i token JWT verso ANSC. Il codice non transita mai verso altri componenti e non è restituito da alcuna operazione di lettura.</w:t>
      </w:r>
    </w:p>
    <w:p>
      <w:r>
        <w:t>Prerequisiti: la postazione deve essere presente nel registro delle postazioni autorizzate; l'operatore deve avere ruolo USC.</w:t>
      </w:r>
    </w:p>
    <w:p>
      <w:r>
        <w:t>Il front-end non dialoga con ANSC e non costruisce token: si limita a consegnare il codice con questa operazione.</w:t>
      </w:r>
    </w:p>
    <w:p>
      <w:r>
        <w:t>Entità di richiesta</w:t>
      </w:r>
    </w:p>
    <w:p>
      <w:r>
        <w:t>Schema: SessioneRichiesta.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Sessione aperta o rinnovata.</w:t>
            </w:r>
          </w:p>
        </w:tc>
      </w:tr>
      <w:tr>
        <w:tc>
          <w:tcPr>
            <w:tcW w:type="dxa" w:w="1008"/>
          </w:tcPr>
          <w:p>
            <w:r>
              <w:t>400</w:t>
            </w:r>
          </w:p>
        </w:tc>
        <w:tc>
          <w:tcPr>
            <w:tcW w:type="dxa" w:w="2448"/>
          </w:tcPr>
          <w:p>
            <w:r>
              <w:t>Busta</w:t>
            </w:r>
          </w:p>
        </w:tc>
        <w:tc>
          <w:tcPr>
            <w:tcW w:type="dxa" w:w="6048"/>
          </w:tcPr>
          <w:p>
            <w:r>
              <w:t>Codice OTP non accettato da ANSC o postazione non riconosciuta.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Apertura di sessione a inizio turno</w:t>
      </w:r>
    </w:p>
    <w:p>
      <w:r>
        <w:rPr>
          <w:rFonts w:ascii="Consolas" w:hAnsi="Consolas"/>
          <w:sz w:val="16"/>
        </w:rPr>
        <w:t>{</w:t>
        <w:br/>
        <w:t xml:space="preserve">  "codOtp": "482913",</w:t>
        <w:br/>
        <w:t xml:space="preserve">  "idPostazione": "PDL-SC-014"</w:t>
        <w:br/>
        <w:t>}</w:t>
      </w:r>
    </w:p>
    <w:p/>
    <w:p>
      <w:r>
        <w:t>Risposta 200 — esempioSessioneAperta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240</w:t>
        <w:br/>
        <w:t xml:space="preserve">  }</w:t>
        <w:br/>
        <w:t>}</w:t>
      </w:r>
    </w:p>
    <w:p/>
    <w:p>
      <w:r>
        <w:t>Risposta 400 — OTP non valido</w:t>
      </w:r>
    </w:p>
    <w:p>
      <w:r>
        <w:rPr>
          <w:rFonts w:ascii="Consolas" w:hAnsi="Consolas"/>
          <w:sz w:val="16"/>
        </w:rPr>
        <w:t>{</w:t>
        <w:br/>
        <w:t xml:space="preserve">  "esito": "KO",</w:t>
        <w:br/>
        <w:t xml:space="preserve">  "messaggi": [</w:t>
        <w:br/>
        <w:t xml:space="preserve">    {</w:t>
        <w:br/>
        <w:t xml:space="preserve">      "tipo": "ERROR",</w:t>
        <w:br/>
        <w:t xml:space="preserve">      "campo": "codOtp",</w:t>
        <w:br/>
        <w:t xml:space="preserve">      "codice": "SESSIONE_OTP_NON_VALIDO",</w:t>
        <w:br/>
        <w:t xml:space="preserve">      "descrizione": "Il codice OTP non è stato accettato da ANSC. Rigenerarlo dalla web app."</w:t>
        <w:br/>
        <w:t xml:space="preserve">    }</w:t>
        <w:br/>
        <w:t xml:space="preserve">  ],</w:t>
        <w:br/>
        <w:t xml:space="preserve">  "dati": null</w:t>
        <w:br/>
        <w:t>}</w:t>
      </w:r>
    </w:p>
    <w:p/>
    <w:p>
      <w:pPr>
        <w:pStyle w:val="Heading3"/>
      </w:pPr>
      <w:r>
        <w:t>eliminaSessione — Chiude 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eliminaSessione</w:t>
            </w:r>
          </w:p>
        </w:tc>
      </w:tr>
      <w:tr>
        <w:tc>
          <w:tcPr>
            <w:tcW w:type="dxa" w:w="2160"/>
          </w:tcPr>
          <w:p>
            <w:r>
              <w:t>Titolo breve</w:t>
            </w:r>
          </w:p>
        </w:tc>
        <w:tc>
          <w:tcPr>
            <w:tcW w:type="dxa" w:w="7344"/>
          </w:tcPr>
          <w:p>
            <w:r>
              <w:t>Chiude la sessione OTP corrente</w:t>
            </w:r>
          </w:p>
        </w:tc>
      </w:tr>
      <w:tr>
        <w:tc>
          <w:tcPr>
            <w:tcW w:type="dxa" w:w="2160"/>
          </w:tcPr>
          <w:p>
            <w:r>
              <w:t>Metodo e percorso</w:t>
            </w:r>
          </w:p>
        </w:tc>
        <w:tc>
          <w:tcPr>
            <w:tcW w:type="dxa" w:w="7344"/>
          </w:tcPr>
          <w:p>
            <w:r>
              <w:t>DELETE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Ripetibile: chiudere una sessione già chiusa restituisce 204.</w:t>
            </w:r>
          </w:p>
        </w:tc>
      </w:tr>
    </w:tbl>
    <w:p/>
    <w:p>
      <w:r>
        <w:t>Descrizione</w:t>
      </w:r>
    </w:p>
    <w:p>
      <w:r>
        <w:t>Chiude anticipatamente la sessione OTP dell'operatore sulla postazione corrente, cancellando il codice custodito.</w:t>
      </w:r>
    </w:p>
    <w:p>
      <w:r>
        <w:t>Si usa a fine turno o quando la postazione viene lasciata a un altro operatore.</w:t>
      </w:r>
    </w:p>
    <w:p>
      <w:r>
        <w:t>Effetti: le successive operazioni che contattano ANSC rispondono 409 finché non viene aperta una nuova sessione. Non ha alcun effetto sugli atti già formati.</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204</w:t>
            </w:r>
          </w:p>
        </w:tc>
        <w:tc>
          <w:tcPr>
            <w:tcW w:type="dxa" w:w="2448"/>
          </w:tcPr>
          <w:p>
            <w:r>
              <w:t>—</w:t>
            </w:r>
          </w:p>
        </w:tc>
        <w:tc>
          <w:tcPr>
            <w:tcW w:type="dxa" w:w="6048"/>
          </w:tcPr>
          <w:p>
            <w:r>
              <w:t>Sessione chiusa. Nessun contenuto restituito.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verificaAtto — Verifica localmente i dati dell'atto prima del deposito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verificaAtto</w:t>
            </w:r>
          </w:p>
        </w:tc>
      </w:tr>
      <w:tr>
        <w:tc>
          <w:tcPr>
            <w:tcW w:type="dxa" w:w="2160"/>
          </w:tcPr>
          <w:p>
            <w:r>
              <w:t>Titolo breve</w:t>
            </w:r>
          </w:p>
        </w:tc>
        <w:tc>
          <w:tcPr>
            <w:tcW w:type="dxa" w:w="7344"/>
          </w:tcPr>
          <w:p>
            <w:r>
              <w:t>Verifica localmente i dati dell'atto prima del deposito</w:t>
            </w:r>
          </w:p>
        </w:tc>
      </w:tr>
      <w:tr>
        <w:tc>
          <w:tcPr>
            <w:tcW w:type="dxa" w:w="2160"/>
          </w:tcPr>
          <w:p>
            <w:r>
              <w:t>Metodo e percorso</w:t>
            </w:r>
          </w:p>
        </w:tc>
        <w:tc>
          <w:tcPr>
            <w:tcW w:type="dxa" w:w="7344"/>
          </w:tcPr>
          <w:p>
            <w:r>
              <w:t>POST /ansc/v1/atti/{idAtto}/preverifiche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Nessuna modifica di stato, né locale né in ANSC. Ripetibile senza limiti.</w:t>
            </w:r>
          </w:p>
        </w:tc>
      </w:tr>
    </w:tbl>
    <w:p/>
    <w:p>
      <w:r>
        <w:t>Descrizione</w:t>
      </w:r>
    </w:p>
    <w:p>
      <w:r>
        <w:t>Esegue il pre-filtro locale sui dati dell'atto: struttura, obbligatorietà per caso d'uso, formati e appartenenza dei codici ai dizionari ANSC replicati in locale. Restituisce gli errori campo per campo e l'indicazione se l'atto sia finalizzabile.</w:t>
      </w:r>
    </w:p>
    <w:p>
      <w:r>
        <w:t>Si usa quando l'operatore preme «Verifica» nella maschera SIPO, prima di poter premere «Finalizza».</w:t>
      </w:r>
    </w:p>
    <w:p>
      <w:r>
        <w:t>Effetti: nessuno. L'operazione non contatta ANSC, non deposita nulla e non consuma alcun identificativo nazionale. È per costruzione ripetibile.</w:t>
      </w:r>
    </w:p>
    <w:p>
      <w:r>
        <w:t>Prerequisiti: l'atto deve essere salvato in SIPO; deve esistere una configurazione attiva per la terna evento-operazione-casistica.</w:t>
      </w:r>
    </w:p>
    <w:p>
      <w:r>
        <w:t>Che cosa non intercetta: le regole che dipendono dallo stato centrale — esistenza e stato di un atto collegato formato altrove, adesione ad ANSC del comune destinatario, riconciliazione del soggetto, posizione anagrafica ANPR, unicità della numerazione. Quelle restano di competenza esclusiva del deposito. Un esito OK qui non garantisce che il deposito sarà accettato.</w:t>
      </w:r>
    </w:p>
    <w:p>
      <w:r>
        <w:t>La segue depositaBozza.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PreverificaRichiesta.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verifica. La busta riporta OK se l'atto è finalizzabile, KO se restano</w:t>
              <w:br/>
              <w:t>errori bloccanti: in entrambi i casi il codice di stato HTTP è 200, perché</w:t>
              <w:br/>
              <w:t>l'operazione è stata eseguita correttamente.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OBBL_MANCANTE</w:t>
            </w:r>
          </w:p>
        </w:tc>
        <w:tc>
          <w:tcPr>
            <w:tcW w:type="dxa" w:w="6624"/>
          </w:tcPr>
          <w:p>
            <w:r>
              <w:t>Campo dichiarato obbligatorio dalla configurazione e non valorizzato.</w:t>
            </w:r>
          </w:p>
        </w:tc>
      </w:tr>
      <w:tr>
        <w:tc>
          <w:tcPr>
            <w:tcW w:type="dxa" w:w="2880"/>
          </w:tcPr>
          <w:p>
            <w:r>
              <w:t>FORMATO_NON_VALIDO</w:t>
            </w:r>
          </w:p>
        </w:tc>
        <w:tc>
          <w:tcPr>
            <w:tcW w:type="dxa" w:w="6624"/>
          </w:tcPr>
          <w:p>
            <w:r>
              <w:t>Valore presente ma non conforme al formato atteso.</w:t>
            </w:r>
          </w:p>
        </w:tc>
      </w:tr>
      <w:tr>
        <w:tc>
          <w:tcPr>
            <w:tcW w:type="dxa" w:w="2880"/>
          </w:tcPr>
          <w:p>
            <w:r>
              <w:t>DECODIFICA_NON_AMMESSA</w:t>
            </w:r>
          </w:p>
        </w:tc>
        <w:tc>
          <w:tcPr>
            <w:tcW w:type="dxa" w:w="6624"/>
          </w:tcPr>
          <w:p>
            <w:r>
              <w:t>Codice non presente fra i valori validi del dizionario ANSC associato al campo.</w:t>
            </w:r>
          </w:p>
        </w:tc>
      </w:tr>
      <w:tr>
        <w:tc>
          <w:tcPr>
            <w:tcW w:type="dxa" w:w="2880"/>
          </w:tcPr>
          <w:p>
            <w:r>
              <w:t>CONFIG_ASSENTE</w:t>
            </w:r>
          </w:p>
        </w:tc>
        <w:tc>
          <w:tcPr>
            <w:tcW w:type="dxa" w:w="6624"/>
          </w:tcPr>
          <w:p>
            <w:r>
              <w:t>Nessuna configurazione attiva per la terna evento-operazione-casistica.</w:t>
            </w:r>
          </w:p>
        </w:tc>
      </w:tr>
    </w:tbl>
    <w:p/>
    <w:p>
      <w:r>
        <w:t>Esempi</w:t>
      </w:r>
    </w:p>
    <w:p>
      <w:r>
        <w:t>Richiesta — Atto di morte, dichiarazione in abitazione</w:t>
      </w:r>
    </w:p>
    <w:p>
      <w:r>
        <w:rPr>
          <w:rFonts w:ascii="Consolas" w:hAnsi="Consolas"/>
          <w:sz w:val="16"/>
        </w:rPr>
        <w:t>{</w:t>
        <w:br/>
        <w:t xml:space="preserve">  "idAttoSipo": 88012,</w:t>
        <w:br/>
        <w:t xml:space="preserve">  "codTipoEvento": "MORTE",</w:t>
        <w:br/>
        <w:t xml:space="preserve">  "codTipoOperazione": "CREAZIONE",</w:t>
        <w:br/>
        <w:t xml:space="preserve">  "codCasistica": "DICH_ABITAZIONE",</w:t>
        <w:br/>
        <w:t xml:space="preserve">  "codVersioneConfig": "v.12"</w:t>
        <w:br/>
        <w:t>}</w:t>
      </w:r>
    </w:p>
    <w:p/>
    <w:p>
      <w:r>
        <w:t>Risposta 200 — Verifica superata</w:t>
      </w:r>
    </w:p>
    <w:p>
      <w:r>
        <w:rPr>
          <w:rFonts w:ascii="Consolas" w:hAnsi="Consolas"/>
          <w:sz w:val="16"/>
        </w:rPr>
        <w:t>{</w:t>
        <w:br/>
        <w:t xml:space="preserve">  "esito": "OK",</w:t>
        <w:br/>
        <w:t xml:space="preserve">  "messaggi": [</w:t>
        <w:br/>
        <w:t xml:space="preserve">    {</w:t>
        <w:br/>
        <w:t xml:space="preserve">      "tipo": "INFO",</w:t>
        <w:br/>
        <w:t xml:space="preserve">      "codice": "PREVERIFICA_SUPERATA",</w:t>
        <w:br/>
        <w:t xml:space="preserve">      "descrizione": "Preverifica superata"</w:t>
        <w:br/>
        <w:t xml:space="preserve">    }</w:t>
        <w:br/>
        <w:t xml:space="preserve">  ],</w:t>
        <w:br/>
        <w:t xml:space="preserve">  "dati": {</w:t>
        <w:br/>
        <w:t xml:space="preserve">    "flagFinalizzabile": true,</w:t>
        <w:br/>
        <w:t xml:space="preserve">    "codEventoAnsc": "Morte_001",</w:t>
        <w:br/>
        <w:t xml:space="preserve">    "numCampiVerificati": 34,</w:t>
        <w:br/>
        <w:t xml:space="preserve">    "codVersioneConfig": "v.12"</w:t>
        <w:br/>
        <w:t xml:space="preserve">  }</w:t>
        <w:br/>
        <w:t>}</w:t>
      </w:r>
    </w:p>
    <w:p/>
    <w:p>
      <w:r>
        <w:t>Risposta 200 — Campi obbligatori mancanti</w:t>
      </w:r>
    </w:p>
    <w:p>
      <w:r>
        <w:rPr>
          <w:rFonts w:ascii="Consolas" w:hAnsi="Consolas"/>
          <w:sz w:val="16"/>
        </w:rPr>
        <w:t>{</w:t>
        <w:br/>
        <w:t xml:space="preserve">  "esito": "KO",</w:t>
        <w:br/>
        <w:t xml:space="preserve">  "messaggi": [</w:t>
        <w:br/>
        <w:t xml:space="preserve">    {</w:t>
        <w:br/>
        <w:t xml:space="preserve">      "tipo": "ERROR",</w:t>
        <w:br/>
        <w:t xml:space="preserve">      "campo": "evento.intestatari[0].idNazionalita",</w:t>
        <w:br/>
        <w:t xml:space="preserve">      "codice": "OBBL_MANCANTE",</w:t>
        <w:br/>
        <w:t xml:space="preserve">      "descrizione": "Cittadinanza del defunto obbligatoria"</w:t>
        <w:br/>
        <w:t xml:space="preserve">    },</w:t>
        <w:br/>
        <w:t xml:space="preserve">    {</w:t>
        <w:br/>
        <w:t xml:space="preserve">      "tipo": "ERROR",</w:t>
        <w:br/>
        <w:t xml:space="preserve">      "campo": "evento.intestatari[0].idstatocivile",</w:t>
        <w:br/>
        <w:t xml:space="preserve">      "codice": "OBBL_MANCANTE",</w:t>
        <w:br/>
        <w:t xml:space="preserve">      "descrizione": "Stato civile del defunto obbligatorio"</w:t>
        <w:br/>
        <w:t xml:space="preserve">    },</w:t>
        <w:br/>
        <w:t xml:space="preserve">    {</w:t>
        <w:br/>
        <w:t xml:space="preserve">      "tipo": "WARNING",</w:t>
        <w:br/>
        <w:t xml:space="preserve">      "campo": "evento.intestatari[0].codiceFiscale",</w:t>
        <w:br/>
        <w:t xml:space="preserve">      "codice": "FORMATO_NON_VALIDO",</w:t>
        <w:br/>
        <w:t xml:space="preserve">      "descrizione": "Codice fiscale formalmente non valido"</w:t>
        <w:br/>
        <w:t xml:space="preserve">    }</w:t>
        <w:br/>
        <w:t xml:space="preserve">  ],</w:t>
        <w:br/>
        <w:t xml:space="preserve">  "dati": {</w:t>
        <w:br/>
        <w:t xml:space="preserve">    "flagFinalizzabile": false</w:t>
        <w:br/>
        <w:t xml:space="preserve">  }</w:t>
        <w:br/>
        <w:t>}</w:t>
      </w:r>
    </w:p>
    <w:p/>
    <w:p>
      <w:pPr>
        <w:pStyle w:val="Heading3"/>
      </w:pPr>
      <w:r>
        <w:t>creaAllegato — Trasmette un allegato dell'atto ad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creaAllegato</w:t>
            </w:r>
          </w:p>
        </w:tc>
      </w:tr>
      <w:tr>
        <w:tc>
          <w:tcPr>
            <w:tcW w:type="dxa" w:w="2160"/>
          </w:tcPr>
          <w:p>
            <w:r>
              <w:t>Titolo breve</w:t>
            </w:r>
          </w:p>
        </w:tc>
        <w:tc>
          <w:tcPr>
            <w:tcW w:type="dxa" w:w="7344"/>
          </w:tcPr>
          <w:p>
            <w:r>
              <w:t>Trasmette un allegato dell'atto ad ANSC</w:t>
            </w:r>
          </w:p>
        </w:tc>
      </w:tr>
      <w:tr>
        <w:tc>
          <w:tcPr>
            <w:tcW w:type="dxa" w:w="2160"/>
          </w:tcPr>
          <w:p>
            <w:r>
              <w:t>Metodo e percorso</w:t>
            </w:r>
          </w:p>
        </w:tc>
        <w:tc>
          <w:tcPr>
            <w:tcW w:type="dxa" w:w="7344"/>
          </w:tcPr>
          <w:p>
            <w:r>
              <w:t>POST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creando l'allegato. Non ripetibile senza effetti ulteriori.</w:t>
            </w:r>
          </w:p>
        </w:tc>
      </w:tr>
      <w:tr>
        <w:tc>
          <w:tcPr>
            <w:tcW w:type="dxa" w:w="2160"/>
          </w:tcPr>
          <w:p>
            <w:r>
              <w:t>Vincoli d'uso</w:t>
            </w:r>
          </w:p>
        </w:tc>
        <w:tc>
          <w:tcPr>
            <w:tcW w:type="dxa" w:w="7344"/>
          </w:tcPr>
          <w:p>
            <w:r>
              <w:t>Dimensione massima del documento e tipi ammessi sono fissati dal contratto ANSC per caso</w:t>
              <w:br/>
              <w:t>d'uso. Il limite puntuale è da confermare con il fornitore.</w:t>
            </w:r>
          </w:p>
        </w:tc>
      </w:tr>
    </w:tbl>
    <w:p/>
    <w:p>
      <w:r>
        <w:t>Descrizione</w:t>
      </w:r>
    </w:p>
    <w:p>
      <w:r>
        <w:t>Trasmette ad ANSC un documento da allegare all'atto e ne registra l'identificativo restituito. ANSC sottopone il documento a scansione antivirus asincrona: l'allegato non è utilizzabile finché la scansione non risulta superata.</w:t>
      </w:r>
    </w:p>
    <w:p>
      <w:r>
        <w:t>Si usa nel passo degli allegati del percorso di formazione, prima del deposito della bozza, e per il verbale di morte firmato dal dichiarante, che per questo evento è cartaceo.</w:t>
      </w:r>
    </w:p>
    <w:p>
      <w:r>
        <w:t>Effetti: crea una risorsa allegato lato ANSC. L'operazione non è idempotente: ANSC non espone alcuna chiave di deduplica, quindi una seconda trasmissione dello stesso documento produce un secondo allegato. In caso di esito indeterminato non ripetere: elencare gli allegati con elencaAllegati e verificare che cosa sia stato effettivamente acquisito.</w:t>
      </w:r>
    </w:p>
    <w:p>
      <w:r>
        <w:t>Prerequisiti: sessione OTP valida.</w:t>
      </w:r>
    </w:p>
    <w:p>
      <w:r>
        <w:t>La segue leggiAllegato, da interrogare finché la scansione non risulta conclusa.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AllegatoRichiesta.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Allegato trasmesso e in corso di verifica.</w:t>
            </w:r>
          </w:p>
        </w:tc>
      </w:tr>
      <w:tr>
        <w:tc>
          <w:tcPr>
            <w:tcW w:type="dxa" w:w="1008"/>
          </w:tcPr>
          <w:p>
            <w:r>
              <w:t>400</w:t>
            </w:r>
          </w:p>
        </w:tc>
        <w:tc>
          <w:tcPr>
            <w:tcW w:type="dxa" w:w="2448"/>
          </w:tcPr>
          <w:p>
            <w:r>
              <w:t>Busta</w:t>
            </w:r>
          </w:p>
        </w:tc>
        <w:tc>
          <w:tcPr>
            <w:tcW w:type="dxa" w:w="6048"/>
          </w:tcPr>
          <w:p>
            <w:r>
              <w:t>Documento rifiutato da ANSC (tipo non ammesso, dimensione eccedente, formato illeggibile).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ALLEGATO_TIPO_NON_AMMESSO</w:t>
            </w:r>
          </w:p>
        </w:tc>
        <w:tc>
          <w:tcPr>
            <w:tcW w:type="dxa" w:w="6624"/>
          </w:tcPr>
          <w:p>
            <w:r>
              <w:t>Tipo di allegato non previsto per il caso d'uso.</w:t>
            </w:r>
          </w:p>
        </w:tc>
      </w:tr>
      <w:tr>
        <w:tc>
          <w:tcPr>
            <w:tcW w:type="dxa" w:w="2880"/>
          </w:tcPr>
          <w:p>
            <w:r>
              <w:t>ALLEGATO_TROPPO_GRANDE</w:t>
            </w:r>
          </w:p>
        </w:tc>
        <w:tc>
          <w:tcPr>
            <w:tcW w:type="dxa" w:w="6624"/>
          </w:tcPr>
          <w:p>
            <w:r>
              <w:t>Dimensione oltre il limite ammesso da ANSC.</w:t>
            </w:r>
          </w:p>
        </w:tc>
      </w:tr>
      <w:tr>
        <w:tc>
          <w:tcPr>
            <w:tcW w:type="dxa" w:w="2880"/>
          </w:tcPr>
          <w:p>
            <w:r>
              <w:t>SESSIONE_OTP_ASSENTE</w:t>
            </w:r>
          </w:p>
        </w:tc>
        <w:tc>
          <w:tcPr>
            <w:tcW w:type="dxa" w:w="6624"/>
          </w:tcPr>
          <w:p>
            <w:r>
              <w:t>Nessuna sessione OTP valida per la postazione.</w:t>
            </w:r>
          </w:p>
        </w:tc>
      </w:tr>
    </w:tbl>
    <w:p/>
    <w:p>
      <w:r>
        <w:t>Esempi</w:t>
      </w:r>
    </w:p>
    <w:p>
      <w:r>
        <w:t>Richiesta — Verbale di morte firmato dal dichiarante</w:t>
      </w:r>
    </w:p>
    <w:p>
      <w:r>
        <w:rPr>
          <w:rFonts w:ascii="Consolas" w:hAnsi="Consolas"/>
          <w:sz w:val="16"/>
        </w:rPr>
        <w:t>{</w:t>
        <w:br/>
        <w:t xml:space="preserve">  "codTipoAllegato": "VERBALE_DICHIARAZIONE",</w:t>
        <w:br/>
        <w:t xml:space="preserve">  "nomeFile": "verbale-88012.pdf",</w:t>
        <w:br/>
        <w:t xml:space="preserve">  "codTipoContenuto": "application/pdf",</w:t>
        <w:br/>
        <w:t xml:space="preserve">  "contenutoBase64": "JVBERi0xLjQKJcfsj6IKNSAwIG9iago8PC9MZW5ndGgg..."</w:t>
        <w:br/>
        <w:t>}</w:t>
      </w:r>
    </w:p>
    <w:p/>
    <w:p>
      <w:r>
        <w:t>Risposta 201 — esempioAllegatoAcquisito</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"IN_CORSO",</w:t>
        <w:br/>
        <w:t xml:space="preserve">    "dataTrasmissione": "2026-07-23T10:02:20+02:00"</w:t>
        <w:br/>
        <w:t xml:space="preserve">  }</w:t>
        <w:br/>
        <w:t>}</w:t>
      </w:r>
    </w:p>
    <w:p/>
    <w:p>
      <w:r>
        <w:t>Risposta 400 — esempioTipoNonAmmesso</w:t>
      </w:r>
    </w:p>
    <w:p>
      <w:r>
        <w:rPr>
          <w:rFonts w:ascii="Consolas" w:hAnsi="Consolas"/>
          <w:sz w:val="16"/>
        </w:rPr>
        <w:t>{</w:t>
        <w:br/>
        <w:t xml:space="preserve">  "esito": "KO",</w:t>
        <w:br/>
        <w:t xml:space="preserve">  "messaggi": [</w:t>
        <w:br/>
        <w:t xml:space="preserve">    {</w:t>
        <w:br/>
        <w:t xml:space="preserve">      "tipo": "ERROR",</w:t>
        <w:br/>
        <w:t xml:space="preserve">      "campo": "codTipoAllegato",</w:t>
        <w:br/>
        <w:t xml:space="preserve">      "codice": "ALLEGATO_TIPO_NON_AMMESSO",</w:t>
        <w:br/>
        <w:t xml:space="preserve">      "descrizione": "Tipo di allegato non previsto per il caso d'uso Morte_001"</w:t>
        <w:br/>
        <w:t xml:space="preserve">    }</w:t>
        <w:br/>
        <w:t xml:space="preserve">  ],</w:t>
        <w:br/>
        <w:t xml:space="preserve">  "dati": null</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elencaAllegati — Elenca gli allegati dell'atto e il loro stato di verifica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elencaAllegati</w:t>
            </w:r>
          </w:p>
        </w:tc>
      </w:tr>
      <w:tr>
        <w:tc>
          <w:tcPr>
            <w:tcW w:type="dxa" w:w="2160"/>
          </w:tcPr>
          <w:p>
            <w:r>
              <w:t>Titolo breve</w:t>
            </w:r>
          </w:p>
        </w:tc>
        <w:tc>
          <w:tcPr>
            <w:tcW w:type="dxa" w:w="7344"/>
          </w:tcPr>
          <w:p>
            <w:r>
              <w:t>Elenca gli allegati dell'atto e il loro stato di verifica</w:t>
            </w:r>
          </w:p>
        </w:tc>
      </w:tr>
      <w:tr>
        <w:tc>
          <w:tcPr>
            <w:tcW w:type="dxa" w:w="2160"/>
          </w:tcPr>
          <w:p>
            <w:r>
              <w:t>Metodo e percorso</w:t>
            </w:r>
          </w:p>
        </w:tc>
        <w:tc>
          <w:tcPr>
            <w:tcW w:type="dxa" w:w="7344"/>
          </w:tcPr>
          <w:p>
            <w:r>
              <w:t>GET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gli allegati trasmessi per l'atto, con lo stato della scansione antivirus di ciascuno.</w:t>
      </w:r>
    </w:p>
    <w:p>
      <w:r>
        <w:t>Si usa per sapere se si possa procedere al deposito e, dopo un esito indeterminato su creaAllegato, per accertare che cosa sia stato effettivamente acquisito da ANSC prima di decidere se ritrasmettere.</w:t>
      </w:r>
    </w:p>
    <w:p>
      <w:r>
        <w:t>Effetti: nessuno. Interroga ANSC in sola lettura.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degli allegati dell'atto.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leggiAllegato — Legge lo stato di verifica di un allegato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leggiAllegato</w:t>
            </w:r>
          </w:p>
        </w:tc>
      </w:tr>
      <w:tr>
        <w:tc>
          <w:tcPr>
            <w:tcW w:type="dxa" w:w="2160"/>
          </w:tcPr>
          <w:p>
            <w:r>
              <w:t>Titolo breve</w:t>
            </w:r>
          </w:p>
        </w:tc>
        <w:tc>
          <w:tcPr>
            <w:tcW w:type="dxa" w:w="7344"/>
          </w:tcPr>
          <w:p>
            <w:r>
              <w:t>Legge lo stato di verifica di un allegato</w:t>
            </w:r>
          </w:p>
        </w:tc>
      </w:tr>
      <w:tr>
        <w:tc>
          <w:tcPr>
            <w:tcW w:type="dxa" w:w="2160"/>
          </w:tcPr>
          <w:p>
            <w:r>
              <w:t>Metodo e percorso</w:t>
            </w:r>
          </w:p>
        </w:tc>
        <w:tc>
          <w:tcPr>
            <w:tcW w:type="dxa" w:w="7344"/>
          </w:tcPr>
          <w:p>
            <w:r>
              <w:t>GET /ansc/v1/atti/{idAtto}/allegati/{idAllegato}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L'interrogazione ripetuta va temporizzata. In assenza di un limite dichiarato da ANSC si</w:t>
              <w:br/>
              <w:t>raccomanda un intervallo non inferiore a due secondi.</w:t>
            </w:r>
          </w:p>
        </w:tc>
      </w:tr>
    </w:tbl>
    <w:p/>
    <w:p>
      <w:r>
        <w:t>Descrizione</w:t>
      </w:r>
    </w:p>
    <w:p>
      <w:r>
        <w:t>Restituisce il singolo allegato con l'esito della scansione antivirus: in corso, superata o respinta.</w:t>
      </w:r>
    </w:p>
    <w:p>
      <w:r>
        <w:t>Si usa in attesa dell'esito della scansione, che ANSC esegue in modo asincrono. Il front-end interroga a intervalli finché lo stato non è definitivo; solo con la scansione superata il percorso può proseguire verso il deposito.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r>
        <w:tc>
          <w:tcPr>
            <w:tcW w:type="dxa" w:w="1872"/>
          </w:tcPr>
          <w:p>
            <w:r>
              <w:t>idAllegato</w:t>
            </w:r>
          </w:p>
        </w:tc>
        <w:tc>
          <w:tcPr>
            <w:tcW w:type="dxa" w:w="1296"/>
          </w:tcPr>
          <w:p>
            <w:r>
              <w:t>integer</w:t>
            </w:r>
          </w:p>
        </w:tc>
        <w:tc>
          <w:tcPr>
            <w:tcW w:type="dxa" w:w="6336"/>
          </w:tcPr>
          <w:p>
            <w:r>
              <w:t>Identificativo locale dell'allegato, assegnato alla trasmissione.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dell'allegato.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Scansione conclusa positivamente</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"SUPERATA",</w:t>
        <w:br/>
        <w:t xml:space="preserve">    "dataTrasmissione": "2026-07-23T10:02:20+02:00"</w:t>
        <w:br/>
        <w:t xml:space="preserve">  }</w:t>
        <w:br/>
        <w:t>}</w:t>
      </w:r>
    </w:p>
    <w:p/>
    <w:p>
      <w:r>
        <w:t>Risposta 200 — Documento respinto dalla scansione</w:t>
      </w:r>
    </w:p>
    <w:p>
      <w:r>
        <w:rPr>
          <w:rFonts w:ascii="Consolas" w:hAnsi="Consolas"/>
          <w:sz w:val="16"/>
        </w:rPr>
        <w:t>{</w:t>
        <w:br/>
        <w:t xml:space="preserve">  "esito": "KO",</w:t>
        <w:br/>
        <w:t xml:space="preserve">  "messaggi": [</w:t>
        <w:br/>
        <w:t xml:space="preserve">    {</w:t>
        <w:br/>
        <w:t xml:space="preserve">      "tipo": "ERROR",</w:t>
        <w:br/>
        <w:t xml:space="preserve">      "codice": "ALLEGATO_SCANSIONE_RESPINTA",</w:t>
        <w:br/>
        <w:t xml:space="preserve">      "descrizione": "Il documento non ha superato la scansione antivirus. Ritrasmettere un file diverso."</w:t>
        <w:br/>
        <w:t xml:space="preserve">    }</w:t>
        <w:br/>
        <w:t xml:space="preserve">  ],</w:t>
        <w:br/>
        <w:t xml:space="preserve">  "dati": {</w:t>
        <w:br/>
        <w:t xml:space="preserve">    "idAllegato": 771204,</w:t>
        <w:br/>
        <w:t xml:space="preserve">    "codStatoVerifica": "RESPINTA"</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depositaBozza — Deposita la bozza dell'atto in ANSC e ne ottiene l'identificativo nazionale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depositaBozza</w:t>
            </w:r>
          </w:p>
        </w:tc>
      </w:tr>
      <w:tr>
        <w:tc>
          <w:tcPr>
            <w:tcW w:type="dxa" w:w="2160"/>
          </w:tcPr>
          <w:p>
            <w:r>
              <w:t>Titolo breve</w:t>
            </w:r>
          </w:p>
        </w:tc>
        <w:tc>
          <w:tcPr>
            <w:tcW w:type="dxa" w:w="7344"/>
          </w:tcPr>
          <w:p>
            <w:r>
              <w:t>Deposita la bozza dell'atto in ANSC e ne ottiene l'identificativo nazionale</w:t>
            </w:r>
          </w:p>
        </w:tc>
      </w:tr>
      <w:tr>
        <w:tc>
          <w:tcPr>
            <w:tcW w:type="dxa" w:w="2160"/>
          </w:tcPr>
          <w:p>
            <w:r>
              <w:t>Metodo e percorso</w:t>
            </w:r>
          </w:p>
        </w:tc>
        <w:tc>
          <w:tcPr>
            <w:tcW w:type="dxa" w:w="7344"/>
          </w:tcPr>
          <w:p>
            <w:r>
              <w:t>POST /ansc/v1/atti/{idAtto}/deposito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nella stessa transazione della pratica.</w:t>
              <w:br/>
              <w:t>Non ripetibile. In caso di timeout l'esito è indeterminato e va accertato con</w:t>
              <w:br/>
              <w:t>riconciliaAtto, mai ritentato.</w:t>
            </w:r>
          </w:p>
        </w:tc>
      </w:tr>
    </w:tbl>
    <w:p/>
    <w:p>
      <w:r>
        <w:t>Descrizione</w:t>
      </w:r>
    </w:p>
    <w:p>
      <w:r>
        <w:t>Sottopone l'atto alla validazione di ANSC. Se la validazione è superata, la bozza è depositata sul sistema nazionale e ANSC restituisce l'identificativo nazionale dell'atto; lo stato locale passa a CONFERMATO.</w:t>
      </w:r>
    </w:p>
    <w:p>
      <w:r>
        <w:t>Si usa alla pressione di «Finalizza», dopo che la verifica preliminare è stata superata e gli allegati hanno passato la scansione.</w:t>
      </w:r>
    </w:p>
    <w:p>
      <w:r>
        <w:t>La validazione non è una prova a vuoto: se va a buon fine deposita e consuma un identificativo nazionale. È la ragione per cui la precede sempre verificaAtto.</w:t>
      </w:r>
    </w:p>
    <w:p>
      <w:r>
        <w:t>Effetti: modifica lo stato in ANSC e, nella stessa transazione locale, lo store di stato dell'atto. Non ripetibile: ANSC non espone alcuna chiave di deduplica, quindi un secondo deposito produrrebbe un secondo atto nazionale. In caso di esito indeterminato non ritentare: usare riconciliaAtto per accertare lo stato reale.</w:t>
      </w:r>
    </w:p>
    <w:p>
      <w:r>
        <w:t>Se la validazione è respinta ANSC risponde con errore e non crea nulla: nessun identificativo è consumato, l'atto resta IN_PREPARAZIONE e va corretto nella maschera SIPO.</w:t>
      </w:r>
    </w:p>
    <w:p>
      <w:r>
        <w:t>Prerequisiti: sessione OTP valida; verifica preliminare superata; allegati con scansione superata.</w:t>
      </w:r>
    </w:p>
    <w:p>
      <w:r>
        <w:t>Lo segue firmaAtto.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DepositoRichiesta.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validazione. OK se la bozza è stata depositata, KO se ANSC ha respinto i</w:t>
              <w:br/>
              <w:t>dati.</w:t>
            </w:r>
          </w:p>
        </w:tc>
      </w:tr>
      <w:tr>
        <w:tc>
          <w:tcPr>
            <w:tcW w:type="dxa" w:w="1008"/>
          </w:tcPr>
          <w:p>
            <w:r>
              <w:t>409</w:t>
            </w:r>
          </w:p>
        </w:tc>
        <w:tc>
          <w:tcPr>
            <w:tcW w:type="dxa" w:w="2448"/>
          </w:tcPr>
          <w:p>
            <w:r>
              <w:t>Busta</w:t>
            </w:r>
          </w:p>
        </w:tc>
        <w:tc>
          <w:tcPr>
            <w:tcW w:type="dxa" w:w="6048"/>
          </w:tcPr>
          <w:p>
            <w:r>
              <w:t>Sessione OTP assente o scaduta, oppure l'atto non è in uno stato che ammette il deposito</w:t>
              <w:br/>
              <w:t>(per esempio è già stato depositato).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ANSC_400001</w:t>
            </w:r>
          </w:p>
        </w:tc>
        <w:tc>
          <w:tcPr>
            <w:tcW w:type="dxa" w:w="6624"/>
          </w:tcPr>
          <w:p>
            <w:r>
              <w:t>Campo obbligatorio non compilato, rilevato dalla validazione ANSC.</w:t>
            </w:r>
          </w:p>
        </w:tc>
      </w:tr>
      <w:tr>
        <w:tc>
          <w:tcPr>
            <w:tcW w:type="dxa" w:w="2880"/>
          </w:tcPr>
          <w:p>
            <w:r>
              <w:t>ATTO_GIA_DEPOSITATO</w:t>
            </w:r>
          </w:p>
        </w:tc>
        <w:tc>
          <w:tcPr>
            <w:tcW w:type="dxa" w:w="6624"/>
          </w:tcPr>
          <w:p>
            <w:r>
              <w:t>Lo store di stato riporta un identificativo nazionale già assegnato.</w:t>
            </w:r>
          </w:p>
        </w:tc>
      </w:tr>
      <w:tr>
        <w:tc>
          <w:tcPr>
            <w:tcW w:type="dxa" w:w="2880"/>
          </w:tcPr>
          <w:p>
            <w:r>
              <w:t>PREVERIFICA_NON_SUPERATA</w:t>
            </w:r>
          </w:p>
        </w:tc>
        <w:tc>
          <w:tcPr>
            <w:tcW w:type="dxa" w:w="6624"/>
          </w:tcPr>
          <w:p>
            <w:r>
              <w:t>L'atto non ha superato la verifica preliminare.</w:t>
            </w:r>
          </w:p>
        </w:tc>
      </w:tr>
      <w:tr>
        <w:tc>
          <w:tcPr>
            <w:tcW w:type="dxa" w:w="2880"/>
          </w:tcPr>
          <w:p>
            <w:r>
              <w:t>ALLEGATO_NON_VERIFICATO</w:t>
            </w:r>
          </w:p>
        </w:tc>
        <w:tc>
          <w:tcPr>
            <w:tcW w:type="dxa" w:w="6624"/>
          </w:tcPr>
          <w:p>
            <w:r>
              <w:t>Uno o più allegati non hanno concluso la scansione.</w:t>
            </w:r>
          </w:p>
        </w:tc>
      </w:tr>
      <w:tr>
        <w:tc>
          <w:tcPr>
            <w:tcW w:type="dxa" w:w="2880"/>
          </w:tcPr>
          <w:p>
            <w:r>
              <w:t>SESSIONE_OTP_ASSENTE</w:t>
            </w:r>
          </w:p>
        </w:tc>
        <w:tc>
          <w:tcPr>
            <w:tcW w:type="dxa" w:w="6624"/>
          </w:tcPr>
          <w:p>
            <w:r>
              <w:t>Nessuna sessione OTP valida per la postazione.</w:t>
            </w:r>
          </w:p>
        </w:tc>
      </w:tr>
    </w:tbl>
    <w:p/>
    <w:p>
      <w:r>
        <w:t>Esempi</w:t>
      </w:r>
    </w:p>
    <w:p>
      <w:r>
        <w:t>Richiesta — esempioDepositoMorte</w:t>
      </w:r>
    </w:p>
    <w:p>
      <w:r>
        <w:rPr>
          <w:rFonts w:ascii="Consolas" w:hAnsi="Consolas"/>
          <w:sz w:val="16"/>
        </w:rPr>
        <w:t>{</w:t>
        <w:br/>
        <w:t xml:space="preserve">  "idAttoSipo": 88012,</w:t>
        <w:br/>
        <w:t xml:space="preserve">  "codTipoEvento": "MORTE",</w:t>
        <w:br/>
        <w:t xml:space="preserve">  "codTipoOperazione": "CREAZIONE",</w:t>
        <w:br/>
        <w:t xml:space="preserve">  "codCasistica": "DICH_ABITAZIONE",</w:t>
        <w:br/>
        <w:t xml:space="preserve">  "codVersioneConfig": "v.12",</w:t>
        <w:br/>
        <w:t xml:space="preserve">  "idOperazioneComune": "MORTE-88012-CREAZIONE",</w:t>
        <w:br/>
        <w:t xml:space="preserve">  "operatore": "VRDGPP75B02H501Z",</w:t>
        <w:br/>
        <w:t xml:space="preserve">  "idPostazione": "PDL-SC-014"</w:t>
        <w:br/>
        <w:t>}</w:t>
      </w:r>
    </w:p>
    <w:p/>
    <w:p>
      <w:r>
        <w:t>Risposta 200 — Bozza depositata</w:t>
      </w:r>
    </w:p>
    <w:p>
      <w:r>
        <w:rPr>
          <w:rFonts w:ascii="Consolas" w:hAnsi="Consolas"/>
          <w:sz w:val="16"/>
        </w:rPr>
        <w:t>{</w:t>
        <w:br/>
        <w:t xml:space="preserve">  "esito": "OK",</w:t>
        <w:br/>
        <w:t xml:space="preserve">  "messaggi": [],</w:t>
        <w:br/>
        <w:t xml:space="preserve">  "dati": {</w:t>
        <w:br/>
        <w:t xml:space="preserve">    "idStatoAtto": 550123,</w:t>
        <w:br/>
        <w:t xml:space="preserve">    "stato": "CONFERMATO",</w:t>
        <w:br/>
        <w:t xml:space="preserve">    "idAnsc": "2026-058091-000123",</w:t>
        <w:br/>
        <w:t xml:space="preserve">    "codEventoAnsc": "Morte_001",</w:t>
        <w:br/>
        <w:t xml:space="preserve">    "dataDeposito": "2026-07-23T10:03:00+02:00"</w:t>
        <w:br/>
        <w:t xml:space="preserve">  }</w:t>
        <w:br/>
        <w:t>}</w:t>
      </w:r>
    </w:p>
    <w:p/>
    <w:p>
      <w:r>
        <w:t>Risposta 200 — Validazione respinta, nessun deposito</w:t>
      </w:r>
    </w:p>
    <w:p>
      <w:r>
        <w:rPr>
          <w:rFonts w:ascii="Consolas" w:hAnsi="Consolas"/>
          <w:sz w:val="16"/>
        </w:rPr>
        <w:t>{</w:t>
        <w:br/>
        <w:t xml:space="preserve">  "esito": "KO",</w:t>
        <w:br/>
        <w:t xml:space="preserve">  "messaggi": [</w:t>
        <w:br/>
        <w:t xml:space="preserve">    {</w:t>
        <w:br/>
        <w:t xml:space="preserve">      "tipo": "ERROR",</w:t>
        <w:br/>
        <w:t xml:space="preserve">      "campo": "evento.intestatari[0].idstatocivile",</w:t>
        <w:br/>
        <w:t xml:space="preserve">      "codice": "ANSC_400001",</w:t>
        <w:br/>
        <w:t xml:space="preserve">      "descrizione": "Campo obbligatorio non compilato: stato civile del defunto"</w:t>
        <w:br/>
        <w:t xml:space="preserve">    }</w:t>
        <w:br/>
        <w:t xml:space="preserve">  ],</w:t>
        <w:br/>
        <w:t xml:space="preserve">  "dati": {</w:t>
        <w:br/>
        <w:t xml:space="preserve">    "idStatoAtto": 550123,</w:t>
        <w:br/>
        <w:t xml:space="preserve">    "stato": "IN_PREPARAZIONE",</w:t>
        <w:br/>
        <w:t xml:space="preserve">    "codTipoEsito": "SCARTATO",</w:t>
        <w:br/>
        <w:t xml:space="preserve">    "idAnsc": null</w:t>
        <w:br/>
        <w:t xml:space="preserve">  }</w:t>
        <w:br/>
        <w:t>}</w:t>
      </w:r>
    </w:p>
    <w:p/>
    <w:p>
      <w:r>
        <w:t>Risposta 409 — esempioGiaDepositato</w:t>
      </w:r>
    </w:p>
    <w:p>
      <w:r>
        <w:rPr>
          <w:rFonts w:ascii="Consolas" w:hAnsi="Consolas"/>
          <w:sz w:val="16"/>
        </w:rPr>
        <w:t>{</w:t>
        <w:br/>
        <w:t xml:space="preserve">  "esito": "KO",</w:t>
        <w:br/>
        <w:t xml:space="preserve">  "messaggi": [</w:t>
        <w:br/>
        <w:t xml:space="preserve">    {</w:t>
        <w:br/>
        <w:t xml:space="preserve">      "tipo": "ERROR",</w:t>
        <w:br/>
        <w:t xml:space="preserve">      "codice": "ATTO_GIA_DEPOSITATO",</w:t>
        <w:br/>
        <w:t xml:space="preserve">      "descrizione": "L'atto risulta già depositato in ANSC con identificativo 2026-058091-000123"</w:t>
        <w:br/>
        <w:t xml:space="preserve">    }</w:t>
        <w:br/>
        <w:t xml:space="preserve">  ],</w:t>
        <w:br/>
        <w:t xml:space="preserve">  "dati": {</w:t>
        <w:br/>
        <w:t xml:space="preserve">    "stato": "CONFERMATO",</w:t>
        <w:br/>
        <w:t xml:space="preserve">    "idAnsc": "2026-058091-000123"</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firmaAtto — Appone una firma sull'atto depositato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firmaAtto</w:t>
            </w:r>
          </w:p>
        </w:tc>
      </w:tr>
      <w:tr>
        <w:tc>
          <w:tcPr>
            <w:tcW w:type="dxa" w:w="2160"/>
          </w:tcPr>
          <w:p>
            <w:r>
              <w:t>Titolo breve</w:t>
            </w:r>
          </w:p>
        </w:tc>
        <w:tc>
          <w:tcPr>
            <w:tcW w:type="dxa" w:w="7344"/>
          </w:tcPr>
          <w:p>
            <w:r>
              <w:t>Appone una firma sull'atto depositato</w:t>
            </w:r>
          </w:p>
        </w:tc>
      </w:tr>
      <w:tr>
        <w:tc>
          <w:tcPr>
            <w:tcW w:type="dxa" w:w="2160"/>
          </w:tcPr>
          <w:p>
            <w:r>
              <w:t>Metodo e percorso</w:t>
            </w:r>
          </w:p>
        </w:tc>
        <w:tc>
          <w:tcPr>
            <w:tcW w:type="dxa" w:w="7344"/>
          </w:tcPr>
          <w:p>
            <w:r>
              <w:t>POST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Non ripetibile. La firma dell'Ufficiale</w:t>
              <w:br/>
              <w:t>rende l'atto immodificabile.</w:t>
            </w:r>
          </w:p>
        </w:tc>
      </w:tr>
      <w:tr>
        <w:tc>
          <w:tcPr>
            <w:tcW w:type="dxa" w:w="2160"/>
          </w:tcPr>
          <w:p>
            <w:r>
              <w:t>Vincoli d'uso</w:t>
            </w:r>
          </w:p>
        </w:tc>
        <w:tc>
          <w:tcPr>
            <w:tcW w:type="dxa" w:w="7344"/>
          </w:tcPr>
          <w:p>
            <w:r>
              <w:t>Le credenziali di firma non sono mai persistite, né in chiaro né cifrate, e non compaiono</w:t>
              <w:br/>
              <w:t>nelle registrazioni di audit.</w:t>
            </w:r>
          </w:p>
        </w:tc>
      </w:tr>
    </w:tbl>
    <w:p/>
    <w:p>
      <w:r>
        <w:t>Descrizione</w:t>
      </w:r>
    </w:p>
    <w:p>
      <w:r>
        <w:t>Appone sull'atto la firma del dichiarante o quella dell'Ufficiale di Stato Civile, portandolo allo stato successivo del ciclo di vita. Con la firma dell'Ufficiale l'atto è formato e diventa immodificabile.</w:t>
      </w:r>
    </w:p>
    <w:p>
      <w:r>
        <w:t>Si usa dopo il deposito della bozza. Per l'atto di morte la firma del dichiarante è cartacea: si trasmette il verbale firmato come allegato e si registra la firma con codTipoFirma: DICHIARANTE; la firma dell'Ufficiale è digitale remota e richiede le credenziali del provider di firma qualificata, raccolte dalla maschera al momento dell'operazione.</w:t>
      </w:r>
    </w:p>
    <w:p>
      <w:r>
        <w:t>Le credenziali di firma sono cosa diversa dall'OTP di sessione. L'OTP di sessione autentica le chiamate cooperative e dura quattro ore; le credenziali di firma valgono per il singolo atto e comprendono un OTP proprio, emesso dal provider di firma.</w:t>
      </w:r>
    </w:p>
    <w:p>
      <w:r>
        <w:t>Effetti: modifica lo stato in ANSC e nello store locale. Non ripetibile: una seconda firma sullo stesso atto è respinta. In caso di esito indeterminato accertare lo stato con riconciliaAtto.</w:t>
      </w:r>
    </w:p>
    <w:p>
      <w:r>
        <w:t>Prerequisiti: sessione OTP valida; atto in stato CONFERMATO per la firma del dichiarante, FIRMATO_DICHIARANTE per quella dell'Ufficiale.</w:t>
      </w:r>
    </w:p>
    <w:p>
      <w:r>
        <w:t>La firma non è automatizzabile: è un atto personale dell'Ufficiale, che ne risponde. Il concentratore non firma mai in autonomia.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FirmaRichiesta.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firma.</w:t>
            </w:r>
          </w:p>
        </w:tc>
      </w:tr>
      <w:tr>
        <w:tc>
          <w:tcPr>
            <w:tcW w:type="dxa" w:w="1008"/>
          </w:tcPr>
          <w:p>
            <w:r>
              <w:t>409</w:t>
            </w:r>
          </w:p>
        </w:tc>
        <w:tc>
          <w:tcPr>
            <w:tcW w:type="dxa" w:w="2448"/>
          </w:tcPr>
          <w:p>
            <w:r>
              <w:t>Busta</w:t>
            </w:r>
          </w:p>
        </w:tc>
        <w:tc>
          <w:tcPr>
            <w:tcW w:type="dxa" w:w="6048"/>
          </w:tcPr>
          <w:p>
            <w:r>
              <w:t>Sessione OTP non valida, oppure stato dell'atto incompatibile con la firma richiesta.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FIRMA_CREDENZIALI_NON_VALIDE</w:t>
            </w:r>
          </w:p>
        </w:tc>
        <w:tc>
          <w:tcPr>
            <w:tcW w:type="dxa" w:w="6624"/>
          </w:tcPr>
          <w:p>
            <w:r>
              <w:t>Utenza, PIN o OTP del provider di firma non accettati.</w:t>
            </w:r>
          </w:p>
        </w:tc>
      </w:tr>
      <w:tr>
        <w:tc>
          <w:tcPr>
            <w:tcW w:type="dxa" w:w="2880"/>
          </w:tcPr>
          <w:p>
            <w:r>
              <w:t>FIRMA_STATO_INCOMPATIBILE</w:t>
            </w:r>
          </w:p>
        </w:tc>
        <w:tc>
          <w:tcPr>
            <w:tcW w:type="dxa" w:w="6624"/>
          </w:tcPr>
          <w:p>
            <w:r>
              <w:t>L'atto non è nello stato che ammette la firma richiesta.</w:t>
            </w:r>
          </w:p>
        </w:tc>
      </w:tr>
      <w:tr>
        <w:tc>
          <w:tcPr>
            <w:tcW w:type="dxa" w:w="2880"/>
          </w:tcPr>
          <w:p>
            <w:r>
              <w:t>FIRMA_GIA_APPOSTA</w:t>
            </w:r>
          </w:p>
        </w:tc>
        <w:tc>
          <w:tcPr>
            <w:tcW w:type="dxa" w:w="6624"/>
          </w:tcPr>
          <w:p>
            <w:r>
              <w:t>Una firma dello stesso tipo risulta già apposta.</w:t>
            </w:r>
          </w:p>
        </w:tc>
      </w:tr>
      <w:tr>
        <w:tc>
          <w:tcPr>
            <w:tcW w:type="dxa" w:w="2880"/>
          </w:tcPr>
          <w:p>
            <w:r>
              <w:t>SESSIONE_OTP_ASSENTE</w:t>
            </w:r>
          </w:p>
        </w:tc>
        <w:tc>
          <w:tcPr>
            <w:tcW w:type="dxa" w:w="6624"/>
          </w:tcPr>
          <w:p>
            <w:r>
              <w:t>Nessuna sessione OTP valida per la postazione.</w:t>
            </w:r>
          </w:p>
        </w:tc>
      </w:tr>
    </w:tbl>
    <w:p/>
    <w:p>
      <w:r>
        <w:t>Esempi</w:t>
      </w:r>
    </w:p>
    <w:p>
      <w:r>
        <w:t>Richiesta — Firma del dichiarante, cartacea</w:t>
      </w:r>
    </w:p>
    <w:p>
      <w:r>
        <w:rPr>
          <w:rFonts w:ascii="Consolas" w:hAnsi="Consolas"/>
          <w:sz w:val="16"/>
        </w:rPr>
        <w:t>{</w:t>
        <w:br/>
        <w:t xml:space="preserve">  "codTipoFirma": "DICHIARANTE",</w:t>
        <w:br/>
        <w:t xml:space="preserve">  "idAllegatoVerbale": 771204</w:t>
        <w:br/>
        <w:t>}</w:t>
      </w:r>
    </w:p>
    <w:p/>
    <w:p>
      <w:r>
        <w:t>Richiesta — Firma digitale remota dell'Ufficiale</w:t>
      </w:r>
    </w:p>
    <w:p>
      <w:r>
        <w:rPr>
          <w:rFonts w:ascii="Consolas" w:hAnsi="Consolas"/>
          <w:sz w:val="16"/>
        </w:rPr>
        <w:t>{</w:t>
        <w:br/>
        <w:t xml:space="preserve">  "codTipoFirma": "USC",</w:t>
        <w:br/>
        <w:t xml:space="preserve">  "credenzialiFirma": {</w:t>
        <w:br/>
        <w:t xml:space="preserve">    "utenza": "usc.roma.014",</w:t>
        <w:br/>
        <w:t xml:space="preserve">    "pin": "••••••",</w:t>
        <w:br/>
        <w:t xml:space="preserve">    "codOtpProvider": "739205"</w:t>
        <w:br/>
        <w:t xml:space="preserve">  }</w:t>
        <w:br/>
        <w:t>}</w:t>
      </w:r>
    </w:p>
    <w:p/>
    <w:p>
      <w:r>
        <w:t>Risposta 200 — Atto formato</w:t>
      </w:r>
    </w:p>
    <w:p>
      <w:r>
        <w:rPr>
          <w:rFonts w:ascii="Consolas" w:hAnsi="Consolas"/>
          <w:sz w:val="16"/>
        </w:rPr>
        <w:t>{</w:t>
        <w:br/>
        <w:t xml:space="preserve">  "esito": "OK",</w:t>
        <w:br/>
        <w:t xml:space="preserve">  "messaggi": [],</w:t>
        <w:br/>
        <w:t xml:space="preserve">  "dati": {</w:t>
        <w:br/>
        <w:t xml:space="preserve">    "idStatoAtto": 550123,</w:t>
        <w:br/>
        <w:t xml:space="preserve">    "stato": "FIRMATO_USC",</w:t>
        <w:br/>
        <w:t xml:space="preserve">    "idAnsc": "2026-058091-000123",</w:t>
        <w:br/>
        <w:t xml:space="preserve">    "dataFirma": "2026-07-23T10:05:10+02:00"</w:t>
        <w:br/>
        <w:t xml:space="preserve">  }</w:t>
        <w:br/>
        <w:t>}</w:t>
      </w:r>
    </w:p>
    <w:p/>
    <w:p>
      <w:r>
        <w:t>Risposta 200 — Credenziali di firma non valide</w:t>
      </w:r>
    </w:p>
    <w:p>
      <w:r>
        <w:rPr>
          <w:rFonts w:ascii="Consolas" w:hAnsi="Consolas"/>
          <w:sz w:val="16"/>
        </w:rPr>
        <w:t>{</w:t>
        <w:br/>
        <w:t xml:space="preserve">  "esito": "KO",</w:t>
        <w:br/>
        <w:t xml:space="preserve">  "messaggi": [</w:t>
        <w:br/>
        <w:t xml:space="preserve">    {</w:t>
        <w:br/>
        <w:t xml:space="preserve">      "tipo": "ERROR",</w:t>
        <w:br/>
        <w:t xml:space="preserve">      "campo": "credenzialiFirma.codOtpProvider",</w:t>
        <w:br/>
        <w:t xml:space="preserve">      "codice": "FIRMA_CREDENZIALI_NON_VALIDE",</w:t>
        <w:br/>
        <w:t xml:space="preserve">      "descrizione": "Le credenziali di firma non sono state accettate dal provider"</w:t>
        <w:br/>
        <w:t xml:space="preserve">    }</w:t>
        <w:br/>
        <w:t xml:space="preserve">  ],</w:t>
        <w:br/>
        <w:t xml:space="preserve">  "dati": {</w:t>
        <w:br/>
        <w:t xml:space="preserve">    "idStatoAtto": 550123,</w:t>
        <w:br/>
        <w:t xml:space="preserve">    "stato": "CONFERMATO"</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elencaFirme — Elenca le firme apposte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elencaFirme</w:t>
            </w:r>
          </w:p>
        </w:tc>
      </w:tr>
      <w:tr>
        <w:tc>
          <w:tcPr>
            <w:tcW w:type="dxa" w:w="2160"/>
          </w:tcPr>
          <w:p>
            <w:r>
              <w:t>Titolo breve</w:t>
            </w:r>
          </w:p>
        </w:tc>
        <w:tc>
          <w:tcPr>
            <w:tcW w:type="dxa" w:w="7344"/>
          </w:tcPr>
          <w:p>
            <w:r>
              <w:t>Elenca le firme apposte sull'atto</w:t>
            </w:r>
          </w:p>
        </w:tc>
      </w:tr>
      <w:tr>
        <w:tc>
          <w:tcPr>
            <w:tcW w:type="dxa" w:w="2160"/>
          </w:tcPr>
          <w:p>
            <w:r>
              <w:t>Metodo e percorso</w:t>
            </w:r>
          </w:p>
        </w:tc>
        <w:tc>
          <w:tcPr>
            <w:tcW w:type="dxa" w:w="7344"/>
          </w:tcPr>
          <w:p>
            <w:r>
              <w:t>GET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le firme registrate sull'atto, con tipo, firmatario e istante.</w:t>
      </w:r>
    </w:p>
    <w:p>
      <w:r>
        <w:t>Si usa per ricostruire a che punto del percorso di formazione si trovi l'atto e, dopo un esito indeterminato sulla firma, per accertare se la firma sia stata effettivamente apposta.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firme.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annullaAtto — Annulla logicamente in ANSC una bozza depositata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annullaAtto</w:t>
            </w:r>
          </w:p>
        </w:tc>
      </w:tr>
      <w:tr>
        <w:tc>
          <w:tcPr>
            <w:tcW w:type="dxa" w:w="2160"/>
          </w:tcPr>
          <w:p>
            <w:r>
              <w:t>Titolo breve</w:t>
            </w:r>
          </w:p>
        </w:tc>
        <w:tc>
          <w:tcPr>
            <w:tcW w:type="dxa" w:w="7344"/>
          </w:tcPr>
          <w:p>
            <w:r>
              <w:t>Annulla logicamente in ANSC una bozza depositata</w:t>
            </w:r>
          </w:p>
        </w:tc>
      </w:tr>
      <w:tr>
        <w:tc>
          <w:tcPr>
            <w:tcW w:type="dxa" w:w="2160"/>
          </w:tcPr>
          <w:p>
            <w:r>
              <w:t>Metodo e percorso</w:t>
            </w:r>
          </w:p>
        </w:tc>
        <w:tc>
          <w:tcPr>
            <w:tcW w:type="dxa" w:w="7344"/>
          </w:tcPr>
          <w:p>
            <w:r>
              <w:t>POST /ansc/v1/atti/{idAtto}/annullamento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Ripetibile senza effetti ulteriori.</w:t>
            </w:r>
          </w:p>
        </w:tc>
      </w:tr>
    </w:tbl>
    <w:p/>
    <w:p>
      <w:r>
        <w:t>Descrizione</w:t>
      </w:r>
    </w:p>
    <w:p>
      <w:r>
        <w:t>Cancella logicamente in ANSC un evento già depositato ma non ancora formato, portandolo allo stato ANNULLATO.</w:t>
      </w:r>
    </w:p>
    <w:p>
      <w:r>
        <w:t>Si usa in un solo caso legittimo: quando una riconciliazione ha accertato che un esito indeterminato ha prodotto in ANSC un deposito duplicato, e occorre eliminare quello di troppo.</w:t>
      </w:r>
    </w:p>
    <w:p>
      <w:r>
        <w:t>Non è l'annullamento dell'atto di stato civile, che è un provvedimento con una propria disciplina: è la cancellazione logica di una bozza tecnica.</w:t>
      </w:r>
    </w:p>
    <w:p>
      <w:r>
        <w:t>Effetti: modifica lo stato in ANSC. Ripetibile: annullare un evento già annullato restituisce l'esito corrente senza effetti ulteriori.</w:t>
      </w:r>
    </w:p>
    <w:p>
      <w:r>
        <w:t>Prerequisiti: sessione OTP valida; l'atto non deve essere già formato. Un atto firmato dall'Ufficiale non è annullabile per questa via.</w:t>
      </w:r>
    </w:p>
    <w:p>
      <w:r>
        <w:t>La precede sempre riconciliaAtto: non si annulla nulla senza aver prima accertato lo stato reale.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AnnullamentoRichiesta.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dell'annullamento.</w:t>
            </w:r>
          </w:p>
        </w:tc>
      </w:tr>
      <w:tr>
        <w:tc>
          <w:tcPr>
            <w:tcW w:type="dxa" w:w="1008"/>
          </w:tcPr>
          <w:p>
            <w:r>
              <w:t>409</w:t>
            </w:r>
          </w:p>
        </w:tc>
        <w:tc>
          <w:tcPr>
            <w:tcW w:type="dxa" w:w="2448"/>
          </w:tcPr>
          <w:p>
            <w:r>
              <w:t>Busta</w:t>
            </w:r>
          </w:p>
        </w:tc>
        <w:tc>
          <w:tcPr>
            <w:tcW w:type="dxa" w:w="6048"/>
          </w:tcPr>
          <w:p>
            <w:r>
              <w:t>L'atto è già formato e non è annullabile per questa via.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ANNULLAMENTO_ATTO_FORMATO</w:t>
            </w:r>
          </w:p>
        </w:tc>
        <w:tc>
          <w:tcPr>
            <w:tcW w:type="dxa" w:w="6624"/>
          </w:tcPr>
          <w:p>
            <w:r>
              <w:t>L'atto è firmato dall'Ufficiale.</w:t>
            </w:r>
          </w:p>
        </w:tc>
      </w:tr>
      <w:tr>
        <w:tc>
          <w:tcPr>
            <w:tcW w:type="dxa" w:w="2880"/>
          </w:tcPr>
          <w:p>
            <w:r>
              <w:t>SESSIONE_OTP_ASSENTE</w:t>
            </w:r>
          </w:p>
        </w:tc>
        <w:tc>
          <w:tcPr>
            <w:tcW w:type="dxa" w:w="6624"/>
          </w:tcPr>
          <w:p>
            <w:r>
              <w:t>Nessuna sessione OTP valida per la postazione.</w:t>
            </w:r>
          </w:p>
        </w:tc>
      </w:tr>
    </w:tbl>
    <w:p/>
    <w:p>
      <w:r>
        <w:t>Esempi</w:t>
      </w:r>
    </w:p>
    <w:p>
      <w:r>
        <w:t>Richiesta — esempioAnnullamentoDuplicato</w:t>
      </w:r>
    </w:p>
    <w:p>
      <w:r>
        <w:rPr>
          <w:rFonts w:ascii="Consolas" w:hAnsi="Consolas"/>
          <w:sz w:val="16"/>
        </w:rPr>
        <w:t>{</w:t>
        <w:br/>
        <w:t xml:space="preserve">  "idAnsc": "2026-058091-000124",</w:t>
        <w:br/>
        <w:t xml:space="preserve">  "codMotivo": "DUPLICATO_DA_RICONCILIAZIONE",</w:t>
        <w:br/>
        <w:t xml:space="preserve">  "note": "Deposito duplicato accertato con riconciliazione del 23/07/2026"</w:t>
        <w:br/>
        <w:t>}</w:t>
      </w:r>
    </w:p>
    <w:p/>
    <w:p>
      <w:r>
        <w:t>Risposta 200 — esempioAnnullato</w:t>
      </w:r>
    </w:p>
    <w:p>
      <w:r>
        <w:rPr>
          <w:rFonts w:ascii="Consolas" w:hAnsi="Consolas"/>
          <w:sz w:val="16"/>
        </w:rPr>
        <w:t>{</w:t>
        <w:br/>
        <w:t xml:space="preserve">  "esito": "OK",</w:t>
        <w:br/>
        <w:t xml:space="preserve">  "messaggi": [],</w:t>
        <w:br/>
        <w:t xml:space="preserve">  "dati": {</w:t>
        <w:br/>
        <w:t xml:space="preserve">    "idAnsc": "2026-058091-000124",</w:t>
        <w:br/>
        <w:t xml:space="preserve">    "stato": "ANNULLATO",</w:t>
        <w:br/>
        <w:t xml:space="preserve">    "dataAnnullamento": "2026-07-23T11:20:00+02:00"</w:t>
        <w:br/>
        <w:t xml:space="preserve">  }</w:t>
        <w:br/>
        <w:t>}</w:t>
      </w:r>
    </w:p>
    <w:p/>
    <w:p>
      <w:r>
        <w:t>Risposta 409 — esempioAttoFormato</w:t>
      </w:r>
    </w:p>
    <w:p>
      <w:r>
        <w:rPr>
          <w:rFonts w:ascii="Consolas" w:hAnsi="Consolas"/>
          <w:sz w:val="16"/>
        </w:rPr>
        <w:t>{</w:t>
        <w:br/>
        <w:t xml:space="preserve">  "esito": "KO",</w:t>
        <w:br/>
        <w:t xml:space="preserve">  "messaggi": [</w:t>
        <w:br/>
        <w:t xml:space="preserve">    {</w:t>
        <w:br/>
        <w:t xml:space="preserve">      "tipo": "ERROR",</w:t>
        <w:br/>
        <w:t xml:space="preserve">      "codice": "ANNULLAMENTO_ATTO_FORMATO",</w:t>
        <w:br/>
        <w:t xml:space="preserve">      "descrizione": "L'atto è firmato dall'Ufficiale e non è annullabile con questa operazione"</w:t>
        <w:br/>
        <w:t xml:space="preserve">    }</w:t>
        <w:br/>
        <w:t xml:space="preserve">  ],</w:t>
        <w:br/>
        <w:t xml:space="preserve">  "dati": {</w:t>
        <w:br/>
        <w:t xml:space="preserve">    "stato": "FIRMATO_USC"</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leggiStatoAtto — Legge lo stato ANSC dell'atto registrato in SIPO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leggiStatoAtto</w:t>
            </w:r>
          </w:p>
        </w:tc>
      </w:tr>
      <w:tr>
        <w:tc>
          <w:tcPr>
            <w:tcW w:type="dxa" w:w="2160"/>
          </w:tcPr>
          <w:p>
            <w:r>
              <w:t>Titolo breve</w:t>
            </w:r>
          </w:p>
        </w:tc>
        <w:tc>
          <w:tcPr>
            <w:tcW w:type="dxa" w:w="7344"/>
          </w:tcPr>
          <w:p>
            <w:r>
              <w:t>Legge lo stato ANSC dell'atto registrato in SIPO</w:t>
            </w:r>
          </w:p>
        </w:tc>
      </w:tr>
      <w:tr>
        <w:tc>
          <w:tcPr>
            <w:tcW w:type="dxa" w:w="2160"/>
          </w:tcPr>
          <w:p>
            <w:r>
              <w:t>Metodo e percorso</w:t>
            </w:r>
          </w:p>
        </w:tc>
        <w:tc>
          <w:tcPr>
            <w:tcW w:type="dxa" w:w="7344"/>
          </w:tcPr>
          <w:p>
            <w:r>
              <w:t>GET /ansc/v1/atti/{idAtto}/stato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in ANSC come registrato nello store locale, con l'identificativo nazionale se assegnato.</w:t>
      </w:r>
    </w:p>
    <w:p>
      <w:r>
        <w:t>Si usa per mostrare nella maschera SIPO l'indicatore di stato dell'atto e per decidere quali azioni proporre all'operatore.</w:t>
      </w:r>
    </w:p>
    <w:p>
      <w:r>
        <w:t>Legge lo store locale, non ANSC. Per accertare lo stato reale sul sistema nazionale si usa riconciliaAtto.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elencaEccezioni — Elenca gli atti non conclusi nel percorso ordinario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elencaEccezioni</w:t>
            </w:r>
          </w:p>
        </w:tc>
      </w:tr>
      <w:tr>
        <w:tc>
          <w:tcPr>
            <w:tcW w:type="dxa" w:w="2160"/>
          </w:tcPr>
          <w:p>
            <w:r>
              <w:t>Titolo breve</w:t>
            </w:r>
          </w:p>
        </w:tc>
        <w:tc>
          <w:tcPr>
            <w:tcW w:type="dxa" w:w="7344"/>
          </w:tcPr>
          <w:p>
            <w:r>
              <w:t>Elenca gli atti non conclusi nel percorso ordinario</w:t>
            </w:r>
          </w:p>
        </w:tc>
      </w:tr>
      <w:tr>
        <w:tc>
          <w:tcPr>
            <w:tcW w:type="dxa" w:w="2160"/>
          </w:tcPr>
          <w:p>
            <w:r>
              <w:t>Metodo e percorso</w:t>
            </w:r>
          </w:p>
        </w:tc>
        <w:tc>
          <w:tcPr>
            <w:tcW w:type="dxa" w:w="7344"/>
          </w:tcPr>
          <w:p>
            <w:r>
              <w:t>GET /ansc/v1/back-office/eccezioni</w:t>
            </w:r>
          </w:p>
        </w:tc>
      </w:tr>
      <w:tr>
        <w:tc>
          <w:tcPr>
            <w:tcW w:type="dxa" w:w="2160"/>
          </w:tcPr>
          <w:p>
            <w:r>
              <w:t>Raggruppamento</w:t>
            </w:r>
          </w:p>
        </w:tc>
        <w:tc>
          <w:tcPr>
            <w:tcW w:type="dxa" w:w="7344"/>
          </w:tcPr>
          <w:p>
            <w:r>
              <w:t>eccezioni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la worklist delle eccezioni: gli atti che non si sono conclusi nel percorso presidiato e richiedono un intervento, raggruppati per categoria di anomalia.</w:t>
      </w:r>
    </w:p>
    <w:p>
      <w:r>
        <w:t>Si usa come schermata di ingresso della supervisione. Non è la superficie di lavoro ordinaria: la formazione degli atti avviene nelle maschere SIPO, non qui.</w:t>
      </w:r>
    </w:p>
    <w:p>
      <w:r>
        <w:t>Le categorie ricalcano la tassonomia degli errori per fase: da riprendere, indeterminati, scartati in validazione, bloccati su allegato, firma non riuscita.</w:t>
      </w:r>
    </w:p>
    <w:p>
      <w:r>
        <w:t>Effetti: nessuno. Legge lo store di stato locale.</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codCategoria</w:t>
            </w:r>
          </w:p>
        </w:tc>
        <w:tc>
          <w:tcPr>
            <w:tcW w:type="dxa" w:w="1008"/>
          </w:tcPr>
          <w:p>
            <w:r>
              <w:t>string</w:t>
            </w:r>
          </w:p>
        </w:tc>
        <w:tc>
          <w:tcPr>
            <w:tcW w:type="dxa" w:w="720"/>
          </w:tcPr>
          <w:p>
            <w:r>
              <w:t>N</w:t>
            </w:r>
          </w:p>
        </w:tc>
        <w:tc>
          <w:tcPr>
            <w:tcW w:type="dxa" w:w="1152"/>
          </w:tcPr>
          <w:p>
            <w:r>
              <w:t>—</w:t>
            </w:r>
          </w:p>
        </w:tc>
        <w:tc>
          <w:tcPr>
            <w:tcW w:type="dxa" w:w="4896"/>
          </w:tcPr>
          <w:p>
            <w:r>
              <w:t>Categoria di eccezione: DA_RIPRENDERE, INDETERMINATI, SCARTATI, BLOCCATI_ALLEGATO, FIRMA_NON_RIUSCITA.</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Ufficiale cui l'atto è instradato.</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eccezioni, con i contatori per categoria.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esempioWorklist</w:t>
      </w:r>
    </w:p>
    <w:p>
      <w:r>
        <w:rPr>
          <w:rFonts w:ascii="Consolas" w:hAnsi="Consolas"/>
          <w:sz w:val="16"/>
        </w:rPr>
        <w:t>{</w:t>
        <w:br/>
        <w:t xml:space="preserve">  "esito": "OK",</w:t>
        <w:br/>
        <w:t xml:space="preserve">  "messaggi": [],</w:t>
        <w:br/>
        <w:t xml:space="preserve">  "dati": {</w:t>
        <w:br/>
        <w:t xml:space="preserve">    "eccezioni": [</w:t>
        <w:br/>
        <w:t xml:space="preserve">      {</w:t>
        <w:br/>
        <w:t xml:space="preserve">        "idAttoSipo": 88431,</w:t>
        <w:br/>
        <w:t xml:space="preserve">        "codTipoEvento": "MORTE",</w:t>
        <w:br/>
        <w:t xml:space="preserve">        "stato": "CONFERMATO",</w:t>
        <w:br/>
        <w:t xml:space="preserve">        "codCategoria": "DA_RIPRENDERE",</w:t>
        <w:br/>
        <w:t xml:space="preserve">        "descProblema": "Sessione OTP scaduta durante la firma",</w:t>
        <w:br/>
        <w:t xml:space="preserve">        "operatore": "VRDGPP75B02H501Z",</w:t>
        <w:br/>
        <w:t xml:space="preserve">        "idMunicipio": "01",</w:t>
        <w:br/>
        <w:t xml:space="preserve">        "ultimoErrore": "406002 — token scaduto",</w:t>
        <w:br/>
        <w:t xml:space="preserve">        "dataUltimoTentativo": "2026-07-23T09:41:00+02:00"</w:t>
        <w:br/>
        <w:t xml:space="preserve">      }</w:t>
        <w:br/>
        <w:t xml:space="preserve">    ],</w:t>
        <w:br/>
        <w:t xml:space="preserve">    "contatori": [</w:t>
        <w:br/>
        <w:t xml:space="preserve">      {</w:t>
        <w:br/>
        <w:t xml:space="preserve">        "codCategoria": "DA_RIPRENDERE",</w:t>
        <w:br/>
        <w:t xml:space="preserve">        "numAtti": 4</w:t>
        <w:br/>
        <w:t xml:space="preserve">      },</w:t>
        <w:br/>
        <w:t xml:space="preserve">      {</w:t>
        <w:br/>
        <w:t xml:space="preserve">        "codCategoria": "INDETERMINATI",</w:t>
        <w:br/>
        <w:t xml:space="preserve">        "numAtti": 1</w:t>
        <w:br/>
        <w:t xml:space="preserve">      }</w:t>
        <w:br/>
        <w:t xml:space="preserve">    ],</w:t>
        <w:br/>
        <w:t xml:space="preserve">    "navigazione": {</w:t>
        <w:br/>
        <w:t xml:space="preserve">      "numPagina": 1,</w:t>
        <w:br/>
        <w:t xml:space="preserve">      "numElementi": 25,</w:t>
        <w:br/>
        <w:t xml:space="preserve">      "numTotale": 5</w:t>
        <w:br/>
        <w:t xml:space="preserve">    }</w:t>
        <w:br/>
        <w:t xml:space="preserve">  }</w:t>
        <w:br/>
        <w:t>}</w:t>
      </w:r>
    </w:p>
    <w:p/>
    <w:p>
      <w:pPr>
        <w:pStyle w:val="Heading3"/>
      </w:pPr>
      <w:r>
        <w:t>elencaAtti — Elenca gli atti in lavorazione con i filtri di ricerca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w:t>
            </w:r>
          </w:p>
        </w:tc>
      </w:tr>
      <w:tr>
        <w:tc>
          <w:tcPr>
            <w:tcW w:type="dxa" w:w="2160"/>
          </w:tcPr>
          <w:p>
            <w:r>
              <w:t>Titolo breve</w:t>
            </w:r>
          </w:p>
        </w:tc>
        <w:tc>
          <w:tcPr>
            <w:tcW w:type="dxa" w:w="7344"/>
          </w:tcPr>
          <w:p>
            <w:r>
              <w:t>Elenca gli atti in lavorazione con i filtri di ricerca</w:t>
            </w:r>
          </w:p>
        </w:tc>
      </w:tr>
      <w:tr>
        <w:tc>
          <w:tcPr>
            <w:tcW w:type="dxa" w:w="2160"/>
          </w:tcPr>
          <w:p>
            <w:r>
              <w:t>Metodo e percorso</w:t>
            </w:r>
          </w:p>
        </w:tc>
        <w:tc>
          <w:tcPr>
            <w:tcW w:type="dxa" w:w="7344"/>
          </w:tcPr>
          <w:p>
            <w:r>
              <w:t>GET /ansc/v1/back-office/atti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 AMMINISTRATORE.</w:t>
            </w:r>
          </w:p>
        </w:tc>
      </w:tr>
      <w:tr>
        <w:tc>
          <w:tcPr>
            <w:tcW w:type="dxa" w:w="2160"/>
          </w:tcPr>
          <w:p>
            <w:r>
              <w:t>Effetti</w:t>
            </w:r>
          </w:p>
        </w:tc>
        <w:tc>
          <w:tcPr>
            <w:tcW w:type="dxa" w:w="7344"/>
          </w:tcPr>
          <w:p>
            <w:r>
              <w:t>Sola lettura, sicura e ripetibile.</w:t>
            </w:r>
          </w:p>
        </w:tc>
      </w:tr>
    </w:tbl>
    <w:p/>
    <w:p>
      <w:r>
        <w:t>Descrizione</w:t>
      </w:r>
    </w:p>
    <w:p>
      <w:r>
        <w:t>Restituisce gli atti con stato ANSC registrato, filtrabili per stato reale, ufficiale, municipio, identificativo nazionale o codice fiscale del soggetto.</w:t>
      </w:r>
    </w:p>
    <w:p>
      <w:r>
        <w:t>Assorbe la funzione di ricerca e tracciabilità: non esiste una collezione separata per la tracciabilità, che è un'attività e non un insieme di risorse.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idAnsc</w:t>
            </w:r>
          </w:p>
        </w:tc>
        <w:tc>
          <w:tcPr>
            <w:tcW w:type="dxa" w:w="1008"/>
          </w:tcPr>
          <w:p>
            <w:r>
              <w:t>string</w:t>
            </w:r>
          </w:p>
        </w:tc>
        <w:tc>
          <w:tcPr>
            <w:tcW w:type="dxa" w:w="720"/>
          </w:tcPr>
          <w:p>
            <w:r>
              <w:t>N</w:t>
            </w:r>
          </w:p>
        </w:tc>
        <w:tc>
          <w:tcPr>
            <w:tcW w:type="dxa" w:w="1152"/>
          </w:tcPr>
          <w:p>
            <w:r>
              <w:t>—</w:t>
            </w:r>
          </w:p>
        </w:tc>
        <w:tc>
          <w:tcPr>
            <w:tcW w:type="dxa" w:w="4896"/>
          </w:tcPr>
          <w:p>
            <w:r>
              <w:t>Identificativo nazionale dell'atto.</w:t>
            </w:r>
          </w:p>
        </w:tc>
      </w:tr>
      <w:tr>
        <w:tc>
          <w:tcPr>
            <w:tcW w:type="dxa" w:w="1728"/>
          </w:tcPr>
          <w:p>
            <w:r>
              <w:t>codiceFiscale</w:t>
            </w:r>
          </w:p>
        </w:tc>
        <w:tc>
          <w:tcPr>
            <w:tcW w:type="dxa" w:w="1008"/>
          </w:tcPr>
          <w:p>
            <w:r>
              <w:t>string</w:t>
            </w:r>
          </w:p>
        </w:tc>
        <w:tc>
          <w:tcPr>
            <w:tcW w:type="dxa" w:w="720"/>
          </w:tcPr>
          <w:p>
            <w:r>
              <w:t>N</w:t>
            </w:r>
          </w:p>
        </w:tc>
        <w:tc>
          <w:tcPr>
            <w:tcW w:type="dxa" w:w="1152"/>
          </w:tcPr>
          <w:p>
            <w:r>
              <w:t>—</w:t>
            </w:r>
          </w:p>
        </w:tc>
        <w:tc>
          <w:tcPr>
            <w:tcW w:type="dxa" w:w="4896"/>
          </w:tcPr>
          <w:p>
            <w:r>
              <w:t>Codice fiscale del soggetto intestatario.</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Ufficiale competente.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dataDepositoDa</w:t>
            </w:r>
          </w:p>
        </w:tc>
        <w:tc>
          <w:tcPr>
            <w:tcW w:type="dxa" w:w="1008"/>
          </w:tcPr>
          <w:p>
            <w:r>
              <w:t>string</w:t>
            </w:r>
          </w:p>
        </w:tc>
        <w:tc>
          <w:tcPr>
            <w:tcW w:type="dxa" w:w="720"/>
          </w:tcPr>
          <w:p>
            <w:r>
              <w:t>N</w:t>
            </w:r>
          </w:p>
        </w:tc>
        <w:tc>
          <w:tcPr>
            <w:tcW w:type="dxa" w:w="1152"/>
          </w:tcPr>
          <w:p>
            <w:r>
              <w:t>—</w:t>
            </w:r>
          </w:p>
        </w:tc>
        <w:tc>
          <w:tcPr>
            <w:tcW w:type="dxa" w:w="4896"/>
          </w:tcPr>
          <w:p>
            <w:r>
              <w:t>Limite inferiore della data di deposito.</w:t>
            </w:r>
          </w:p>
        </w:tc>
      </w:tr>
      <w:tr>
        <w:tc>
          <w:tcPr>
            <w:tcW w:type="dxa" w:w="1728"/>
          </w:tcPr>
          <w:p>
            <w:r>
              <w:t>dataDepositoA</w:t>
            </w:r>
          </w:p>
        </w:tc>
        <w:tc>
          <w:tcPr>
            <w:tcW w:type="dxa" w:w="1008"/>
          </w:tcPr>
          <w:p>
            <w:r>
              <w:t>string</w:t>
            </w:r>
          </w:p>
        </w:tc>
        <w:tc>
          <w:tcPr>
            <w:tcW w:type="dxa" w:w="720"/>
          </w:tcPr>
          <w:p>
            <w:r>
              <w:t>N</w:t>
            </w:r>
          </w:p>
        </w:tc>
        <w:tc>
          <w:tcPr>
            <w:tcW w:type="dxa" w:w="1152"/>
          </w:tcPr>
          <w:p>
            <w:r>
              <w:t>—</w:t>
            </w:r>
          </w:p>
        </w:tc>
        <w:tc>
          <w:tcPr>
            <w:tcW w:type="dxa" w:w="4896"/>
          </w:tcPr>
          <w:p>
            <w:r>
              <w:t>Limite superiore della data di deposito.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r>
        <w:tc>
          <w:tcPr>
            <w:tcW w:type="dxa" w:w="1728"/>
          </w:tcPr>
          <w:p>
            <w:r>
              <w:t>campi</w:t>
            </w:r>
          </w:p>
        </w:tc>
        <w:tc>
          <w:tcPr>
            <w:tcW w:type="dxa" w:w="1008"/>
          </w:tcPr>
          <w:p>
            <w:r>
              <w:t>string</w:t>
            </w:r>
          </w:p>
        </w:tc>
        <w:tc>
          <w:tcPr>
            <w:tcW w:type="dxa" w:w="720"/>
          </w:tcPr>
          <w:p>
            <w:r>
              <w:t>N</w:t>
            </w:r>
          </w:p>
        </w:tc>
        <w:tc>
          <w:tcPr>
            <w:tcW w:type="dxa" w:w="1152"/>
          </w:tcPr>
          <w:p>
            <w:r>
              <w:t>—</w:t>
            </w:r>
          </w:p>
        </w:tc>
        <w:tc>
          <w:tcPr>
            <w:tcW w:type="dxa" w:w="4896"/>
          </w:tcPr>
          <w:p>
            <w:r>
              <w:t>Sottoinsieme dei campi da restituire, separati da virgola.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atti.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leggiAtto — Legge il dettaglio dell'atto con la cronologia delle chiamate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leggiAtto</w:t>
            </w:r>
          </w:p>
        </w:tc>
      </w:tr>
      <w:tr>
        <w:tc>
          <w:tcPr>
            <w:tcW w:type="dxa" w:w="2160"/>
          </w:tcPr>
          <w:p>
            <w:r>
              <w:t>Titolo breve</w:t>
            </w:r>
          </w:p>
        </w:tc>
        <w:tc>
          <w:tcPr>
            <w:tcW w:type="dxa" w:w="7344"/>
          </w:tcPr>
          <w:p>
            <w:r>
              <w:t>Legge il dettaglio dell'atto con la cronologia delle chiamate</w:t>
            </w:r>
          </w:p>
        </w:tc>
      </w:tr>
      <w:tr>
        <w:tc>
          <w:tcPr>
            <w:tcW w:type="dxa" w:w="2160"/>
          </w:tcPr>
          <w:p>
            <w:r>
              <w:t>Metodo e percorso</w:t>
            </w:r>
          </w:p>
        </w:tc>
        <w:tc>
          <w:tcPr>
            <w:tcW w:type="dxa" w:w="7344"/>
          </w:tcPr>
          <w:p>
            <w:r>
              <w:t>GET /ansc/v1/back-office/atti/{idAtto}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l'identificativo nazionale e la cronologia delle chiamate verso ANSC che lo riguardano, nell'ordine in cui sono avvenute.</w:t>
      </w:r>
    </w:p>
    <w:p>
      <w:r>
        <w:t>Si usa per diagnosticare un'anomalia prima di decidere l'azione di recupero.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Dettaglio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esempioDettaglio</w:t>
      </w:r>
    </w:p>
    <w:p>
      <w:r>
        <w:rPr>
          <w:rFonts w:ascii="Consolas" w:hAnsi="Consolas"/>
          <w:sz w:val="16"/>
        </w:rPr>
        <w:t>{</w:t>
        <w:br/>
        <w:t xml:space="preserve">  "esito": "OK",</w:t>
        <w:br/>
        <w:t xml:space="preserve">  "messaggi": [],</w:t>
        <w:br/>
        <w:t xml:space="preserve">  "dati": {</w:t>
        <w:br/>
        <w:t xml:space="preserve">    "idAttoSipo": 88012,</w:t>
        <w:br/>
        <w:t xml:space="preserve">    "codTipoEvento": "MORTE",</w:t>
        <w:br/>
        <w:t xml:space="preserve">    "codTipoOperazione": "CREAZIONE",</w:t>
        <w:br/>
        <w:t xml:space="preserve">    "soggetto": "Rossi Mario (RSSMRA80A01H501U)",</w:t>
        <w:br/>
        <w:t xml:space="preserve">    "idAnsc": "2026-058091-000123",</w:t>
        <w:br/>
        <w:t xml:space="preserve">    "statoAnsc": "FIRMATO_USC",</w:t>
        <w:br/>
        <w:t xml:space="preserve">    "statoLocale": "FIRMATO_USC",</w:t>
        <w:br/>
        <w:t xml:space="preserve">    "cronologia": [</w:t>
        <w:br/>
        <w:t xml:space="preserve">      {</w:t>
        <w:br/>
        <w:t xml:space="preserve">        "codFase": "ALLEGATI",</w:t>
        <w:br/>
        <w:t xml:space="preserve">        "codServizio": "R001",</w:t>
        <w:br/>
        <w:t xml:space="preserve">        "esito": "OK",</w:t>
        <w:br/>
        <w:t xml:space="preserve">        "dataChiamata": "2026-07-23T10:02:20+02:00"</w:t>
        <w:br/>
        <w:t xml:space="preserve">      },</w:t>
        <w:br/>
        <w:t xml:space="preserve">      {</w:t>
        <w:br/>
        <w:t xml:space="preserve">        "codFase": "SOGGETTO",</w:t>
        <w:br/>
        <w:t xml:space="preserve">        "codServizio": "R005",</w:t>
        <w:br/>
        <w:t xml:space="preserve">        "esito": "OK",</w:t>
        <w:br/>
        <w:t xml:space="preserve">        "dataChiamata": "2026-07-23T10:02:25+02:00"</w:t>
        <w:br/>
        <w:t xml:space="preserve">      },</w:t>
        <w:br/>
        <w:t xml:space="preserve">      {</w:t>
        <w:br/>
        <w:t xml:space="preserve">        "codFase": "DEPOSITO",</w:t>
        <w:br/>
        <w:t xml:space="preserve">        "codServizio": "R009",</w:t>
        <w:br/>
        <w:t xml:space="preserve">        "esito": "OK",</w:t>
        <w:br/>
        <w:t xml:space="preserve">        "dataChiamata": "2026-07-23T10:03:00+02:00"</w:t>
        <w:br/>
        <w:t xml:space="preserve">      },</w:t>
        <w:br/>
        <w:t xml:space="preserve">      {</w:t>
        <w:br/>
        <w:t xml:space="preserve">        "codFase": "FIRMA_DICH",</w:t>
        <w:br/>
        <w:t xml:space="preserve">        "codServizio": "R006",</w:t>
        <w:br/>
        <w:t xml:space="preserve">        "esito": "OK",</w:t>
        <w:br/>
        <w:t xml:space="preserve">        "dataChiamata": "2026-07-23T10:04:10+02:00"</w:t>
        <w:br/>
        <w:t xml:space="preserve">      },</w:t>
        <w:br/>
        <w:t xml:space="preserve">      {</w:t>
        <w:br/>
        <w:t xml:space="preserve">        "codFase": "FIRMA_USC",</w:t>
        <w:br/>
        <w:t xml:space="preserve">        "codServizio": "R007",</w:t>
        <w:br/>
        <w:t xml:space="preserve">        "esito": "OK",</w:t>
        <w:br/>
        <w:t xml:space="preserve">        "dataChiamata": "2026-07-23T10:05:10+02:00"</w:t>
        <w:br/>
        <w:t xml:space="preserve">      }</w:t>
        <w:br/>
        <w:t xml:space="preserve">    ]</w:t>
        <w:br/>
        <w:t xml:space="preserve">  }</w:t>
        <w:br/>
        <w:t>}</w:t>
      </w:r>
    </w:p>
    <w:p/>
    <w:p>
      <w:pPr>
        <w:pStyle w:val="Heading3"/>
      </w:pPr>
      <w:r>
        <w:t>creaAzione — Registra un'azione di back-office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creaAzione</w:t>
            </w:r>
          </w:p>
        </w:tc>
      </w:tr>
      <w:tr>
        <w:tc>
          <w:tcPr>
            <w:tcW w:type="dxa" w:w="2160"/>
          </w:tcPr>
          <w:p>
            <w:r>
              <w:t>Titolo breve</w:t>
            </w:r>
          </w:p>
        </w:tc>
        <w:tc>
          <w:tcPr>
            <w:tcW w:type="dxa" w:w="7344"/>
          </w:tcPr>
          <w:p>
            <w:r>
              <w:t>Registra un'azione di back-office sull'atto</w:t>
            </w:r>
          </w:p>
        </w:tc>
      </w:tr>
      <w:tr>
        <w:tc>
          <w:tcPr>
            <w:tcW w:type="dxa" w:w="2160"/>
          </w:tcPr>
          <w:p>
            <w:r>
              <w:t>Metodo e percorso</w:t>
            </w:r>
          </w:p>
        </w:tc>
        <w:tc>
          <w:tcPr>
            <w:tcW w:type="dxa" w:w="7344"/>
          </w:tcPr>
          <w:p>
            <w:r>
              <w:t>POST /ansc/v1/back-office/atti/{idAtto}/azioni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w:t>
            </w:r>
          </w:p>
        </w:tc>
      </w:tr>
      <w:tr>
        <w:tc>
          <w:tcPr>
            <w:tcW w:type="dxa" w:w="2160"/>
          </w:tcPr>
          <w:p>
            <w:r>
              <w:t>Effetti</w:t>
            </w:r>
          </w:p>
        </w:tc>
        <w:tc>
          <w:tcPr>
            <w:tcW w:type="dxa" w:w="7344"/>
          </w:tcPr>
          <w:p>
            <w:r>
              <w:t>Modifica lo stato locale. Nessun effetto su ANSC.</w:t>
            </w:r>
          </w:p>
        </w:tc>
      </w:tr>
    </w:tbl>
    <w:p/>
    <w:p>
      <w:r>
        <w:t>Descrizione</w:t>
      </w:r>
    </w:p>
    <w:p>
      <w:r>
        <w:t>Registra sull'atto un'azione non dispositiva del back-office: instradarlo a un altro ufficiale, annotarlo, marcarlo come preso in carico.</w:t>
      </w:r>
    </w:p>
    <w:p>
      <w:r>
        <w:t>Si usa dalla vista di supervisione, sul dettaglio dell'atto.</w:t>
      </w:r>
    </w:p>
    <w:p>
      <w:r>
        <w:t>Le scritture verso ANSC non passano di qui. Deposito, firme e annullamento sono operazioni presidiate del percorso di formazione e vivono sotto /ansc/v1/atti. Questa collezione raccoglie soltanto ciò che resta locale.</w:t>
      </w:r>
    </w:p>
    <w:p>
      <w:r>
        <w:t>La sottorisorsa generica azioni è una deroga consapevole al modello per sostantivi deverbali, ammessa dallo standard per operazioni rare ed eterogenee fra loro.</w:t>
      </w:r>
    </w:p>
    <w:p>
      <w:r>
        <w:t>Effetti: modifica lo stato locale dell'atto e registra una voce di audit.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Azione registrata.</w:t>
            </w:r>
          </w:p>
        </w:tc>
      </w:tr>
      <w:tr>
        <w:tc>
          <w:tcPr>
            <w:tcW w:type="dxa" w:w="1008"/>
          </w:tcPr>
          <w:p>
            <w:r>
              <w:t>400</w:t>
            </w:r>
          </w:p>
        </w:tc>
        <w:tc>
          <w:tcPr>
            <w:tcW w:type="dxa" w:w="2448"/>
          </w:tcPr>
          <w:p>
            <w:r>
              <w:t>Busta</w:t>
            </w:r>
          </w:p>
        </w:tc>
        <w:tc>
          <w:tcPr>
            <w:tcW w:type="dxa" w:w="6048"/>
          </w:tcPr>
          <w:p>
            <w:r>
              <w:t>Tipo di azione non ammesso per lo stato corrente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AZIONE_NON_AMMESSA</w:t>
            </w:r>
          </w:p>
        </w:tc>
        <w:tc>
          <w:tcPr>
            <w:tcW w:type="dxa" w:w="6624"/>
          </w:tcPr>
          <w:p>
            <w:r>
              <w:t>Il tipo di azione non è previsto per lo stato corrente dell'atto.</w:t>
            </w:r>
          </w:p>
        </w:tc>
      </w:tr>
    </w:tbl>
    <w:p/>
    <w:p>
      <w:r>
        <w:t>Esempi</w:t>
      </w:r>
    </w:p>
    <w:p>
      <w:r>
        <w:t>Richiesta — Instradamento a un altro ufficiale</w:t>
      </w:r>
    </w:p>
    <w:p>
      <w:r>
        <w:rPr>
          <w:rFonts w:ascii="Consolas" w:hAnsi="Consolas"/>
          <w:sz w:val="16"/>
        </w:rPr>
        <w:t>{</w:t>
        <w:br/>
        <w:t xml:space="preserve">  "codTipoAzione": "INSTRADA",</w:t>
        <w:br/>
        <w:t xml:space="preserve">  "operatoreDestinatario": "BNCLRA82C41H501K",</w:t>
        <w:br/>
        <w:t xml:space="preserve">  "note": "Competenza del Municipio I"</w:t>
        <w:br/>
        <w:t>}</w:t>
      </w:r>
    </w:p>
    <w:p/>
    <w:p>
      <w:pPr>
        <w:pStyle w:val="Heading3"/>
      </w:pPr>
      <w:r>
        <w:t>riconciliaAtto — Accerta in ANSC lo stato reale dell'atto e allinea quello locale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riconciliaAtto</w:t>
            </w:r>
          </w:p>
        </w:tc>
      </w:tr>
      <w:tr>
        <w:tc>
          <w:tcPr>
            <w:tcW w:type="dxa" w:w="2160"/>
          </w:tcPr>
          <w:p>
            <w:r>
              <w:t>Titolo breve</w:t>
            </w:r>
          </w:p>
        </w:tc>
        <w:tc>
          <w:tcPr>
            <w:tcW w:type="dxa" w:w="7344"/>
          </w:tcPr>
          <w:p>
            <w:r>
              <w:t>Accerta in ANSC lo stato reale dell'atto e allinea quello locale</w:t>
            </w:r>
          </w:p>
        </w:tc>
      </w:tr>
      <w:tr>
        <w:tc>
          <w:tcPr>
            <w:tcW w:type="dxa" w:w="2160"/>
          </w:tcPr>
          <w:p>
            <w:r>
              <w:t>Metodo e percorso</w:t>
            </w:r>
          </w:p>
        </w:tc>
        <w:tc>
          <w:tcPr>
            <w:tcW w:type="dxa" w:w="7344"/>
          </w:tcPr>
          <w:p>
            <w:r>
              <w:t>POST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USC.</w:t>
            </w:r>
          </w:p>
        </w:tc>
      </w:tr>
      <w:tr>
        <w:tc>
          <w:tcPr>
            <w:tcW w:type="dxa" w:w="2160"/>
          </w:tcPr>
          <w:p>
            <w:r>
              <w:t>Effetti</w:t>
            </w:r>
          </w:p>
        </w:tc>
        <w:tc>
          <w:tcPr>
            <w:tcW w:type="dxa" w:w="7344"/>
          </w:tcPr>
          <w:p>
            <w:r>
              <w:t>Modifica lo stato locale se divergente. Nessun effetto su ANSC. Ripetibile.</w:t>
            </w:r>
          </w:p>
        </w:tc>
      </w:tr>
    </w:tbl>
    <w:p/>
    <w:p>
      <w:r>
        <w:t>Descrizione</w:t>
      </w:r>
    </w:p>
    <w:p>
      <w:r>
        <w:t>Interroga ANSC per accertare lo stato reale dell'atto e allinea di conseguenza lo store locale, registrando l'esito come una riconciliazione consultabile.</w:t>
      </w:r>
    </w:p>
    <w:p>
      <w:r>
        <w:t>Si usa dopo un esito indeterminato — un timeout su deposito o firma, dove non si sa se l'operazione sia andata a buon fine — e ogni volta che lo stato locale è sospetto.</w:t>
      </w:r>
    </w:p>
    <w:p>
      <w:r>
        <w:t>È l'alternativa al ritentativo, non un suo complemento. Poiché ANSC non espone alcuna chiave di deduplica, ripetere un'operazione dall'esito ignoto rischia di creare un duplicato: prima si accerta, poi si decide.</w:t>
      </w:r>
    </w:p>
    <w:p>
      <w:r>
        <w:t>Effetti: modifica lo stato locale se diverge da quello reale; non modifica nulla in ANSC. Ripetibile senza effetti ulteriori.</w:t>
      </w:r>
    </w:p>
    <w:p>
      <w:r>
        <w:t>La può seguire annullaAtto, se la riconciliazione ha rivelato un duplicato.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riconciliazione, con l'indicazione se lo stato locale sia stato modificato.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RICONCILIAZIONE_DIVERGENZA</w:t>
            </w:r>
          </w:p>
        </w:tc>
        <w:tc>
          <w:tcPr>
            <w:tcW w:type="dxa" w:w="6624"/>
          </w:tcPr>
          <w:p>
            <w:r>
              <w:t>Lo stato reale differiva da quello locale ed è stato allineato.</w:t>
            </w:r>
          </w:p>
        </w:tc>
      </w:tr>
      <w:tr>
        <w:tc>
          <w:tcPr>
            <w:tcW w:type="dxa" w:w="2880"/>
          </w:tcPr>
          <w:p>
            <w:r>
              <w:t>RICONCILIAZIONE_DUPLICATO</w:t>
            </w:r>
          </w:p>
        </w:tc>
        <w:tc>
          <w:tcPr>
            <w:tcW w:type="dxa" w:w="6624"/>
          </w:tcPr>
          <w:p>
            <w:r>
              <w:t>In ANSC risultano più eventi riconducibili allo stesso atto SIPO.</w:t>
            </w:r>
          </w:p>
        </w:tc>
      </w:tr>
    </w:tbl>
    <w:p/>
    <w:p>
      <w:r>
        <w:t>Esempi</w:t>
      </w:r>
    </w:p>
    <w:p>
      <w:r>
        <w:t>Risposta 200 — Lo stato locale era disallineato</w:t>
      </w:r>
    </w:p>
    <w:p>
      <w:r>
        <w:rPr>
          <w:rFonts w:ascii="Consolas" w:hAnsi="Consolas"/>
          <w:sz w:val="16"/>
        </w:rPr>
        <w:t>{</w:t>
        <w:br/>
        <w:t xml:space="preserve">  "esito": "OK",</w:t>
        <w:br/>
        <w:t xml:space="preserve">  "messaggi": [</w:t>
        <w:br/>
        <w:t xml:space="preserve">    {</w:t>
        <w:br/>
        <w:t xml:space="preserve">      "tipo": "INFO",</w:t>
        <w:br/>
        <w:t xml:space="preserve">      "codice": "RICONCILIAZIONE_DIVERGENZA",</w:t>
        <w:br/>
        <w:t xml:space="preserve">      "descrizione": "Lo stato locale è stato allineato a quello reale in ANSC"</w:t>
        <w:br/>
        <w:t xml:space="preserve">    }</w:t>
        <w:br/>
        <w:t xml:space="preserve">  ],</w:t>
        <w:br/>
        <w:t xml:space="preserve">  "dati": {</w:t>
        <w:br/>
        <w:t xml:space="preserve">    "idRiconciliazione": 4471,</w:t>
        <w:br/>
        <w:t xml:space="preserve">    "statoPrecedente": "IN_PREPARAZIONE",</w:t>
        <w:br/>
        <w:t xml:space="preserve">    "statoReale": "CONFERMATO",</w:t>
        <w:br/>
        <w:t xml:space="preserve">    "idAnsc": "2026-058091-000123",</w:t>
        <w:br/>
        <w:t xml:space="preserve">    "flagAllineato": true,</w:t>
        <w:br/>
        <w:t xml:space="preserve">    "dataRiconciliazione": "2026-07-23T11:05:00+02:00"</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elencaRiconciliazioni — Elenca le riconciliazioni eseguite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elencaRiconciliazioni</w:t>
            </w:r>
          </w:p>
        </w:tc>
      </w:tr>
      <w:tr>
        <w:tc>
          <w:tcPr>
            <w:tcW w:type="dxa" w:w="2160"/>
          </w:tcPr>
          <w:p>
            <w:r>
              <w:t>Titolo breve</w:t>
            </w:r>
          </w:p>
        </w:tc>
        <w:tc>
          <w:tcPr>
            <w:tcW w:type="dxa" w:w="7344"/>
          </w:tcPr>
          <w:p>
            <w:r>
              <w:t>Elenca le riconciliazioni eseguite sull'atto</w:t>
            </w:r>
          </w:p>
        </w:tc>
      </w:tr>
      <w:tr>
        <w:tc>
          <w:tcPr>
            <w:tcW w:type="dxa" w:w="2160"/>
          </w:tcPr>
          <w:p>
            <w:r>
              <w:t>Metodo e percorso</w:t>
            </w:r>
          </w:p>
        </w:tc>
        <w:tc>
          <w:tcPr>
            <w:tcW w:type="dxa" w:w="7344"/>
          </w:tcPr>
          <w:p>
            <w:r>
              <w:t>GET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AUDITOR.</w:t>
            </w:r>
          </w:p>
        </w:tc>
      </w:tr>
      <w:tr>
        <w:tc>
          <w:tcPr>
            <w:tcW w:type="dxa" w:w="2160"/>
          </w:tcPr>
          <w:p>
            <w:r>
              <w:t>Effetti</w:t>
            </w:r>
          </w:p>
        </w:tc>
        <w:tc>
          <w:tcPr>
            <w:tcW w:type="dxa" w:w="7344"/>
          </w:tcPr>
          <w:p>
            <w:r>
              <w:t>Sola lettura, sicura e ripetibile.</w:t>
            </w:r>
          </w:p>
        </w:tc>
      </w:tr>
    </w:tbl>
    <w:p/>
    <w:p>
      <w:r>
        <w:t>Descrizione</w:t>
      </w:r>
    </w:p>
    <w:p>
      <w:r>
        <w:t>Restituisce lo storico delle riconciliazioni eseguite sull'atto, con lo stato accertato di volta in volta.</w:t>
      </w:r>
    </w:p>
    <w:p>
      <w:r>
        <w:t>Si usa per ricostruire la diagnosi di un'anomalia e per documentare le decisioni prese.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riconciliazioni.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elencaOperazioni — Elenca le operazioni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elencaOperazioni</w:t>
            </w:r>
          </w:p>
        </w:tc>
      </w:tr>
      <w:tr>
        <w:tc>
          <w:tcPr>
            <w:tcW w:type="dxa" w:w="2160"/>
          </w:tcPr>
          <w:p>
            <w:r>
              <w:t>Titolo breve</w:t>
            </w:r>
          </w:p>
        </w:tc>
        <w:tc>
          <w:tcPr>
            <w:tcW w:type="dxa" w:w="7344"/>
          </w:tcPr>
          <w:p>
            <w:r>
              <w:t>Elenca le operazioni configurate</w:t>
            </w:r>
          </w:p>
        </w:tc>
      </w:tr>
      <w:tr>
        <w:tc>
          <w:tcPr>
            <w:tcW w:type="dxa" w:w="2160"/>
          </w:tcPr>
          <w:p>
            <w:r>
              <w:t>Metodo e percorso</w:t>
            </w:r>
          </w:p>
        </w:tc>
        <w:tc>
          <w:tcPr>
            <w:tcW w:type="dxa" w:w="7344"/>
          </w:tcPr>
          <w:p>
            <w:r>
              <w:t>GET /ansc/v1/back-office/configurazione/operazioni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operazioni configurate — la terna evento, operazione e casistica con l'evento ANSC corrispondente — filtrabili per versione di configurazione.</w:t>
      </w:r>
    </w:p>
    <w:p>
      <w:r>
        <w:t>Si usa dalla schermata di amministrazione della configurazione.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codVersione</w:t>
            </w:r>
          </w:p>
        </w:tc>
        <w:tc>
          <w:tcPr>
            <w:tcW w:type="dxa" w:w="1008"/>
          </w:tcPr>
          <w:p>
            <w:r>
              <w:t>string</w:t>
            </w:r>
          </w:p>
        </w:tc>
        <w:tc>
          <w:tcPr>
            <w:tcW w:type="dxa" w:w="720"/>
          </w:tcPr>
          <w:p>
            <w:r>
              <w:t>N</w:t>
            </w:r>
          </w:p>
        </w:tc>
        <w:tc>
          <w:tcPr>
            <w:tcW w:type="dxa" w:w="1152"/>
          </w:tcPr>
          <w:p>
            <w:r>
              <w:t>—</w:t>
            </w:r>
          </w:p>
        </w:tc>
        <w:tc>
          <w:tcPr>
            <w:tcW w:type="dxa" w:w="4896"/>
          </w:tcPr>
          <w:p>
            <w:r>
              <w:t>Versione di configurazione; se omessa vale quella attiva.</w:t>
            </w:r>
          </w:p>
        </w:tc>
      </w:tr>
      <w:tr>
        <w:tc>
          <w:tcPr>
            <w:tcW w:type="dxa" w:w="1728"/>
          </w:tcPr>
          <w:p>
            <w:r>
              <w:t>codTipoEvento</w:t>
            </w:r>
          </w:p>
        </w:tc>
        <w:tc>
          <w:tcPr>
            <w:tcW w:type="dxa" w:w="1008"/>
          </w:tcPr>
          <w:p>
            <w:r>
              <w:t>string</w:t>
            </w:r>
          </w:p>
        </w:tc>
        <w:tc>
          <w:tcPr>
            <w:tcW w:type="dxa" w:w="720"/>
          </w:tcPr>
          <w:p>
            <w:r>
              <w:t>N</w:t>
            </w:r>
          </w:p>
        </w:tc>
        <w:tc>
          <w:tcPr>
            <w:tcW w:type="dxa" w:w="1152"/>
          </w:tcPr>
          <w:p>
            <w:r>
              <w:t>—</w:t>
            </w:r>
          </w:p>
        </w:tc>
        <w:tc>
          <w:tcPr>
            <w:tcW w:type="dxa" w:w="4896"/>
          </w:tcPr>
          <w:p>
            <w:r>
              <w:t>Tipo di evento di stato civile.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operazioni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leggiOperazione — Legge un'operazione configurata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leggiOperazione</w:t>
            </w:r>
          </w:p>
        </w:tc>
      </w:tr>
      <w:tr>
        <w:tc>
          <w:tcPr>
            <w:tcW w:type="dxa" w:w="2160"/>
          </w:tcPr>
          <w:p>
            <w:r>
              <w:t>Titolo breve</w:t>
            </w:r>
          </w:p>
        </w:tc>
        <w:tc>
          <w:tcPr>
            <w:tcW w:type="dxa" w:w="7344"/>
          </w:tcPr>
          <w:p>
            <w:r>
              <w:t>Legge un'operazione configurata</w:t>
            </w:r>
          </w:p>
        </w:tc>
      </w:tr>
      <w:tr>
        <w:tc>
          <w:tcPr>
            <w:tcW w:type="dxa" w:w="2160"/>
          </w:tcPr>
          <w:p>
            <w:r>
              <w:t>Metodo e percorso</w:t>
            </w:r>
          </w:p>
        </w:tc>
        <w:tc>
          <w:tcPr>
            <w:tcW w:type="dxa" w:w="7344"/>
          </w:tcPr>
          <w:p>
            <w:r>
              <w:t>GET /ansc/v1/back-office/configurazione/operazioni/{idOperazione}</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 configurazione di una singola operazione: evento ANSC, mappatore, indicatori di firma e trascrizione, versione e validità.</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L'operazione configurata.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esempioOperazioneMorte</w:t>
      </w:r>
    </w:p>
    <w:p>
      <w:r>
        <w:rPr>
          <w:rFonts w:ascii="Consolas" w:hAnsi="Consolas"/>
          <w:sz w:val="16"/>
        </w:rPr>
        <w:t>{</w:t>
        <w:br/>
        <w:t xml:space="preserve">  "esito": "OK",</w:t>
        <w:br/>
        <w:t xml:space="preserve">  "messaggi": [],</w:t>
        <w:br/>
        <w:t xml:space="preserve">  "dati": {</w:t>
        <w:br/>
        <w:t xml:space="preserve">    "idOperazione": 1,</w:t>
        <w:br/>
        <w:t xml:space="preserve">    "codTipoEvento": "MORTE",</w:t>
        <w:br/>
        <w:t xml:space="preserve">    "codTipoOperazione": "CREAZIONE",</w:t>
        <w:br/>
        <w:t xml:space="preserve">    "codCasistica": "DICH_ABITAZIONE",</w:t>
        <w:br/>
        <w:t xml:space="preserve">    "codEventoAnsc": "Morte_001",</w:t>
        <w:br/>
        <w:t xml:space="preserve">    "codServizioAnsc": "R009",</w:t>
        <w:br/>
        <w:t xml:space="preserve">    "idMapper": "MorteDichiarazione",</w:t>
        <w:br/>
        <w:t xml:space="preserve">    "flagTrascrizione": false,</w:t>
        <w:br/>
        <w:t xml:space="preserve">    "flagFirma": true,</w:t>
        <w:br/>
        <w:t xml:space="preserve">    "codVersione": "v.12",</w:t>
        <w:br/>
        <w:t xml:space="preserve">    "dataValiditaDa": "2026-07-20",</w:t>
        <w:br/>
        <w:t xml:space="preserve">    "dataValiditaA": "9999-12-31"</w:t>
        <w:br/>
        <w:t xml:space="preserve">  }</w:t>
        <w:br/>
        <w:t>}</w:t>
      </w:r>
    </w:p>
    <w:p/>
    <w:p>
      <w:pPr>
        <w:pStyle w:val="Heading3"/>
      </w:pPr>
      <w:r>
        <w:t>sostituisciOperazione — Sostituisce la configurazione di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sostituisciOperazione</w:t>
            </w:r>
          </w:p>
        </w:tc>
      </w:tr>
      <w:tr>
        <w:tc>
          <w:tcPr>
            <w:tcW w:type="dxa" w:w="2160"/>
          </w:tcPr>
          <w:p>
            <w:r>
              <w:t>Titolo breve</w:t>
            </w:r>
          </w:p>
        </w:tc>
        <w:tc>
          <w:tcPr>
            <w:tcW w:type="dxa" w:w="7344"/>
          </w:tcPr>
          <w:p>
            <w:r>
              <w:t>Sostituisce la configurazione di un'operazione</w:t>
            </w:r>
          </w:p>
        </w:tc>
      </w:tr>
      <w:tr>
        <w:tc>
          <w:tcPr>
            <w:tcW w:type="dxa" w:w="2160"/>
          </w:tcPr>
          <w:p>
            <w:r>
              <w:t>Metodo e percorso</w:t>
            </w:r>
          </w:p>
        </w:tc>
        <w:tc>
          <w:tcPr>
            <w:tcW w:type="dxa" w:w="7344"/>
          </w:tcPr>
          <w:p>
            <w:r>
              <w:t>PUT /ansc/v1/back-office/configurazione/operazioni/{idOperazione}</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la configurazione dell'operazione indicata.</w:t>
      </w:r>
    </w:p>
    <w:p>
      <w:r>
        <w:t>Si usa in fase di manutenzione della configurazione, su una versione in stato di bozza.</w:t>
      </w:r>
    </w:p>
    <w:p>
      <w:r>
        <w:t>Effetti: modifica la configurazione. La versione attiva non è modificabile: per cambiare una configurazione in esercizio si crea una nuova versione con creaVersione, la si modifica e la si rende corrente con attivaVersione.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OperazioneConfigurata.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Configurazione sostituita.</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CONFIG_VERSIONE_ATTIVA</w:t>
            </w:r>
          </w:p>
        </w:tc>
        <w:tc>
          <w:tcPr>
            <w:tcW w:type="dxa" w:w="6624"/>
          </w:tcPr>
          <w:p>
            <w:r>
              <w:t>Tentativo di modificare la versione di configurazione in esercizio.</w:t>
            </w:r>
          </w:p>
        </w:tc>
      </w:tr>
    </w:tbl>
    <w:p/>
    <w:p>
      <w:r>
        <w:t>Esempi</w:t>
      </w:r>
    </w:p>
    <w:p>
      <w:r>
        <w:t>Risposta 409 — esempioVersioneAttiva</w:t>
      </w:r>
    </w:p>
    <w:p>
      <w:r>
        <w:rPr>
          <w:rFonts w:ascii="Consolas" w:hAnsi="Consolas"/>
          <w:sz w:val="16"/>
        </w:rPr>
        <w:t>{</w:t>
        <w:br/>
        <w:t xml:space="preserve">  "esito": "KO",</w:t>
        <w:br/>
        <w:t xml:space="preserve">  "messaggi": [</w:t>
        <w:br/>
        <w:t xml:space="preserve">    {</w:t>
        <w:br/>
        <w:t xml:space="preserve">      "tipo": "ERROR",</w:t>
        <w:br/>
        <w:t xml:space="preserve">      "codice": "CONFIG_VERSIONE_ATTIVA",</w:t>
        <w:br/>
        <w:t xml:space="preserve">      "descrizione": "La versione v.12 è attiva. Creare una nuova versione per modificarla."</w:t>
        <w:br/>
        <w:t xml:space="preserve">    }</w:t>
        <w:br/>
        <w:t xml:space="preserve">  ],</w:t>
        <w:br/>
        <w:t xml:space="preserve">  "dati": null</w:t>
        <w:br/>
        <w:t>}</w:t>
      </w:r>
    </w:p>
    <w:p/>
    <w:p>
      <w:pPr>
        <w:pStyle w:val="Heading3"/>
      </w:pPr>
      <w:r>
        <w:t>elencaCampi — Elenca i campi configurati per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elencaCampi</w:t>
            </w:r>
          </w:p>
        </w:tc>
      </w:tr>
      <w:tr>
        <w:tc>
          <w:tcPr>
            <w:tcW w:type="dxa" w:w="2160"/>
          </w:tcPr>
          <w:p>
            <w:r>
              <w:t>Titolo breve</w:t>
            </w:r>
          </w:p>
        </w:tc>
        <w:tc>
          <w:tcPr>
            <w:tcW w:type="dxa" w:w="7344"/>
          </w:tcPr>
          <w:p>
            <w:r>
              <w:t>Elenca i campi configurati per un'operazione</w:t>
            </w:r>
          </w:p>
        </w:tc>
      </w:tr>
      <w:tr>
        <w:tc>
          <w:tcPr>
            <w:tcW w:type="dxa" w:w="2160"/>
          </w:tcPr>
          <w:p>
            <w:r>
              <w:t>Metodo e percorso</w:t>
            </w:r>
          </w:p>
        </w:tc>
        <w:tc>
          <w:tcPr>
            <w:tcW w:type="dxa" w:w="7344"/>
          </w:tcPr>
          <w:p>
            <w:r>
              <w:t>GET /ansc/v1/back-office/configurazione/operazioni/{idOperazione}/campi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 mappatura campo per campo fra il modello ANSC e le colonne SIPO, con obbligatorietà, condizioni, dizionario di validazione e messaggio da mostrare all'operatore.</w:t>
      </w:r>
    </w:p>
    <w:p>
      <w:r>
        <w:t>È la configurazione che il pre-filtro applica in verificaAtto.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campi configurati.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esempioCampi</w:t>
      </w:r>
    </w:p>
    <w:p>
      <w:r>
        <w:rPr>
          <w:rFonts w:ascii="Consolas" w:hAnsi="Consolas"/>
          <w:sz w:val="16"/>
        </w:rPr>
        <w:t>{</w:t>
        <w:br/>
        <w:t xml:space="preserve">  "esito": "OK",</w:t>
        <w:br/>
        <w:t xml:space="preserve">  "messaggi": [],</w:t>
        <w:br/>
        <w:t xml:space="preserve">  "dati": {</w:t>
        <w:br/>
        <w:t xml:space="preserve">    "campi": [</w:t>
        <w:br/>
        <w:t xml:space="preserve">      {</w:t>
        <w:br/>
        <w:t xml:space="preserve">        "campoAnsc": "evento.datiDiMorte.idComuneMorte",</w:t>
        <w:br/>
        <w:t xml:space="preserve">        "campoSipo": "ATTO_DECESSO.ID_COMUNE_DECESSO",</w:t>
        <w:br/>
        <w:t xml:space="preserve">        "flagObbligatorio": false,</w:t>
        <w:br/>
        <w:t xml:space="preserve">        "condizione": "se decesso in Italia",</w:t>
        <w:br/>
        <w:t xml:space="preserve">        "codDecodificaAnsc": null,</w:t>
        <w:br/>
        <w:t xml:space="preserve">        "messaggio": "Comune del decesso"</w:t>
        <w:br/>
        <w:t xml:space="preserve">      }</w:t>
        <w:br/>
        <w:t xml:space="preserve">    ]</w:t>
        <w:br/>
        <w:t xml:space="preserve">  }</w:t>
        <w:br/>
        <w:t>}</w:t>
      </w:r>
    </w:p>
    <w:p/>
    <w:p>
      <w:pPr>
        <w:pStyle w:val="Heading3"/>
      </w:pPr>
      <w:r>
        <w:t>sostituisciCampi — Sostituisce i campi configurati per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sostituisciCampi</w:t>
            </w:r>
          </w:p>
        </w:tc>
      </w:tr>
      <w:tr>
        <w:tc>
          <w:tcPr>
            <w:tcW w:type="dxa" w:w="2160"/>
          </w:tcPr>
          <w:p>
            <w:r>
              <w:t>Titolo breve</w:t>
            </w:r>
          </w:p>
        </w:tc>
        <w:tc>
          <w:tcPr>
            <w:tcW w:type="dxa" w:w="7344"/>
          </w:tcPr>
          <w:p>
            <w:r>
              <w:t>Sostituisce i campi configurati per un'operazione</w:t>
            </w:r>
          </w:p>
        </w:tc>
      </w:tr>
      <w:tr>
        <w:tc>
          <w:tcPr>
            <w:tcW w:type="dxa" w:w="2160"/>
          </w:tcPr>
          <w:p>
            <w:r>
              <w:t>Metodo e percorso</w:t>
            </w:r>
          </w:p>
        </w:tc>
        <w:tc>
          <w:tcPr>
            <w:tcW w:type="dxa" w:w="7344"/>
          </w:tcPr>
          <w:p>
            <w:r>
              <w:t>PUT /ansc/v1/back-office/configurazione/operazioni/{idOperazione}/campi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l'elenco dei campi configurati per l'operazione.</w:t>
      </w:r>
    </w:p>
    <w:p>
      <w:r>
        <w:t>Si usa dopo una revisione della mappatura. Vale il medesimo vincolo di sostituisciOperazione: la versione attiva non è modificabile.</w:t>
      </w:r>
    </w:p>
    <w:p>
      <w:r>
        <w:t>Effetti: modifica la configurazione.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object.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Campi sostituiti.</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importaCampi — Importa i campi dal mapping ufficiale dei casi d'uso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importaCampi</w:t>
            </w:r>
          </w:p>
        </w:tc>
      </w:tr>
      <w:tr>
        <w:tc>
          <w:tcPr>
            <w:tcW w:type="dxa" w:w="2160"/>
          </w:tcPr>
          <w:p>
            <w:r>
              <w:t>Titolo breve</w:t>
            </w:r>
          </w:p>
        </w:tc>
        <w:tc>
          <w:tcPr>
            <w:tcW w:type="dxa" w:w="7344"/>
          </w:tcPr>
          <w:p>
            <w:r>
              <w:t>Importa i campi dal mapping ufficiale dei casi d'uso ANSC</w:t>
            </w:r>
          </w:p>
        </w:tc>
      </w:tr>
      <w:tr>
        <w:tc>
          <w:tcPr>
            <w:tcW w:type="dxa" w:w="2160"/>
          </w:tcPr>
          <w:p>
            <w:r>
              <w:t>Metodo e percorso</w:t>
            </w:r>
          </w:p>
        </w:tc>
        <w:tc>
          <w:tcPr>
            <w:tcW w:type="dxa" w:w="7344"/>
          </w:tcPr>
          <w:p>
            <w:r>
              <w:t>POST /ansc/v1/back-office/configurazione/operazioni/{idOperazione}/campi/importazioni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 senza duplicati.</w:t>
            </w:r>
          </w:p>
        </w:tc>
      </w:tr>
    </w:tbl>
    <w:p/>
    <w:p>
      <w:r>
        <w:t>Descrizione</w:t>
      </w:r>
    </w:p>
    <w:p>
      <w:r>
        <w:t>Popola i campi configurati a partire dal mapping ufficiale dei casi d'uso pubblicato da ANSC e dai dizionari replicati in locale, riducendo il lavoro manuale di prima configurazione.</w:t>
      </w:r>
    </w:p>
    <w:p>
      <w:r>
        <w:t>Si usa quando si abilita un nuovo evento o quando il fornitore pubblica una revisione del mapping.</w:t>
      </w:r>
    </w:p>
    <w:p>
      <w:r>
        <w:t>Effetti: crea o aggiorna i campi dell'operazione. Ripetibile: una seconda importazione dello stesso mapping non produce duplicati.</w:t>
      </w:r>
    </w:p>
    <w:p>
      <w:r>
        <w:t>Che cosa non fa: non decide le corrispondenze con le colonne SIPO, che restano da indicare a mano. L'importazione porta il lato ANSC — percorso del campo, obbligatorietà, condizione, dizionario — e lascia vuoto il lato SIPO.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ImportazioneRichiesta.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dell'importazione, con i conteggi.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esempioImportazioneMorte</w:t>
      </w:r>
    </w:p>
    <w:p>
      <w:r>
        <w:rPr>
          <w:rFonts w:ascii="Consolas" w:hAnsi="Consolas"/>
          <w:sz w:val="16"/>
        </w:rPr>
        <w:t>{</w:t>
        <w:br/>
        <w:t xml:space="preserve">  "codEventoAnsc": "Morte_001",</w:t>
        <w:br/>
        <w:t xml:space="preserve">  "flagSovrascriviEsistenti": false</w:t>
        <w:br/>
        <w:t>}</w:t>
      </w:r>
    </w:p>
    <w:p/>
    <w:p>
      <w:r>
        <w:t>Risposta 200 — esempioImportata</w:t>
      </w:r>
    </w:p>
    <w:p>
      <w:r>
        <w:rPr>
          <w:rFonts w:ascii="Consolas" w:hAnsi="Consolas"/>
          <w:sz w:val="16"/>
        </w:rPr>
        <w:t>{</w:t>
        <w:br/>
        <w:t xml:space="preserve">  "esito": "OK",</w:t>
        <w:br/>
        <w:t xml:space="preserve">  "messaggi": [],</w:t>
        <w:br/>
        <w:t xml:space="preserve">  "dati": {</w:t>
        <w:br/>
        <w:t xml:space="preserve">    "numEsaminati": 219,</w:t>
        <w:br/>
        <w:t xml:space="preserve">    "numImportati": 38,</w:t>
        <w:br/>
        <w:t xml:space="preserve">    "numInvariati": 181,</w:t>
        <w:br/>
        <w:t xml:space="preserve">    "numDaCompletare": 38</w:t>
        <w:br/>
        <w:t xml:space="preserve">  }</w:t>
        <w:br/>
        <w:t>}</w:t>
      </w:r>
    </w:p>
    <w:p/>
    <w:p>
      <w:pPr>
        <w:pStyle w:val="Heading3"/>
      </w:pPr>
      <w:r>
        <w:t>creaVersione — Crea una nuova versione di configurazione in stato di bozza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creaVersione</w:t>
            </w:r>
          </w:p>
        </w:tc>
      </w:tr>
      <w:tr>
        <w:tc>
          <w:tcPr>
            <w:tcW w:type="dxa" w:w="2160"/>
          </w:tcPr>
          <w:p>
            <w:r>
              <w:t>Titolo breve</w:t>
            </w:r>
          </w:p>
        </w:tc>
        <w:tc>
          <w:tcPr>
            <w:tcW w:type="dxa" w:w="7344"/>
          </w:tcPr>
          <w:p>
            <w:r>
              <w:t>Crea una nuova versione di configurazione in stato di bozza</w:t>
            </w:r>
          </w:p>
        </w:tc>
      </w:tr>
      <w:tr>
        <w:tc>
          <w:tcPr>
            <w:tcW w:type="dxa" w:w="2160"/>
          </w:tcPr>
          <w:p>
            <w:r>
              <w:t>Metodo e percorso</w:t>
            </w:r>
          </w:p>
        </w:tc>
        <w:tc>
          <w:tcPr>
            <w:tcW w:type="dxa" w:w="7344"/>
          </w:tcPr>
          <w:p>
            <w:r>
              <w:t>POST /ansc/v1/back-office/configurazione/versioni</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codice di versione.</w:t>
            </w:r>
          </w:p>
        </w:tc>
      </w:tr>
    </w:tbl>
    <w:p/>
    <w:p>
      <w:r>
        <w:t>Descrizione</w:t>
      </w:r>
    </w:p>
    <w:p>
      <w:r>
        <w:t>Crea una nuova versione di configurazione, clonando quella indicata come punto di partenza. La versione nasce in stato di bozza ed è l'unica forma in cui la configurazione sia modificabile.</w:t>
      </w:r>
    </w:p>
    <w:p>
      <w:r>
        <w:t>Si usa prima di ogni intervento sulla configurazione in esercizio.</w:t>
      </w:r>
    </w:p>
    <w:p>
      <w:r>
        <w:t>Effetti: crea una versione. Non modifica la configurazione attiva, che resta in vigore finché non si esegue attivaVersione.</w:t>
      </w:r>
    </w:p>
    <w:p>
      <w:r>
        <w:t>Entità di richiesta</w:t>
      </w:r>
    </w:p>
    <w:p>
      <w:r>
        <w:t>Schema: VersioneRichiesta.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Versione creata in stato di bozza.</w:t>
            </w:r>
          </w:p>
        </w:tc>
      </w:tr>
      <w:tr>
        <w:tc>
          <w:tcPr>
            <w:tcW w:type="dxa" w:w="1008"/>
          </w:tcPr>
          <w:p>
            <w:r>
              <w:t>409</w:t>
            </w:r>
          </w:p>
        </w:tc>
        <w:tc>
          <w:tcPr>
            <w:tcW w:type="dxa" w:w="2448"/>
          </w:tcPr>
          <w:p>
            <w:r>
              <w:t>Busta</w:t>
            </w:r>
          </w:p>
        </w:tc>
        <w:tc>
          <w:tcPr>
            <w:tcW w:type="dxa" w:w="6048"/>
          </w:tcPr>
          <w:p>
            <w:r>
              <w:t>Esiste già una versione con lo stesso codice.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CONFIG_VERSIONE_DUPLICATA</w:t>
            </w:r>
          </w:p>
        </w:tc>
        <w:tc>
          <w:tcPr>
            <w:tcW w:type="dxa" w:w="6624"/>
          </w:tcPr>
          <w:p>
            <w:r>
              <w:t>Il codice di versione richiesto esiste già.</w:t>
            </w:r>
          </w:p>
        </w:tc>
      </w:tr>
    </w:tbl>
    <w:p/>
    <w:p>
      <w:r>
        <w:t>Esempi</w:t>
      </w:r>
    </w:p>
    <w:p>
      <w:r>
        <w:t>Richiesta — esempioNuovaVersione</w:t>
      </w:r>
    </w:p>
    <w:p>
      <w:r>
        <w:rPr>
          <w:rFonts w:ascii="Consolas" w:hAnsi="Consolas"/>
          <w:sz w:val="16"/>
        </w:rPr>
        <w:t>{</w:t>
        <w:br/>
        <w:t xml:space="preserve">  "codVersione": "v.13",</w:t>
        <w:br/>
        <w:t xml:space="preserve">  "codVersioneOrigine": "v.12",</w:t>
        <w:br/>
        <w:t xml:space="preserve">  "note": "Aggiunta casistica trascrizione da estero"</w:t>
        <w:br/>
        <w:t>}</w:t>
      </w:r>
    </w:p>
    <w:p/>
    <w:p>
      <w:pPr>
        <w:pStyle w:val="Heading3"/>
      </w:pPr>
      <w:r>
        <w:t>attivaVersione — Rende corrente una versione di configurazione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attivaVersione</w:t>
            </w:r>
          </w:p>
        </w:tc>
      </w:tr>
      <w:tr>
        <w:tc>
          <w:tcPr>
            <w:tcW w:type="dxa" w:w="2160"/>
          </w:tcPr>
          <w:p>
            <w:r>
              <w:t>Titolo breve</w:t>
            </w:r>
          </w:p>
        </w:tc>
        <w:tc>
          <w:tcPr>
            <w:tcW w:type="dxa" w:w="7344"/>
          </w:tcPr>
          <w:p>
            <w:r>
              <w:t>Rende corrente una versione di configurazione</w:t>
            </w:r>
          </w:p>
        </w:tc>
      </w:tr>
      <w:tr>
        <w:tc>
          <w:tcPr>
            <w:tcW w:type="dxa" w:w="2160"/>
          </w:tcPr>
          <w:p>
            <w:r>
              <w:t>Metodo e percorso</w:t>
            </w:r>
          </w:p>
        </w:tc>
        <w:tc>
          <w:tcPr>
            <w:tcW w:type="dxa" w:w="7344"/>
          </w:tcPr>
          <w:p>
            <w:r>
              <w:t>POST /ansc/v1/back-office/configurazione/versioni/{codVersione}/attivazione</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Cambia la versione attiva. Ripetibile.</w:t>
            </w:r>
          </w:p>
        </w:tc>
      </w:tr>
    </w:tbl>
    <w:p/>
    <w:p>
      <w:r>
        <w:t>Descrizione</w:t>
      </w:r>
    </w:p>
    <w:p>
      <w:r>
        <w:t>Rende corrente la versione indicata: da quel momento il pre-filtro e la mappatura usano la sua configurazione, e la versione diventa immodificabile.</w:t>
      </w:r>
    </w:p>
    <w:p>
      <w:r>
        <w:t>Si usa a valle della revisione di una bozza, tipicamente dopo averne valutato l'effetto in ambiente di test.</w:t>
      </w:r>
    </w:p>
    <w:p>
      <w:r>
        <w:t>Effetti: cambia la versione attiva. La versione prima attiva torna modificabile solo creandone una nuova a partire da essa. L'attivazione non ha effetto sugli atti già depositati, che conservano la versione con cui sono stati costruiti.</w:t>
      </w:r>
    </w:p>
    <w:p>
      <w:r>
        <w:t>Ripetibile: attivare una versione già attiva non produce effetti ulteriori.</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codVersione</w:t>
            </w:r>
          </w:p>
        </w:tc>
        <w:tc>
          <w:tcPr>
            <w:tcW w:type="dxa" w:w="1296"/>
          </w:tcPr>
          <w:p>
            <w:r>
              <w:t>string</w:t>
            </w:r>
          </w:p>
        </w:tc>
        <w:tc>
          <w:tcPr>
            <w:tcW w:type="dxa" w:w="6336"/>
          </w:tcPr>
          <w:p>
            <w:r>
              <w:t>Codice della versione di configurazione.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Versione resa corrente.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versione contiene operazioni incomplete e non può essere attivata.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CONFIG_VERSIONE_INCOMPLETA</w:t>
            </w:r>
          </w:p>
        </w:tc>
        <w:tc>
          <w:tcPr>
            <w:tcW w:type="dxa" w:w="6624"/>
          </w:tcPr>
          <w:p>
            <w:r>
              <w:t>Una o più operazioni della versione hanno campi senza corrispondenza SIPO.</w:t>
            </w:r>
          </w:p>
        </w:tc>
      </w:tr>
    </w:tbl>
    <w:p/>
    <w:p>
      <w:r>
        <w:t>Esempi</w:t>
      </w:r>
    </w:p>
    <w:p>
      <w:r>
        <w:t>Risposta 200 — esempioAttivata</w:t>
      </w:r>
    </w:p>
    <w:p>
      <w:r>
        <w:rPr>
          <w:rFonts w:ascii="Consolas" w:hAnsi="Consolas"/>
          <w:sz w:val="16"/>
        </w:rPr>
        <w:t>{</w:t>
        <w:br/>
        <w:t xml:space="preserve">  "esito": "OK",</w:t>
        <w:br/>
        <w:t xml:space="preserve">  "messaggi": [],</w:t>
        <w:br/>
        <w:t xml:space="preserve">  "dati": {</w:t>
        <w:br/>
        <w:t xml:space="preserve">    "codVersione": "v.13",</w:t>
        <w:br/>
        <w:t xml:space="preserve">    "codStato": "ATTIVA",</w:t>
        <w:br/>
        <w:t xml:space="preserve">    "dataAttivazione": "2026-07-25T09:00:00+02:00",</w:t>
        <w:br/>
        <w:t xml:space="preserve">    "codVersionePrecedente": "v.12"</w:t>
        <w:br/>
        <w:t xml:space="preserve">  }</w:t>
        <w:br/>
        <w:t>}</w:t>
      </w:r>
    </w:p>
    <w:p/>
    <w:p>
      <w:pPr>
        <w:pStyle w:val="Heading3"/>
      </w:pPr>
      <w:r>
        <w:t>elencaRegistrazioniAudit — Elenca le registrazioni delle chiamate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elencaRegistrazioniAudit</w:t>
            </w:r>
          </w:p>
        </w:tc>
      </w:tr>
      <w:tr>
        <w:tc>
          <w:tcPr>
            <w:tcW w:type="dxa" w:w="2160"/>
          </w:tcPr>
          <w:p>
            <w:r>
              <w:t>Titolo breve</w:t>
            </w:r>
          </w:p>
        </w:tc>
        <w:tc>
          <w:tcPr>
            <w:tcW w:type="dxa" w:w="7344"/>
          </w:tcPr>
          <w:p>
            <w:r>
              <w:t>Elenca le registrazioni delle chiamate verso ANSC</w:t>
            </w:r>
          </w:p>
        </w:tc>
      </w:tr>
      <w:tr>
        <w:tc>
          <w:tcPr>
            <w:tcW w:type="dxa" w:w="2160"/>
          </w:tcPr>
          <w:p>
            <w:r>
              <w:t>Metodo e percorso</w:t>
            </w:r>
          </w:p>
        </w:tc>
        <w:tc>
          <w:tcPr>
            <w:tcW w:type="dxa" w:w="7344"/>
          </w:tcPr>
          <w:p>
            <w:r>
              <w:t>GET /ansc/v1/back-office/registrazioni-audit</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bl>
    <w:p/>
    <w:p>
      <w:r>
        <w:t>Descrizione</w:t>
      </w:r>
    </w:p>
    <w:p>
      <w:r>
        <w:t>Restituisce le registrazioni delle chiamate verso ANSC, filtrabili per data, atto, esito e fase.</w:t>
      </w:r>
    </w:p>
    <w:p>
      <w:r>
        <w:t>Si usa per la diagnosi e per rispondere alle richieste del canale di supporto del fornitore, che richiede intestazioni, indirizzo pubblico di uscita e corpo della chiamata.</w:t>
      </w:r>
    </w:p>
    <w:p>
      <w:r>
        <w:t>Effetti: nessuno.</w:t>
      </w:r>
    </w:p>
    <w:p>
      <w:r>
        <w:t>Le registrazioni contengono dati di stato civile, quindi dati personali e in parte particolari: l'accesso è limitato ai ruoli Auditor e Supporto e ogni consultazione è a sua volta tracciata.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le chiamate si riferiscono.</w:t>
            </w:r>
          </w:p>
        </w:tc>
      </w:tr>
      <w:tr>
        <w:tc>
          <w:tcPr>
            <w:tcW w:type="dxa" w:w="1728"/>
          </w:tcPr>
          <w:p>
            <w:r>
              <w:t>codFase</w:t>
            </w:r>
          </w:p>
        </w:tc>
        <w:tc>
          <w:tcPr>
            <w:tcW w:type="dxa" w:w="1008"/>
          </w:tcPr>
          <w:p>
            <w:r>
              <w:t>string</w:t>
            </w:r>
          </w:p>
        </w:tc>
        <w:tc>
          <w:tcPr>
            <w:tcW w:type="dxa" w:w="720"/>
          </w:tcPr>
          <w:p>
            <w:r>
              <w:t>N</w:t>
            </w:r>
          </w:p>
        </w:tc>
        <w:tc>
          <w:tcPr>
            <w:tcW w:type="dxa" w:w="1152"/>
          </w:tcPr>
          <w:p>
            <w:r>
              <w:t>—</w:t>
            </w:r>
          </w:p>
        </w:tc>
        <w:tc>
          <w:tcPr>
            <w:tcW w:type="dxa" w:w="4896"/>
          </w:tcPr>
          <w:p>
            <w:r>
              <w:t>Fase del percorso: ALLEGATI, SOGGETTO, DEPOSITO, FIRMA_DICH, FIRMA_USC, RICONCILIAZIONE.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Esito della chiamata: OK o KO.</w:t>
            </w:r>
          </w:p>
        </w:tc>
      </w:tr>
      <w:tr>
        <w:tc>
          <w:tcPr>
            <w:tcW w:type="dxa" w:w="1728"/>
          </w:tcPr>
          <w:p>
            <w:r>
              <w:t>dataDa</w:t>
            </w:r>
          </w:p>
        </w:tc>
        <w:tc>
          <w:tcPr>
            <w:tcW w:type="dxa" w:w="1008"/>
          </w:tcPr>
          <w:p>
            <w:r>
              <w:t>string</w:t>
            </w:r>
          </w:p>
        </w:tc>
        <w:tc>
          <w:tcPr>
            <w:tcW w:type="dxa" w:w="720"/>
          </w:tcPr>
          <w:p>
            <w:r>
              <w:t>N</w:t>
            </w:r>
          </w:p>
        </w:tc>
        <w:tc>
          <w:tcPr>
            <w:tcW w:type="dxa" w:w="1152"/>
          </w:tcPr>
          <w:p>
            <w:r>
              <w:t>—</w:t>
            </w:r>
          </w:p>
        </w:tc>
        <w:tc>
          <w:tcPr>
            <w:tcW w:type="dxa" w:w="4896"/>
          </w:tcPr>
          <w:p>
            <w:r>
              <w:t>Limite inferiore dell'intervallo.</w:t>
            </w:r>
          </w:p>
        </w:tc>
      </w:tr>
      <w:tr>
        <w:tc>
          <w:tcPr>
            <w:tcW w:type="dxa" w:w="1728"/>
          </w:tcPr>
          <w:p>
            <w:r>
              <w:t>dataA</w:t>
            </w:r>
          </w:p>
        </w:tc>
        <w:tc>
          <w:tcPr>
            <w:tcW w:type="dxa" w:w="1008"/>
          </w:tcPr>
          <w:p>
            <w:r>
              <w:t>string</w:t>
            </w:r>
          </w:p>
        </w:tc>
        <w:tc>
          <w:tcPr>
            <w:tcW w:type="dxa" w:w="720"/>
          </w:tcPr>
          <w:p>
            <w:r>
              <w:t>N</w:t>
            </w:r>
          </w:p>
        </w:tc>
        <w:tc>
          <w:tcPr>
            <w:tcW w:type="dxa" w:w="1152"/>
          </w:tcPr>
          <w:p>
            <w:r>
              <w:t>—</w:t>
            </w:r>
          </w:p>
        </w:tc>
        <w:tc>
          <w:tcPr>
            <w:tcW w:type="dxa" w:w="4896"/>
          </w:tcPr>
          <w:p>
            <w:r>
              <w:t>Limite superiore dell'intervallo.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registrazioni, senza i corpi integrali.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leggiRegistrazioneAudit — Legge una registrazione con richiesta e risposta integrali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leggiRegistrazioneAudit</w:t>
            </w:r>
          </w:p>
        </w:tc>
      </w:tr>
      <w:tr>
        <w:tc>
          <w:tcPr>
            <w:tcW w:type="dxa" w:w="2160"/>
          </w:tcPr>
          <w:p>
            <w:r>
              <w:t>Titolo breve</w:t>
            </w:r>
          </w:p>
        </w:tc>
        <w:tc>
          <w:tcPr>
            <w:tcW w:type="dxa" w:w="7344"/>
          </w:tcPr>
          <w:p>
            <w:r>
              <w:t>Legge una registrazione con richiesta e risposta integrali</w:t>
            </w:r>
          </w:p>
        </w:tc>
      </w:tr>
      <w:tr>
        <w:tc>
          <w:tcPr>
            <w:tcW w:type="dxa" w:w="2160"/>
          </w:tcPr>
          <w:p>
            <w:r>
              <w:t>Metodo e percorso</w:t>
            </w:r>
          </w:p>
        </w:tc>
        <w:tc>
          <w:tcPr>
            <w:tcW w:type="dxa" w:w="7344"/>
          </w:tcPr>
          <w:p>
            <w:r>
              <w:t>GET /ansc/v1/back-office/registrazioni-audit/{idRegistrazione}</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I corpi integrali sono soggetti alla politica di conservazione definita per lo schema di</w:t>
              <w:br/>
              <w:t>audit: oltre il termine stabilito la registrazione conserva i soli metadati.</w:t>
            </w:r>
          </w:p>
        </w:tc>
      </w:tr>
    </w:tbl>
    <w:p/>
    <w:p>
      <w:r>
        <w:t>Descrizione</w:t>
      </w:r>
    </w:p>
    <w:p>
      <w:r>
        <w:t>Restituisce la singola registrazione con il corpo integrale della richiesta e della risposta scambiate con ANSC.</w:t>
      </w:r>
    </w:p>
    <w:p>
      <w:r>
        <w:t>Si usa quando la sintesi non basta a capire un rifiuto.</w:t>
      </w:r>
    </w:p>
    <w:p>
      <w:r>
        <w:t>Effetti: nessuno. La consultazione è a sua volta registrata.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idRegistrazione</w:t>
            </w:r>
          </w:p>
        </w:tc>
        <w:tc>
          <w:tcPr>
            <w:tcW w:type="dxa" w:w="1296"/>
          </w:tcPr>
          <w:p>
            <w:r>
              <w:t>integer</w:t>
            </w:r>
          </w:p>
        </w:tc>
        <w:tc>
          <w:tcPr>
            <w:tcW w:type="dxa" w:w="6336"/>
          </w:tcPr>
          <w:p>
            <w:r>
              <w:t>Identificativo della registrazione di audit.</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registrazione con i corpi integrali.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esempioRifiuto</w:t>
      </w:r>
    </w:p>
    <w:p>
      <w:r>
        <w:rPr>
          <w:rFonts w:ascii="Consolas" w:hAnsi="Consolas"/>
          <w:sz w:val="16"/>
        </w:rPr>
        <w:t>{</w:t>
        <w:br/>
        <w:t xml:space="preserve">  "esito": "OK",</w:t>
        <w:br/>
        <w:t xml:space="preserve">  "messaggi": [],</w:t>
        <w:br/>
        <w:t xml:space="preserve">  "dati": {</w:t>
        <w:br/>
        <w:t xml:space="preserve">    "idRegistrazione": 900321,</w:t>
        <w:br/>
        <w:t xml:space="preserve">    "idStatoAtto": 550044,</w:t>
        <w:br/>
        <w:t xml:space="preserve">    "codFase": "DEPOSITO",</w:t>
        <w:br/>
        <w:t xml:space="preserve">    "codServizio": "R009",</w:t>
        <w:br/>
        <w:t xml:space="preserve">    "esitoChiamata": "KO",</w:t>
        <w:br/>
        <w:t xml:space="preserve">    "numMillisecondi": 320,</w:t>
        <w:br/>
        <w:t xml:space="preserve">    "dataRegistrazione": "2026-07-23T10:07:03+02:00",</w:t>
        <w:br/>
        <w:t xml:space="preserve">    "richiesta": {</w:t>
        <w:br/>
        <w:t xml:space="preserve">      "evento": {</w:t>
        <w:br/>
        <w:t xml:space="preserve">        "idUsecase": "Morte_001",</w:t>
        <w:br/>
        <w:t xml:space="preserve">        "datiDiMorte": {</w:t>
        <w:br/>
        <w:t xml:space="preserve">          "dataMorte": "2026-07-20"</w:t>
        <w:br/>
        <w:t xml:space="preserve">        },</w:t>
        <w:br/>
        <w:t xml:space="preserve">        "intestatari": [</w:t>
        <w:br/>
        <w:t xml:space="preserve">          {</w:t>
        <w:br/>
        <w:t xml:space="preserve">            "idstatocivile": null</w:t>
        <w:br/>
        <w:t xml:space="preserve">          }</w:t>
        <w:br/>
        <w:t xml:space="preserve">        ]</w:t>
        <w:br/>
        <w:t xml:space="preserve">      }</w:t>
        <w:br/>
        <w:t xml:space="preserve">    },</w:t>
        <w:br/>
        <w:t xml:space="preserve">    "risposta": {</w:t>
        <w:br/>
        <w:t xml:space="preserve">      "esito": "KO",</w:t>
        <w:br/>
        <w:t xml:space="preserve">      "errors": [</w:t>
        <w:br/>
        <w:t xml:space="preserve">        "stato civile del defunto assente"</w:t>
        <w:br/>
        <w:t xml:space="preserve">      ]</w:t>
        <w:br/>
        <w:t xml:space="preserve">    }</w:t>
        <w:br/>
        <w:t xml:space="preserve">  }</w:t>
        <w:br/>
        <w:t>}</w:t>
      </w:r>
    </w:p>
    <w:p/>
    <w:p>
      <w:pPr>
        <w:pStyle w:val="Heading3"/>
      </w:pPr>
      <w:r>
        <w:t>leggiStatoSistema — Legge lo stato del componente e la connettività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leggiStatoSistema</w:t>
            </w:r>
          </w:p>
        </w:tc>
      </w:tr>
      <w:tr>
        <w:tc>
          <w:tcPr>
            <w:tcW w:type="dxa" w:w="2160"/>
          </w:tcPr>
          <w:p>
            <w:r>
              <w:t>Titolo breve</w:t>
            </w:r>
          </w:p>
        </w:tc>
        <w:tc>
          <w:tcPr>
            <w:tcW w:type="dxa" w:w="7344"/>
          </w:tcPr>
          <w:p>
            <w:r>
              <w:t>Legge lo stato del componente e la connettività verso ANSC</w:t>
            </w:r>
          </w:p>
        </w:tc>
      </w:tr>
      <w:tr>
        <w:tc>
          <w:tcPr>
            <w:tcW w:type="dxa" w:w="2160"/>
          </w:tcPr>
          <w:p>
            <w:r>
              <w:t>Metodo e percorso</w:t>
            </w:r>
          </w:p>
        </w:tc>
        <w:tc>
          <w:tcPr>
            <w:tcW w:type="dxa" w:w="7344"/>
          </w:tcPr>
          <w:p>
            <w:r>
              <w:t>GET /ansc/v1/back-office/sistema/stato</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l'ambiente in cui il componente è in esecuzione, l'indirizzo ANSC configurato, la versione di configurazione attiva e le metriche di dominio.</w:t>
      </w:r>
    </w:p>
    <w:p>
      <w:r>
        <w:t>Si usa dalla schermata di esercizio e come base per gli indicatori di monitoraggio.</w:t>
      </w:r>
    </w:p>
    <w:p>
      <w:r>
        <w:t>Effetti: nessuno. Non contatta ANSC: per verificare la raggiungibilità si usa provaConnessione.</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 componente.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provaConnessione — Verifica la raggiungibilità di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provaConnessione</w:t>
            </w:r>
          </w:p>
        </w:tc>
      </w:tr>
      <w:tr>
        <w:tc>
          <w:tcPr>
            <w:tcW w:type="dxa" w:w="2160"/>
          </w:tcPr>
          <w:p>
            <w:r>
              <w:t>Titolo breve</w:t>
            </w:r>
          </w:p>
        </w:tc>
        <w:tc>
          <w:tcPr>
            <w:tcW w:type="dxa" w:w="7344"/>
          </w:tcPr>
          <w:p>
            <w:r>
              <w:t>Verifica la raggiungibilità di ANSC</w:t>
            </w:r>
          </w:p>
        </w:tc>
      </w:tr>
      <w:tr>
        <w:tc>
          <w:tcPr>
            <w:tcW w:type="dxa" w:w="2160"/>
          </w:tcPr>
          <w:p>
            <w:r>
              <w:t>Metodo e percorso</w:t>
            </w:r>
          </w:p>
        </w:tc>
        <w:tc>
          <w:tcPr>
            <w:tcW w:type="dxa" w:w="7344"/>
          </w:tcPr>
          <w:p>
            <w:r>
              <w:t>POST /ansc/v1/back-office/sistema/prove-connessione</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registrazione di prova. Ripetibile.</w:t>
            </w:r>
          </w:p>
        </w:tc>
      </w:tr>
    </w:tbl>
    <w:p/>
    <w:p>
      <w:r>
        <w:t>Descrizione</w:t>
      </w:r>
    </w:p>
    <w:p>
      <w:r>
        <w:t>Esegue una chiamata di prova verso ANSC e ne registra l'esito, con il tempo di risposta.</w:t>
      </w:r>
    </w:p>
    <w:p>
      <w:r>
        <w:t>Si usa in diagnosi, quando si sospetta un problema di rete o di certificati, e dopo ogni modifica alla configurazione degli indirizzi.</w:t>
      </w:r>
    </w:p>
    <w:p>
      <w:r>
        <w:t>Effetti: crea una registrazione di prova. Non modifica alcun atto.</w:t>
      </w:r>
    </w:p>
    <w:p>
      <w:r>
        <w:t>Prerequisiti: se la verifica riguarda un servizio che richiede l'OTP, occorre una sessione valida. La prova sul solo canale di rete non la richiede.</w:t>
      </w:r>
    </w:p>
    <w:p>
      <w:r>
        <w:t>Entità di richiesta</w:t>
      </w:r>
    </w:p>
    <w:p>
      <w:r>
        <w:t>Schema: ProvaConnessioneRichiesta. Tipo di contenuto: application/json. Facoltativa.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prova.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esempioProvaRete</w:t>
      </w:r>
    </w:p>
    <w:p>
      <w:r>
        <w:rPr>
          <w:rFonts w:ascii="Consolas" w:hAnsi="Consolas"/>
          <w:sz w:val="16"/>
        </w:rPr>
        <w:t>{</w:t>
        <w:br/>
        <w:t xml:space="preserve">  "codTipoProva": "RETE"</w:t>
        <w:br/>
        <w:t>}</w:t>
      </w:r>
    </w:p>
    <w:p/>
    <w:p>
      <w:r>
        <w:t>Risposta 200 — esempioProvaRiuscita</w:t>
      </w:r>
    </w:p>
    <w:p>
      <w:r>
        <w:rPr>
          <w:rFonts w:ascii="Consolas" w:hAnsi="Consolas"/>
          <w:sz w:val="16"/>
        </w:rPr>
        <w:t>{</w:t>
        <w:br/>
        <w:t xml:space="preserve">  "esito": "OK",</w:t>
        <w:br/>
        <w:t xml:space="preserve">  "messaggi": [],</w:t>
        <w:br/>
        <w:t xml:space="preserve">  "dati": {</w:t>
        <w:br/>
        <w:t xml:space="preserve">    "codTipoProva": "RETE",</w:t>
        <w:br/>
        <w:t xml:space="preserve">    "flagRaggiungibile": true,</w:t>
        <w:br/>
        <w:t xml:space="preserve">    "numMillisecondi": 148,</w:t>
        <w:br/>
        <w:t xml:space="preserve">    "indirizzoAnsc": "https://anscservicepre.anpr.interno.it",</w:t>
        <w:br/>
        <w:t xml:space="preserve">    "dataProva": "2026-07-23T08:15:00+02:00"</w:t>
        <w:br/>
        <w:t xml:space="preserve">  }</w:t>
        <w:br/>
        <w:t>}</w:t>
      </w:r>
    </w:p>
    <w:p/>
    <w:p>
      <w:pPr>
        <w:pStyle w:val="Heading3"/>
      </w:pPr>
      <w:r>
        <w:t>elencaSessioni — Elenca le sessioni OTP aperte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elencaSessioni</w:t>
            </w:r>
          </w:p>
        </w:tc>
      </w:tr>
      <w:tr>
        <w:tc>
          <w:tcPr>
            <w:tcW w:type="dxa" w:w="2160"/>
          </w:tcPr>
          <w:p>
            <w:r>
              <w:t>Titolo breve</w:t>
            </w:r>
          </w:p>
        </w:tc>
        <w:tc>
          <w:tcPr>
            <w:tcW w:type="dxa" w:w="7344"/>
          </w:tcPr>
          <w:p>
            <w:r>
              <w:t>Elenca le sessioni OTP aperte</w:t>
            </w:r>
          </w:p>
        </w:tc>
      </w:tr>
      <w:tr>
        <w:tc>
          <w:tcPr>
            <w:tcW w:type="dxa" w:w="2160"/>
          </w:tcPr>
          <w:p>
            <w:r>
              <w:t>Metodo e percorso</w:t>
            </w:r>
          </w:p>
        </w:tc>
        <w:tc>
          <w:tcPr>
            <w:tcW w:type="dxa" w:w="7344"/>
          </w:tcPr>
          <w:p>
            <w:r>
              <w:t>GET /ansc/v1/back-office/sessioni</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sessioni OTP attualmente aperte, con operatore, postazione e scadenza.</w:t>
      </w:r>
    </w:p>
    <w:p>
      <w:r>
        <w:t>Si usa per la supervisione dell'esercizio: capire quanti ufficiali stiano lavorando e individuare sessioni prossime alla scadenza.</w:t>
      </w:r>
    </w:p>
    <w:p>
      <w:r>
        <w:t>Effetti: nessuno. Il codice OTP non è mai restituito, in nessuna forma.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della postazione.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sessioni aperte.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elencaPostazioni — Elenca le postazioni autorizzate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elencaPostazioni</w:t>
            </w:r>
          </w:p>
        </w:tc>
      </w:tr>
      <w:tr>
        <w:tc>
          <w:tcPr>
            <w:tcW w:type="dxa" w:w="2160"/>
          </w:tcPr>
          <w:p>
            <w:r>
              <w:t>Titolo breve</w:t>
            </w:r>
          </w:p>
        </w:tc>
        <w:tc>
          <w:tcPr>
            <w:tcW w:type="dxa" w:w="7344"/>
          </w:tcPr>
          <w:p>
            <w:r>
              <w:t>Elenca le postazioni autorizzate</w:t>
            </w:r>
          </w:p>
        </w:tc>
      </w:tr>
      <w:tr>
        <w:tc>
          <w:tcPr>
            <w:tcW w:type="dxa" w:w="2160"/>
          </w:tcPr>
          <w:p>
            <w:r>
              <w:t>Metodo e percorso</w:t>
            </w:r>
          </w:p>
        </w:tc>
        <w:tc>
          <w:tcPr>
            <w:tcW w:type="dxa" w:w="7344"/>
          </w:tcPr>
          <w:p>
            <w:r>
              <w:t>GET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registro delle postazioni autorizzate, con l'associazione fra postazione fisica e identificativo attribuito.</w:t>
      </w:r>
    </w:p>
    <w:p>
      <w:r>
        <w:t>Il registro è un obbligo normativo nel modello a certificato server unico: è ciò che consente di ricondurre ogni operazione alla postazione da cui è stata compiuta.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appartenenza.</w:t>
            </w:r>
          </w:p>
        </w:tc>
      </w:tr>
      <w:tr>
        <w:tc>
          <w:tcPr>
            <w:tcW w:type="dxa" w:w="1728"/>
          </w:tcPr>
          <w:p>
            <w:r>
              <w:t>flagAttiva</w:t>
            </w:r>
          </w:p>
        </w:tc>
        <w:tc>
          <w:tcPr>
            <w:tcW w:type="dxa" w:w="1008"/>
          </w:tcPr>
          <w:p>
            <w:r>
              <w:t>boolean</w:t>
            </w:r>
          </w:p>
        </w:tc>
        <w:tc>
          <w:tcPr>
            <w:tcW w:type="dxa" w:w="720"/>
          </w:tcPr>
          <w:p>
            <w:r>
              <w:t>N</w:t>
            </w:r>
          </w:p>
        </w:tc>
        <w:tc>
          <w:tcPr>
            <w:tcW w:type="dxa" w:w="1152"/>
          </w:tcPr>
          <w:p>
            <w:r>
              <w:t>—</w:t>
            </w:r>
          </w:p>
        </w:tc>
        <w:tc>
          <w:tcPr>
            <w:tcW w:type="dxa" w:w="4896"/>
          </w:tcPr>
          <w:p>
            <w:r>
              <w:t>Limita alle postazioni attive o a quelle dismesse.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registro delle postazioni.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creaPostazione — Registra una nuova postazione autorizzata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creaPostazione</w:t>
            </w:r>
          </w:p>
        </w:tc>
      </w:tr>
      <w:tr>
        <w:tc>
          <w:tcPr>
            <w:tcW w:type="dxa" w:w="2160"/>
          </w:tcPr>
          <w:p>
            <w:r>
              <w:t>Titolo breve</w:t>
            </w:r>
          </w:p>
        </w:tc>
        <w:tc>
          <w:tcPr>
            <w:tcW w:type="dxa" w:w="7344"/>
          </w:tcPr>
          <w:p>
            <w:r>
              <w:t>Registra una nuova postazione autorizzata</w:t>
            </w:r>
          </w:p>
        </w:tc>
      </w:tr>
      <w:tr>
        <w:tc>
          <w:tcPr>
            <w:tcW w:type="dxa" w:w="2160"/>
          </w:tcPr>
          <w:p>
            <w:r>
              <w:t>Metodo e percorso</w:t>
            </w:r>
          </w:p>
        </w:tc>
        <w:tc>
          <w:tcPr>
            <w:tcW w:type="dxa" w:w="7344"/>
          </w:tcPr>
          <w:p>
            <w:r>
              <w:t>POST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identificativo.</w:t>
            </w:r>
          </w:p>
        </w:tc>
      </w:tr>
    </w:tbl>
    <w:p/>
    <w:p>
      <w:r>
        <w:t>Descrizione</w:t>
      </w:r>
    </w:p>
    <w:p>
      <w:r>
        <w:t>Aggiunge una postazione al registro, associandole l'identificativo con cui comparirà nei token verso ANSC.</w:t>
      </w:r>
    </w:p>
    <w:p>
      <w:r>
        <w:t>Si usa all'attivazione di una nuova postazione di lavoro.</w:t>
      </w:r>
    </w:p>
    <w:p>
      <w:r>
        <w:t>Effetti: crea una risorsa e registra una voce di audit. Non ripetibile con lo stesso identificativo.</w:t>
      </w:r>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Postazione registrata.</w:t>
            </w:r>
          </w:p>
        </w:tc>
      </w:tr>
      <w:tr>
        <w:tc>
          <w:tcPr>
            <w:tcW w:type="dxa" w:w="1008"/>
          </w:tcPr>
          <w:p>
            <w:r>
              <w:t>409</w:t>
            </w:r>
          </w:p>
        </w:tc>
        <w:tc>
          <w:tcPr>
            <w:tcW w:type="dxa" w:w="2448"/>
          </w:tcPr>
          <w:p>
            <w:r>
              <w:t>Busta</w:t>
            </w:r>
          </w:p>
        </w:tc>
        <w:tc>
          <w:tcPr>
            <w:tcW w:type="dxa" w:w="6048"/>
          </w:tcPr>
          <w:p>
            <w:r>
              <w:t>Esiste già una postazione con lo stesso identificativo.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POSTAZIONE_DUPLICATA</w:t>
            </w:r>
          </w:p>
        </w:tc>
        <w:tc>
          <w:tcPr>
            <w:tcW w:type="dxa" w:w="6624"/>
          </w:tcPr>
          <w:p>
            <w:r>
              <w:t>L'identificativo di postazione è già presente nel registro.</w:t>
            </w:r>
          </w:p>
        </w:tc>
      </w:tr>
    </w:tbl>
    <w:p/>
    <w:p>
      <w:r>
        <w:t>Esempi</w:t>
      </w:r>
    </w:p>
    <w:p>
      <w:r>
        <w:t>Richiesta — esempioNuovaPostazione</w:t>
      </w:r>
    </w:p>
    <w:p>
      <w:r>
        <w:rPr>
          <w:rFonts w:ascii="Consolas" w:hAnsi="Consolas"/>
          <w:sz w:val="16"/>
        </w:rPr>
        <w:t>{</w:t>
        <w:br/>
        <w:t xml:space="preserve">  "idPostazione": "PDL-SC-027",</w:t>
        <w:br/>
        <w:t xml:space="preserve">  "descPostazione": "Sportello 3 — Municipio I",</w:t>
        <w:br/>
        <w:t xml:space="preserve">  "idMunicipio": "01",</w:t>
        <w:br/>
        <w:t xml:space="preserve">  "idPostazioneAnpr": "RM-0127",</w:t>
        <w:br/>
        <w:t xml:space="preserve">  "flagAttiva": true</w:t>
        <w:br/>
        <w:t>}</w:t>
      </w:r>
    </w:p>
    <w:p/>
    <w:p>
      <w:pPr>
        <w:pStyle w:val="Heading3"/>
      </w:pPr>
      <w:r>
        <w:t>sostituisciPostazione — Sostituisce i dati di una postazione del registro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sostituisciPostazione</w:t>
            </w:r>
          </w:p>
        </w:tc>
      </w:tr>
      <w:tr>
        <w:tc>
          <w:tcPr>
            <w:tcW w:type="dxa" w:w="2160"/>
          </w:tcPr>
          <w:p>
            <w:r>
              <w:t>Titolo breve</w:t>
            </w:r>
          </w:p>
        </w:tc>
        <w:tc>
          <w:tcPr>
            <w:tcW w:type="dxa" w:w="7344"/>
          </w:tcPr>
          <w:p>
            <w:r>
              <w:t>Sostituisce i dati di una postazione del registro</w:t>
            </w:r>
          </w:p>
        </w:tc>
      </w:tr>
      <w:tr>
        <w:tc>
          <w:tcPr>
            <w:tcW w:type="dxa" w:w="2160"/>
          </w:tcPr>
          <w:p>
            <w:r>
              <w:t>Metodo e percorso</w:t>
            </w:r>
          </w:p>
        </w:tc>
        <w:tc>
          <w:tcPr>
            <w:tcW w:type="dxa" w:w="7344"/>
          </w:tcPr>
          <w:p>
            <w:r>
              <w:t>PUT /ansc/v1/back-office/postazioni/{idPostazione}</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il registro. Ripetibile.</w:t>
            </w:r>
          </w:p>
        </w:tc>
      </w:tr>
    </w:tbl>
    <w:p/>
    <w:p>
      <w:r>
        <w:t>Descrizione</w:t>
      </w:r>
    </w:p>
    <w:p>
      <w:r>
        <w:t>Sostituisce integralmente i dati della postazione indicata: descrizione, municipio, identificativo attribuito, stato di attività.</w:t>
      </w:r>
    </w:p>
    <w:p>
      <w:r>
        <w:t>Si usa per dismettere una postazione o correggerne i dati.</w:t>
      </w:r>
    </w:p>
    <w:p>
      <w:r>
        <w:t>Effetti: modifica il registro e registra una voce di audit. Dismettere una postazione non chiude le sessioni OTP già aperte su di essa: per quelle si usa la chiusura di sessione.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idPostazione</w:t>
            </w:r>
          </w:p>
        </w:tc>
        <w:tc>
          <w:tcPr>
            <w:tcW w:type="dxa" w:w="1296"/>
          </w:tcPr>
          <w:p>
            <w:r>
              <w:t>string</w:t>
            </w:r>
          </w:p>
        </w:tc>
        <w:tc>
          <w:tcPr>
            <w:tcW w:type="dxa" w:w="6336"/>
          </w:tcPr>
          <w:p>
            <w:r>
              <w:t>Identificativo della postazione nel registro.</w:t>
            </w:r>
          </w:p>
        </w:tc>
      </w:tr>
    </w:tbl>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Postazione aggiornata.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2"/>
      </w:pPr>
      <w:r>
        <w:t>Concentratore dei dizionari — dec-ansc-sipo</w:t>
      </w:r>
    </w:p>
    <w:p>
      <w:r>
        <w:t>Interfacce esposte dal componente dec-ansc-sipo, che replica in locale le tabelle di decodifica pubblicate da ANSC e le rende disponibili a tutto SIPO.</w:t>
      </w:r>
    </w:p>
    <w:p>
      <w:r>
        <w:t>Il componente è distinto dal concentratore operativo per tre ragioni: ha un ciclo di vita diverso (un'operazione lunga ed eseguita raramente, contro una sessione sincrona presidiata), consumatori diversi (i dizionari servono a tutto SIPO, non al solo componente ANSC) e un dominio di guasto diverso (un aggiornamento fallito non deve impedire la formazione degli atti).</w:t>
      </w:r>
    </w:p>
    <w:p>
      <w:r>
        <w:t>Non detiene il certificato server e non costruisce token: raggiunge il servizio di configurazione ANSC per il tramite del concentratore operativo, che è l'unico luogo dove risiedono la chiave privata e la logica di firma.</w:t>
      </w:r>
    </w:p>
    <w:p>
      <w:r>
        <w:t>Come SIPO consuma i dizionari</w:t>
      </w:r>
    </w:p>
    <w:p>
      <w:r>
        <w:t>Non da queste interfacce. La fruizione ordinaria dei valori da parte delle maschere avviene in base dati, sulla vista di sola lettura V_ANSC_DIZ_VALIDO, raggiunta per sinonimo. È la scelta coerente con il modo in cui SIPO già lavora e non introduce una dipendenza applicativa a runtime fra le maschere e questo componente.</w:t>
      </w:r>
    </w:p>
    <w:p>
      <w:r>
        <w:t>Le operazioni descritte qui servono al back-office e alla diagnosi: comandare l'aggiornamento, consultarne lo storico, ispezionare il catalogo.</w:t>
      </w:r>
    </w:p>
    <w:p>
      <w:r>
        <w:t>Che cosa i dizionari non contengono</w:t>
      </w:r>
    </w:p>
    <w:p>
      <w:r>
        <w:t>Comuni, province, stati e nazionalità non arrivano da qui: la titolarità di quei cataloghi è di ANPR e in SIPO risiedono nello schema anagrafico. I dizionari ANSC non sostituiscono le tabelle di decodifica preesistenti di SIPO: sono un catalogo aggiuntivo che convive con quello.</w:t>
      </w:r>
    </w:p>
    <w:p>
      <w:r>
        <w:t>Documentazione di analisi: ANALISI_Integrazione-ANSC_v2.6.docx, capitolo «Gestione dei dizionari ANSC».</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allineaDizionari</w:t>
            </w:r>
          </w:p>
        </w:tc>
        <w:tc>
          <w:tcPr>
            <w:tcW w:type="dxa" w:w="3744"/>
          </w:tcPr>
          <w:p>
            <w:r>
              <w:t>POST /ansc/v1/dizionari/aggiornamenti</w:t>
            </w:r>
          </w:p>
        </w:tc>
        <w:tc>
          <w:tcPr>
            <w:tcW w:type="dxa" w:w="3600"/>
          </w:tcPr>
          <w:p>
            <w:r>
              <w:t>Allinea i dizionari locali a quelli pubblicati da ANSC</w:t>
            </w:r>
          </w:p>
        </w:tc>
      </w:tr>
      <w:tr>
        <w:tc>
          <w:tcPr>
            <w:tcW w:type="dxa" w:w="2160"/>
          </w:tcPr>
          <w:p>
            <w:r>
              <w:t>elencaAggiornamenti</w:t>
            </w:r>
          </w:p>
        </w:tc>
        <w:tc>
          <w:tcPr>
            <w:tcW w:type="dxa" w:w="3744"/>
          </w:tcPr>
          <w:p>
            <w:r>
              <w:t>GET /ansc/v1/dizionari/aggiornamenti</w:t>
            </w:r>
          </w:p>
        </w:tc>
        <w:tc>
          <w:tcPr>
            <w:tcW w:type="dxa" w:w="3600"/>
          </w:tcPr>
          <w:p>
            <w:r>
              <w:t>Elenca gli aggiornamenti eseguiti</w:t>
            </w:r>
          </w:p>
        </w:tc>
      </w:tr>
      <w:tr>
        <w:tc>
          <w:tcPr>
            <w:tcW w:type="dxa" w:w="2160"/>
          </w:tcPr>
          <w:p>
            <w:r>
              <w:t>leggiAggiornamento</w:t>
            </w:r>
          </w:p>
        </w:tc>
        <w:tc>
          <w:tcPr>
            <w:tcW w:type="dxa" w:w="3744"/>
          </w:tcPr>
          <w:p>
            <w:r>
              <w:t>GET /ansc/v1/dizionari/aggiornamenti/{idAggiornamento}</w:t>
            </w:r>
          </w:p>
        </w:tc>
        <w:tc>
          <w:tcPr>
            <w:tcW w:type="dxa" w:w="3600"/>
          </w:tcPr>
          <w:p>
            <w:r>
              <w:t>Legge il dettaglio di un aggiornamento</w:t>
            </w:r>
          </w:p>
        </w:tc>
      </w:tr>
      <w:tr>
        <w:tc>
          <w:tcPr>
            <w:tcW w:type="dxa" w:w="2160"/>
          </w:tcPr>
          <w:p>
            <w:r>
              <w:t>elencaDizionari</w:t>
            </w:r>
          </w:p>
        </w:tc>
        <w:tc>
          <w:tcPr>
            <w:tcW w:type="dxa" w:w="3744"/>
          </w:tcPr>
          <w:p>
            <w:r>
              <w:t>GET /ansc/v1/dizionari</w:t>
            </w:r>
          </w:p>
        </w:tc>
        <w:tc>
          <w:tcPr>
            <w:tcW w:type="dxa" w:w="3600"/>
          </w:tcPr>
          <w:p>
            <w:r>
              <w:t>Elenca il catalogo locale delle decodifiche</w:t>
            </w:r>
          </w:p>
        </w:tc>
      </w:tr>
      <w:tr>
        <w:tc>
          <w:tcPr>
            <w:tcW w:type="dxa" w:w="2160"/>
          </w:tcPr>
          <w:p>
            <w:r>
              <w:t>leggiDizionario</w:t>
            </w:r>
          </w:p>
        </w:tc>
        <w:tc>
          <w:tcPr>
            <w:tcW w:type="dxa" w:w="3744"/>
          </w:tcPr>
          <w:p>
            <w:r>
              <w:t>GET /ansc/v1/dizionari/{codDizionario}</w:t>
            </w:r>
          </w:p>
        </w:tc>
        <w:tc>
          <w:tcPr>
            <w:tcW w:type="dxa" w:w="3600"/>
          </w:tcPr>
          <w:p>
            <w:r>
              <w:t>Legge la voce di catalogo di una decodifica</w:t>
            </w:r>
          </w:p>
        </w:tc>
      </w:tr>
      <w:tr>
        <w:tc>
          <w:tcPr>
            <w:tcW w:type="dxa" w:w="2160"/>
          </w:tcPr>
          <w:p>
            <w:r>
              <w:t>elencaValoriDizionario</w:t>
            </w:r>
          </w:p>
        </w:tc>
        <w:tc>
          <w:tcPr>
            <w:tcW w:type="dxa" w:w="3744"/>
          </w:tcPr>
          <w:p>
            <w:r>
              <w:t>GET /ansc/v1/dizionari/{codDizionario}/valori</w:t>
            </w:r>
          </w:p>
        </w:tc>
        <w:tc>
          <w:tcPr>
            <w:tcW w:type="dxa" w:w="3600"/>
          </w:tcPr>
          <w:p>
            <w:r>
              <w:t>Elenca i valori di una decodifica</w:t>
            </w:r>
          </w:p>
        </w:tc>
      </w:tr>
    </w:tbl>
    <w:p/>
    <w:p>
      <w:pPr>
        <w:pStyle w:val="Heading3"/>
      </w:pPr>
      <w:r>
        <w:t>allineaDizionari — Allinea i dizionari locali a quelli pubblicati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allineaDizionari</w:t>
            </w:r>
          </w:p>
        </w:tc>
      </w:tr>
      <w:tr>
        <w:tc>
          <w:tcPr>
            <w:tcW w:type="dxa" w:w="2160"/>
          </w:tcPr>
          <w:p>
            <w:r>
              <w:t>Titolo breve</w:t>
            </w:r>
          </w:p>
        </w:tc>
        <w:tc>
          <w:tcPr>
            <w:tcW w:type="dxa" w:w="7344"/>
          </w:tcPr>
          <w:p>
            <w:r>
              <w:t>Allinea i dizionari locali a quelli pubblicati da ANSC</w:t>
            </w:r>
          </w:p>
        </w:tc>
      </w:tr>
      <w:tr>
        <w:tc>
          <w:tcPr>
            <w:tcW w:type="dxa" w:w="2160"/>
          </w:tcPr>
          <w:p>
            <w:r>
              <w:t>Metodo e percorso</w:t>
            </w:r>
          </w:p>
        </w:tc>
        <w:tc>
          <w:tcPr>
            <w:tcW w:type="dxa" w:w="7344"/>
          </w:tcPr>
          <w:p>
            <w:r>
              <w:t>POST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Sostituisce i valori delle decodifiche disallineate, una transazione per decodifica.</w:t>
              <w:br/>
              <w:t>Ripetibile senza effetti ulteriori. In modalità SIMULAZIONE non scrive nulla.</w:t>
            </w:r>
          </w:p>
        </w:tc>
      </w:tr>
      <w:tr>
        <w:tc>
          <w:tcPr>
            <w:tcW w:type="dxa" w:w="2160"/>
          </w:tcPr>
          <w:p>
            <w:r>
              <w:t>Vincoli d'uso</w:t>
            </w:r>
          </w:p>
        </w:tc>
        <w:tc>
          <w:tcPr>
            <w:tcW w:type="dxa" w:w="7344"/>
          </w:tcPr>
          <w:p>
            <w:r>
              <w:t>L'esecuzione concorrente è impedita: un solo aggiornamento per volta. L'operazione può durare</w:t>
              <w:br/>
              <w:t>alcune decine di secondi e non va invocata da un contesto con tempo di risposta stretto.</w:t>
            </w:r>
          </w:p>
        </w:tc>
      </w:tr>
    </w:tbl>
    <w:p/>
    <w:p>
      <w:r>
        <w:t>Descrizione</w:t>
      </w:r>
    </w:p>
    <w:p>
      <w:r>
        <w:t>Confronta la versione di ciascuna decodifica dichiarata da ANSC con quella già caricata in locale e scarica soltanto le decodifiche nuove o di versione diversa, sostituendone integralmente i valori.</w:t>
      </w:r>
    </w:p>
    <w:p>
      <w:r>
        <w:t>Si usa su comando, dalla schermata dei dizionari del back-office. Non esiste alcuna schedulazione: la periodicità è una decisione organizzativa, tipicamente legata alle comunicazioni di rilascio del fornitore, e non un intervallo cablato nel sistema.</w:t>
      </w:r>
    </w:p>
    <w:p>
      <w:r>
        <w:t>Sono previste tre modalità:</w:t>
      </w:r>
    </w:p>
    <w:p>
      <w:r>
        <w:t>- COMPLETO esamina tutte le decodifiche pubblicate; - SELETTIVO limita l'esame alle decodifiche indicate, utile quando il fornitore comunica la modifica di una tabella specifica; - SIMULAZIONE esegue il confronto e restituisce il differenziale senza scrivere nulla: è la modalità con cui valutare l'impatto prima di aggiornare in esercizio.</w:t>
      </w:r>
    </w:p>
    <w:p>
      <w:r>
        <w:t>Effetti: nelle modalità COMPLETO e SELETTIVO sostituisce i valori delle decodifiche disallineate, una transazione per decodifica, così che l'errore su una tabella non lasci l'intero catalogo incoerente. In SIMULAZIONE nessun effetto.</w:t>
      </w:r>
    </w:p>
    <w:p>
      <w:r>
        <w:t>Ripetibile senza effetti collaterali: alla seconda esecuzione le decodifiche già allineate risultano invariate e non vengono riscaricate. Un aggiornamento interrotto si riprende semplicemente rieseguendolo.</w:t>
      </w:r>
    </w:p>
    <w:p>
      <w:r>
        <w:t>L'aggiornamento non interferisce con la formazione degli atti in corso: la sostituzione avviene per singola decodifica e i lettori continuano a vedere i valori precedenti fino al completamento della transazione.</w:t>
      </w:r>
    </w:p>
    <w:p>
      <w:r>
        <w:t>Prerequisiti: ruolo Amministratore. La chiamata verso ANSC è instradata sul concentratore operativo, che costruisce e firma il token.</w:t>
      </w:r>
    </w:p>
    <w:p>
      <w:r>
        <w:t>Entità di richiesta</w:t>
      </w:r>
    </w:p>
    <w:p>
      <w:r>
        <w:t>Schema: AggiornamentoRichiesta.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dell'aggiornamento, con i conteggi e il dettaglio delle decodifiche cambiate. In</w:t>
              <w:br/>
              <w:t>modalità SIMULAZIONE la forma è la stessa ma i conteggi indicano che cosa cambierebbe:</w:t>
              <w:br/>
              <w:t>«aggiornate» va letto come «da aggiornare».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409</w:t>
            </w:r>
          </w:p>
        </w:tc>
        <w:tc>
          <w:tcPr>
            <w:tcW w:type="dxa" w:w="2448"/>
          </w:tcPr>
          <w:p>
            <w:r>
              <w:t>Busta</w:t>
            </w:r>
          </w:p>
        </w:tc>
        <w:tc>
          <w:tcPr>
            <w:tcW w:type="dxa" w:w="6048"/>
          </w:tcPr>
          <w:p>
            <w:r>
              <w:t>Un altro aggiornamento è già in corso.</w:t>
            </w:r>
          </w:p>
        </w:tc>
      </w:tr>
      <w:tr>
        <w:tc>
          <w:tcPr>
            <w:tcW w:type="dxa" w:w="1008"/>
          </w:tcPr>
          <w:p>
            <w:r>
              <w:t>502</w:t>
            </w:r>
          </w:p>
        </w:tc>
        <w:tc>
          <w:tcPr>
            <w:tcW w:type="dxa" w:w="2448"/>
          </w:tcPr>
          <w:p>
            <w:r>
              <w:t>Busta</w:t>
            </w:r>
          </w:p>
        </w:tc>
        <w:tc>
          <w:tcPr>
            <w:tcW w:type="dxa" w:w="6048"/>
          </w:tcPr>
          <w:p>
            <w:r>
              <w:t>Il servizio di configurazione ANSC non ha risposto. I dizionari locali restano quelli</w:t>
              <w:br/>
              <w:t>precedenti: un aggiornamento fallito non degrada la replica esistente.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AGGIORNAMENTO_GIA_IN_CORSO</w:t>
            </w:r>
          </w:p>
        </w:tc>
        <w:tc>
          <w:tcPr>
            <w:tcW w:type="dxa" w:w="6624"/>
          </w:tcPr>
          <w:p>
            <w:r>
              <w:t>Un altro aggiornamento è in esecuzione.</w:t>
            </w:r>
          </w:p>
        </w:tc>
      </w:tr>
      <w:tr>
        <w:tc>
          <w:tcPr>
            <w:tcW w:type="dxa" w:w="2880"/>
          </w:tcPr>
          <w:p>
            <w:r>
              <w:t>DIZIONARIO_TRACCIATO_NON_RICONOSCIUTO</w:t>
            </w:r>
          </w:p>
        </w:tc>
        <w:tc>
          <w:tcPr>
            <w:tcW w:type="dxa" w:w="6624"/>
          </w:tcPr>
          <w:p>
            <w:r>
              <w:t>Il CSV scaricato ha colonne diverse da quelle previste per il tracciato.</w:t>
            </w:r>
          </w:p>
        </w:tc>
      </w:tr>
      <w:tr>
        <w:tc>
          <w:tcPr>
            <w:tcW w:type="dxa" w:w="2880"/>
          </w:tcPr>
          <w:p>
            <w:r>
              <w:t>DIZIONARIO_SCARICO_FALLITO</w:t>
            </w:r>
          </w:p>
        </w:tc>
        <w:tc>
          <w:tcPr>
            <w:tcW w:type="dxa" w:w="6624"/>
          </w:tcPr>
          <w:p>
            <w:r>
              <w:t>Il servizio di configurazione ANSC non ha restituito il contenuto della decodifica.</w:t>
            </w:r>
          </w:p>
        </w:tc>
      </w:tr>
      <w:tr>
        <w:tc>
          <w:tcPr>
            <w:tcW w:type="dxa" w:w="2880"/>
          </w:tcPr>
          <w:p>
            <w:r>
              <w:t>DECODIFICA_NON_ESISTENTE</w:t>
            </w:r>
          </w:p>
        </w:tc>
        <w:tc>
          <w:tcPr>
            <w:tcW w:type="dxa" w:w="6624"/>
          </w:tcPr>
          <w:p>
            <w:r>
              <w:t>Un identificativo indicato in modalità selettiva non compare nell'elenco remoto.</w:t>
            </w:r>
          </w:p>
        </w:tc>
      </w:tr>
    </w:tbl>
    <w:p/>
    <w:p>
      <w:r>
        <w:t>Esempi</w:t>
      </w:r>
    </w:p>
    <w:p>
      <w:r>
        <w:t>Richiesta — Aggiornamento completo</w:t>
      </w:r>
    </w:p>
    <w:p>
      <w:r>
        <w:rPr>
          <w:rFonts w:ascii="Consolas" w:hAnsi="Consolas"/>
          <w:sz w:val="16"/>
        </w:rPr>
        <w:t>{</w:t>
        <w:br/>
        <w:t xml:space="preserve">  "codModalita": "COMPLETO"</w:t>
        <w:br/>
        <w:t>}</w:t>
      </w:r>
    </w:p>
    <w:p/>
    <w:p>
      <w:r>
        <w:t>Richiesta — Aggiornamento di due sole decodifiche</w:t>
      </w:r>
    </w:p>
    <w:p>
      <w:r>
        <w:rPr>
          <w:rFonts w:ascii="Consolas" w:hAnsi="Consolas"/>
          <w:sz w:val="16"/>
        </w:rPr>
        <w:t>{</w:t>
        <w:br/>
        <w:t xml:space="preserve">  "codModalita": "SELETTIVO",</w:t>
        <w:br/>
        <w:t xml:space="preserve">  "codDecodifiche": [</w:t>
        <w:br/>
        <w:t xml:space="preserve">    "ANSC_11",</w:t>
        <w:br/>
        <w:t xml:space="preserve">    "ANSC_03"</w:t>
        <w:br/>
        <w:t xml:space="preserve">  ]</w:t>
        <w:br/>
        <w:t>}</w:t>
      </w:r>
    </w:p>
    <w:p/>
    <w:p>
      <w:r>
        <w:t>Richiesta — Simulazione, per valutare l'impatto</w:t>
      </w:r>
    </w:p>
    <w:p>
      <w:r>
        <w:rPr>
          <w:rFonts w:ascii="Consolas" w:hAnsi="Consolas"/>
          <w:sz w:val="16"/>
        </w:rPr>
        <w:t>{</w:t>
        <w:br/>
        <w:t xml:space="preserve">  "codModalita": "SIMULAZIONE"</w:t>
        <w:br/>
        <w:t>}</w:t>
      </w:r>
    </w:p>
    <w:p/>
    <w:p>
      <w:r>
        <w:t>Risposta 200 — Due decodifiche aggiornate su 143</w:t>
      </w:r>
    </w:p>
    <w:p>
      <w:r>
        <w:rPr>
          <w:rFonts w:ascii="Consolas" w:hAnsi="Consolas"/>
          <w:sz w:val="16"/>
        </w:rPr>
        <w:t>{</w:t>
        <w:br/>
        <w:t xml:space="preserve">  "esito": "OK",</w:t>
        <w:br/>
        <w:t xml:space="preserve">  "messaggi": [],</w:t>
        <w:br/>
        <w:t xml:space="preserve">  "dati": {</w:t>
        <w:br/>
        <w:t xml:space="preserve">    "idAggiornamento": 412,</w:t>
        <w:br/>
        <w:t xml:space="preserve">    "codModalita": "COMPLETO",</w:t>
        <w:br/>
        <w:t xml:space="preserve">    "operatore": "RSSMRA70A01H501U",</w:t>
        <w:br/>
        <w:t xml:space="preserve">    "numEsaminate": 143,</w:t>
        <w:br/>
        <w:t xml:space="preserve">    "numAggiornate": 2,</w:t>
        <w:br/>
        <w:t xml:space="preserve">    "numInvariate": 141,</w:t>
        <w:br/>
        <w:t xml:space="preserve">    "numInErrore": 0,</w:t>
        <w:br/>
        <w:t xml:space="preserve">    "numMillisecondi": 18400,</w:t>
        <w:br/>
        <w:t xml:space="preserve">    "dataInizio": "2026-07-23T08:10:00+02:00",</w:t>
        <w:br/>
        <w:t xml:space="preserve">    "dataFine": "2026-07-23T08:10:18+02:00",</w:t>
        <w:br/>
        <w:t xml:space="preserve">    "dettaglio": [</w:t>
        <w:br/>
        <w:t xml:space="preserve">      {</w:t>
        <w:br/>
        <w:t xml:space="preserve">        "codDecodifica": "ANSC_11",</w:t>
        <w:br/>
        <w:t xml:space="preserve">        "nome": "dec_stato_evento",</w:t>
        <w:br/>
        <w:t xml:space="preserve">        "codVersioneDa": "1.4.0",</w:t>
        <w:br/>
        <w:t xml:space="preserve">        "codVersioneA": "1.5.0",</w:t>
        <w:br/>
        <w:t xml:space="preserve">        "numValori": 11</w:t>
        <w:br/>
        <w:t xml:space="preserve">      },</w:t>
        <w:br/>
        <w:t xml:space="preserve">      {</w:t>
        <w:br/>
        <w:t xml:space="preserve">        "codDecodifica": "ANSC_03",</w:t>
        <w:br/>
        <w:t xml:space="preserve">        "nome": "dec_use_case",</w:t>
        <w:br/>
        <w:t xml:space="preserve">        "codVersioneDa": "1.52.0",</w:t>
        <w:br/>
        <w:t xml:space="preserve">        "codVersioneA": "1.53.0",</w:t>
        <w:br/>
        <w:t xml:space="preserve">        "numValori": 377</w:t>
        <w:br/>
        <w:t xml:space="preserve">      }</w:t>
        <w:br/>
        <w:t xml:space="preserve">    ]</w:t>
        <w:br/>
        <w:t xml:space="preserve">  }</w:t>
        <w:br/>
        <w:t>}</w:t>
      </w:r>
    </w:p>
    <w:p/>
    <w:p>
      <w:r>
        <w:t>Risposta 200 — Una decodifica non caricata</w:t>
      </w:r>
    </w:p>
    <w:p>
      <w:r>
        <w:rPr>
          <w:rFonts w:ascii="Consolas" w:hAnsi="Consolas"/>
          <w:sz w:val="16"/>
        </w:rPr>
        <w:t>{</w:t>
        <w:br/>
        <w:t xml:space="preserve">  "esito": "KO",</w:t>
        <w:br/>
        <w:t xml:space="preserve">  "messaggi": [</w:t>
        <w:br/>
        <w:t xml:space="preserve">    {</w:t>
        <w:br/>
        <w:t xml:space="preserve">      "tipo": "ERROR",</w:t>
        <w:br/>
        <w:t xml:space="preserve">      "codice": "DIZIONARIO_TRACCIATO_NON_RICONOSCIUTO",</w:t>
        <w:br/>
        <w:t xml:space="preserve">      "descrizione": "La decodifica ANSC_120 ha un tracciato non previsto: colonne non attese"</w:t>
        <w:br/>
        <w:t xml:space="preserve">    }</w:t>
        <w:br/>
        <w:t xml:space="preserve">  ],</w:t>
        <w:br/>
        <w:t xml:space="preserve">  "dati": {</w:t>
        <w:br/>
        <w:t xml:space="preserve">    "idAggiornamento": 413,</w:t>
        <w:br/>
        <w:t xml:space="preserve">    "codModalita": "COMPLETO",</w:t>
        <w:br/>
        <w:t xml:space="preserve">    "numEsaminate": 143,</w:t>
        <w:br/>
        <w:t xml:space="preserve">    "numAggiornate": 1,</w:t>
        <w:br/>
        <w:t xml:space="preserve">    "numInvariate": 141,</w:t>
        <w:br/>
        <w:t xml:space="preserve">    "numInErrore": 1</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"AGGIORNAMENTO_GIA_IN_CORSO",</w:t>
        <w:br/>
        <w:t xml:space="preserve">      "descrizione": "Un aggiornamento avviato alle 08:10 da RSSMRA70A01H501U è ancora in esecuzione"</w:t>
        <w:br/>
        <w:t xml:space="preserve">    }</w:t>
        <w:br/>
        <w:t xml:space="preserve">  ],</w:t>
        <w:br/>
        <w:t xml:space="preserve">  "dati": null</w:t>
        <w:br/>
        <w:t>}</w:t>
      </w:r>
    </w:p>
    <w:p/>
    <w:p>
      <w:pPr>
        <w:pStyle w:val="Heading3"/>
      </w:pPr>
      <w:r>
        <w:t>elencaAggiornamenti — Elenca gli aggiornamenti eseguiti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elencaAggiornamenti</w:t>
            </w:r>
          </w:p>
        </w:tc>
      </w:tr>
      <w:tr>
        <w:tc>
          <w:tcPr>
            <w:tcW w:type="dxa" w:w="2160"/>
          </w:tcPr>
          <w:p>
            <w:r>
              <w:t>Titolo breve</w:t>
            </w:r>
          </w:p>
        </w:tc>
        <w:tc>
          <w:tcPr>
            <w:tcW w:type="dxa" w:w="7344"/>
          </w:tcPr>
          <w:p>
            <w:r>
              <w:t>Elenca gli aggiornamenti eseguiti</w:t>
            </w:r>
          </w:p>
        </w:tc>
      </w:tr>
      <w:tr>
        <w:tc>
          <w:tcPr>
            <w:tcW w:type="dxa" w:w="2160"/>
          </w:tcPr>
          <w:p>
            <w:r>
              <w:t>Metodo e percorso</w:t>
            </w:r>
          </w:p>
        </w:tc>
        <w:tc>
          <w:tcPr>
            <w:tcW w:type="dxa" w:w="7344"/>
          </w:tcPr>
          <w:p>
            <w:r>
              <w:t>GET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lo storico dei comandi di aggiornamento, con operatore, modalità, durata e conteggi.</w:t>
      </w:r>
    </w:p>
    <w:p>
      <w:r>
        <w:t>Si usa per sapere quando i dizionari sono stati allineati l'ultima volta e da chi, e per risalire alla causa di un disallineamento.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codModalita</w:t>
            </w:r>
          </w:p>
        </w:tc>
        <w:tc>
          <w:tcPr>
            <w:tcW w:type="dxa" w:w="1008"/>
          </w:tcPr>
          <w:p>
            <w:r>
              <w:t>string</w:t>
            </w:r>
          </w:p>
        </w:tc>
        <w:tc>
          <w:tcPr>
            <w:tcW w:type="dxa" w:w="720"/>
          </w:tcPr>
          <w:p>
            <w:r>
              <w:t>N</w:t>
            </w:r>
          </w:p>
        </w:tc>
        <w:tc>
          <w:tcPr>
            <w:tcW w:type="dxa" w:w="1152"/>
          </w:tcPr>
          <w:p>
            <w:r>
              <w:t>—</w:t>
            </w:r>
          </w:p>
        </w:tc>
        <w:tc>
          <w:tcPr>
            <w:tcW w:type="dxa" w:w="4896"/>
          </w:tcPr>
          <w:p>
            <w:r>
              <w:t>Limita a una modalità di esecuzione.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 complessivo.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aggiornamenti, senza il dettaglio per decodifica.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leggiAggiornamento — Legge il dettaglio di un aggiornamento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leggiAggiornamento</w:t>
            </w:r>
          </w:p>
        </w:tc>
      </w:tr>
      <w:tr>
        <w:tc>
          <w:tcPr>
            <w:tcW w:type="dxa" w:w="2160"/>
          </w:tcPr>
          <w:p>
            <w:r>
              <w:t>Titolo breve</w:t>
            </w:r>
          </w:p>
        </w:tc>
        <w:tc>
          <w:tcPr>
            <w:tcW w:type="dxa" w:w="7344"/>
          </w:tcPr>
          <w:p>
            <w:r>
              <w:t>Legge il dettaglio di un aggiornamento</w:t>
            </w:r>
          </w:p>
        </w:tc>
      </w:tr>
      <w:tr>
        <w:tc>
          <w:tcPr>
            <w:tcW w:type="dxa" w:w="2160"/>
          </w:tcPr>
          <w:p>
            <w:r>
              <w:t>Metodo e percorso</w:t>
            </w:r>
          </w:p>
        </w:tc>
        <w:tc>
          <w:tcPr>
            <w:tcW w:type="dxa" w:w="7344"/>
          </w:tcPr>
          <w:p>
            <w:r>
              <w:t>GET /ansc/v1/dizionari/aggiornamenti/{idAggiornamento}</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un singolo aggiornamento con il dettaglio per decodifica: quali sono state aggiornate e da quale versione a quale, e quali sono andate in errore con il motivo.</w:t>
      </w:r>
    </w:p>
    <w:p>
      <w:r>
        <w:t>Si usa in diagnosi, quando un aggiornamento si è concluso con esito parziale.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idAggiornamento</w:t>
            </w:r>
          </w:p>
        </w:tc>
        <w:tc>
          <w:tcPr>
            <w:tcW w:type="dxa" w:w="1296"/>
          </w:tcPr>
          <w:p>
            <w:r>
              <w:t>integer</w:t>
            </w:r>
          </w:p>
        </w:tc>
        <w:tc>
          <w:tcPr>
            <w:tcW w:type="dxa" w:w="6336"/>
          </w:tcPr>
          <w:p>
            <w:r>
              <w:t>Identificativo dell'aggiornamento eseguito.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dettaglio dell'aggiornamento.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elencaDizionari — Elenca il catalogo locale delle decodifiche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elencaDizionari</w:t>
            </w:r>
          </w:p>
        </w:tc>
      </w:tr>
      <w:tr>
        <w:tc>
          <w:tcPr>
            <w:tcW w:type="dxa" w:w="2160"/>
          </w:tcPr>
          <w:p>
            <w:r>
              <w:t>Titolo breve</w:t>
            </w:r>
          </w:p>
        </w:tc>
        <w:tc>
          <w:tcPr>
            <w:tcW w:type="dxa" w:w="7344"/>
          </w:tcPr>
          <w:p>
            <w:r>
              <w:t>Elenca il catalogo locale delle decodifiche</w:t>
            </w:r>
          </w:p>
        </w:tc>
      </w:tr>
      <w:tr>
        <w:tc>
          <w:tcPr>
            <w:tcW w:type="dxa" w:w="2160"/>
          </w:tcPr>
          <w:p>
            <w:r>
              <w:t>Metodo e percorso</w:t>
            </w:r>
          </w:p>
        </w:tc>
        <w:tc>
          <w:tcPr>
            <w:tcW w:type="dxa" w:w="7344"/>
          </w:tcPr>
          <w:p>
            <w:r>
              <w:t>GET /ansc/v1/dizionari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catalogo delle decodifiche replicate: identificativo, nome, codice, versione, numero di valori, esito e data dell'ultimo caricamento.</w:t>
      </w:r>
    </w:p>
    <w:p>
      <w:r>
        <w:t>Si usa dalla schermata dei dizionari del back-office, per vedere a colpo d'occhio lo stato della replica.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esitoUltimoCarico</w:t>
            </w:r>
          </w:p>
        </w:tc>
        <w:tc>
          <w:tcPr>
            <w:tcW w:type="dxa" w:w="1008"/>
          </w:tcPr>
          <w:p>
            <w:r>
              <w:t>string</w:t>
            </w:r>
          </w:p>
        </w:tc>
        <w:tc>
          <w:tcPr>
            <w:tcW w:type="dxa" w:w="720"/>
          </w:tcPr>
          <w:p>
            <w:r>
              <w:t>N</w:t>
            </w:r>
          </w:p>
        </w:tc>
        <w:tc>
          <w:tcPr>
            <w:tcW w:type="dxa" w:w="1152"/>
          </w:tcPr>
          <w:p>
            <w:r>
              <w:t>—</w:t>
            </w:r>
          </w:p>
        </w:tc>
        <w:tc>
          <w:tcPr>
            <w:tcW w:type="dxa" w:w="4896"/>
          </w:tcPr>
          <w:p>
            <w:r>
              <w:t>Limita alle decodifiche con un dato esito dell'ultimo caricamento.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catalogo locale.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esempioCatalogo</w:t>
      </w:r>
    </w:p>
    <w:p>
      <w:r>
        <w:rPr>
          <w:rFonts w:ascii="Consolas" w:hAnsi="Consolas"/>
          <w:sz w:val="16"/>
        </w:rPr>
        <w:t>{</w:t>
        <w:br/>
        <w:t xml:space="preserve">  "esito": "OK",</w:t>
        <w:br/>
        <w:t xml:space="preserve">  "messaggi": [],</w:t>
        <w:br/>
        <w:t xml:space="preserve">  "dati": {</w:t>
        <w:br/>
        <w:t xml:space="preserve">    "dizionari": [</w:t>
        <w:br/>
        <w:t xml:space="preserve">      {</w:t>
        <w:br/>
        <w:t xml:space="preserve">        "codDecodificaAnsc": "ANSC_11",</w:t>
        <w:br/>
        <w:t xml:space="preserve">        "idDecodifica": "11",</w:t>
        <w:br/>
        <w:t xml:space="preserve">        "nome": "dec_stato_evento",</w:t>
        <w:br/>
        <w:t xml:space="preserve">        "codVersioneAnsc": "1.5.0",</w:t>
        <w:br/>
        <w:t xml:space="preserve">        "numValori": 11,</w:t>
        <w:br/>
        <w:t xml:space="preserve">        "esitoUltimoCarico": "AGGIORNATA",</w:t>
        <w:br/>
        <w:t xml:space="preserve">        "dataUltimoCarico": "2026-07-23T08:10:14+02:00"</w:t>
        <w:br/>
        <w:t xml:space="preserve">      }</w:t>
        <w:br/>
        <w:t xml:space="preserve">    ],</w:t>
        <w:br/>
        <w:t xml:space="preserve">    "navigazione": {</w:t>
        <w:br/>
        <w:t xml:space="preserve">      "numPagina": 1,</w:t>
        <w:br/>
        <w:t xml:space="preserve">      "numElementi": 25,</w:t>
        <w:br/>
        <w:t xml:space="preserve">      "numTotale": 145</w:t>
        <w:br/>
        <w:t xml:space="preserve">    }</w:t>
        <w:br/>
        <w:t xml:space="preserve">  }</w:t>
        <w:br/>
        <w:t>}</w:t>
      </w:r>
    </w:p>
    <w:p/>
    <w:p>
      <w:pPr>
        <w:pStyle w:val="Heading3"/>
      </w:pPr>
      <w:r>
        <w:t>leggiDizionario — Legge la voce di catalogo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leggiDizionario</w:t>
            </w:r>
          </w:p>
        </w:tc>
      </w:tr>
      <w:tr>
        <w:tc>
          <w:tcPr>
            <w:tcW w:type="dxa" w:w="2160"/>
          </w:tcPr>
          <w:p>
            <w:r>
              <w:t>Titolo breve</w:t>
            </w:r>
          </w:p>
        </w:tc>
        <w:tc>
          <w:tcPr>
            <w:tcW w:type="dxa" w:w="7344"/>
          </w:tcPr>
          <w:p>
            <w:r>
              <w:t>Legge la voce di catalogo di una decodifica</w:t>
            </w:r>
          </w:p>
        </w:tc>
      </w:tr>
      <w:tr>
        <w:tc>
          <w:tcPr>
            <w:tcW w:type="dxa" w:w="2160"/>
          </w:tcPr>
          <w:p>
            <w:r>
              <w:t>Metodo e percorso</w:t>
            </w:r>
          </w:p>
        </w:tc>
        <w:tc>
          <w:tcPr>
            <w:tcW w:type="dxa" w:w="7344"/>
          </w:tcPr>
          <w:p>
            <w:r>
              <w:t>GET /ansc/v1/dizionari/{codDizionario}</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la voce di catalogo di una singola decodifica, senza i valori.</w:t>
      </w:r>
    </w:p>
    <w:p>
      <w:r>
        <w:t>Si usa per verificare la versione replicata prima di decidere un aggiornamento selettivo.</w:t>
      </w:r>
    </w:p>
    <w:p>
      <w:r>
        <w:t>Effetti: nessuno.</w:t>
      </w:r>
    </w:p>
    <w:p>
      <w:r>
        <w:t>Un identificativo può corrispondere a più decodifiche. Nel corpus pubblicato due identificativi coprono tabelle distinte: in quel caso l'operazione restituisce l'esito AMBIGUO e occorre indicare anche il nome con il parametro nome.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necessario a disambiguare quando lo stesso identificativo copre più</w:t>
              <w:br/>
              <w:t>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voce di catalogo.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DIZIONARIO_AMBIGUO</w:t>
            </w:r>
          </w:p>
        </w:tc>
        <w:tc>
          <w:tcPr>
            <w:tcW w:type="dxa" w:w="6624"/>
          </w:tcPr>
          <w:p>
            <w:r>
              <w:t>L'identificativo corrisponde a più decodifiche e il nome non è stato indicato.</w:t>
            </w:r>
          </w:p>
        </w:tc>
      </w:tr>
    </w:tbl>
    <w:p/>
    <w:p>
      <w:r>
        <w:t>Esempi</w:t>
      </w:r>
    </w:p>
    <w:p>
      <w:r>
        <w:t>Risposta 409 — esempioAmbiguo</w:t>
      </w:r>
    </w:p>
    <w:p>
      <w:r>
        <w:rPr>
          <w:rFonts w:ascii="Consolas" w:hAnsi="Consolas"/>
          <w:sz w:val="16"/>
        </w:rPr>
        <w:t>{</w:t>
        <w:br/>
        <w:t xml:space="preserve">  "esito": "KO",</w:t>
        <w:br/>
        <w:t xml:space="preserve">  "messaggi": [</w:t>
        <w:br/>
        <w:t xml:space="preserve">    {</w:t>
        <w:br/>
        <w:t xml:space="preserve">      "tipo": "ERROR",</w:t>
        <w:br/>
        <w:t xml:space="preserve">      "campo": "codDizionario",</w:t>
        <w:br/>
        <w:t xml:space="preserve">      "codice": "DIZIONARIO_AMBIGUO",</w:t>
        <w:br/>
        <w:t xml:space="preserve">      "descrizione": "ANSC_134 corrisponde a due decodifiche: indicare il nome con il parametro nome"</w:t>
        <w:br/>
        <w:t xml:space="preserve">    }</w:t>
        <w:br/>
        <w:t xml:space="preserve">  ],</w:t>
        <w:br/>
        <w:t xml:space="preserve">  "dati": null</w:t>
        <w:br/>
        <w:t>}</w:t>
      </w:r>
    </w:p>
    <w:p/>
    <w:p>
      <w:pPr>
        <w:pStyle w:val="Heading3"/>
      </w:pPr>
      <w:r>
        <w:t>elencaValoriDizionario — Elenca i valori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elencaValoriDizionario</w:t>
            </w:r>
          </w:p>
        </w:tc>
      </w:tr>
      <w:tr>
        <w:tc>
          <w:tcPr>
            <w:tcW w:type="dxa" w:w="2160"/>
          </w:tcPr>
          <w:p>
            <w:r>
              <w:t>Titolo breve</w:t>
            </w:r>
          </w:p>
        </w:tc>
        <w:tc>
          <w:tcPr>
            <w:tcW w:type="dxa" w:w="7344"/>
          </w:tcPr>
          <w:p>
            <w:r>
              <w:t>Elenca i valori di una decodifica</w:t>
            </w:r>
          </w:p>
        </w:tc>
      </w:tr>
      <w:tr>
        <w:tc>
          <w:tcPr>
            <w:tcW w:type="dxa" w:w="2160"/>
          </w:tcPr>
          <w:p>
            <w:r>
              <w:t>Metodo e percorso</w:t>
            </w:r>
          </w:p>
        </w:tc>
        <w:tc>
          <w:tcPr>
            <w:tcW w:type="dxa" w:w="7344"/>
          </w:tcPr>
          <w:p>
            <w:r>
              <w:t>GET /ansc/v1/dizionari/{codDizionario}/valori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 SUPPORTO.</w:t>
            </w:r>
          </w:p>
        </w:tc>
      </w:tr>
      <w:tr>
        <w:tc>
          <w:tcPr>
            <w:tcW w:type="dxa" w:w="2160"/>
          </w:tcPr>
          <w:p>
            <w:r>
              <w:t>Effetti</w:t>
            </w:r>
          </w:p>
        </w:tc>
        <w:tc>
          <w:tcPr>
            <w:tcW w:type="dxa" w:w="7344"/>
          </w:tcPr>
          <w:p>
            <w:r>
              <w:t>Sola lettura, sicura e ripetibile.</w:t>
            </w:r>
          </w:p>
        </w:tc>
      </w:tr>
    </w:tbl>
    <w:p/>
    <w:p>
      <w:r>
        <w:t>Descrizione</w:t>
      </w:r>
    </w:p>
    <w:p>
      <w:r>
        <w:t>Restituisce i valori di una decodifica, per difetto i soli in corso di validità.</w:t>
      </w:r>
    </w:p>
    <w:p>
      <w:r>
        <w:t>Si usa in diagnosi e dal back-office per ispezionare che cosa sia stato effettivamente caricato.</w:t>
      </w:r>
    </w:p>
    <w:p>
      <w:r>
        <w:t>Non è la via di consumo delle maschere, che leggono i valori in base dati sulla vista di sola lettura.</w:t>
      </w:r>
    </w:p>
    <w:p>
      <w:r>
        <w:t>Effetti: nessuno.</w:t>
      </w:r>
    </w:p>
    <w:p>
      <w:r>
        <w:t>La validità temporale va sempre applicata in lettura. I valori cessati restano in catalogo perché servono a interpretare gli atti già formati: chiedendo flagSoloValidi=false si ottengono anche quelli, che però non vanno proposti in scelta all'operatore.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per disambiguare gli identificativi che coprono più decodifiche.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della decodifica.</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esempioValori</w:t>
      </w:r>
    </w:p>
    <w:p>
      <w:r>
        <w:rPr>
          <w:rFonts w:ascii="Consolas" w:hAnsi="Consolas"/>
          <w:sz w:val="16"/>
        </w:rPr>
        <w:t>{</w:t>
        <w:br/>
        <w:t xml:space="preserve">  "esito": "OK",</w:t>
        <w:br/>
        <w:t xml:space="preserve">  "messaggi": [],</w:t>
        <w:br/>
        <w:t xml:space="preserve">  "dati": {</w:t>
        <w:br/>
        <w:t xml:space="preserve">    "valori": [</w:t>
        <w:br/>
        <w:t xml:space="preserve">      {</w:t>
        <w:br/>
        <w:t xml:space="preserve">        "codice": "1",</w:t>
        <w:br/>
        <w:t xml:space="preserve">        "descrizione": "Bozza",</w:t>
        <w:br/>
        <w:t xml:space="preserve">        "dataInizioValidita": "2022-11-01",</w:t>
        <w:br/>
        <w:t xml:space="preserve">        "dataFineValidita": null,</w:t>
        <w:br/>
        <w:t xml:space="preserve">        "ordinamento": 1,</w:t>
        <w:br/>
        <w:t xml:space="preserve">        "attributi": null</w:t>
        <w:br/>
        <w:t xml:space="preserve">      },</w:t>
        <w:br/>
        <w:t xml:space="preserve">      {</w:t>
        <w:br/>
        <w:t xml:space="preserve">        "codice": "2",</w:t>
        <w:br/>
        <w:t xml:space="preserve">        "descrizione": "Confermato",</w:t>
        <w:br/>
        <w:t xml:space="preserve">        "dataInizioValidita": "2022-11-01",</w:t>
        <w:br/>
        <w:t xml:space="preserve">        "dataFineValidita": null,</w:t>
        <w:br/>
        <w:t xml:space="preserve">        "ordinamento": 2,</w:t>
        <w:br/>
        <w:t xml:space="preserve">        "attributi": null</w:t>
        <w:br/>
        <w:t xml:space="preserve">      }</w:t>
        <w:br/>
        <w:t xml:space="preserve">    ],</w:t>
        <w:br/>
        <w:t xml:space="preserve">    "navigazione": {</w:t>
        <w:br/>
        <w:t xml:space="preserve">      "numPagina": 1,</w:t>
        <w:br/>
        <w:t xml:space="preserve">      "numElementi": 25,</w:t>
        <w:br/>
        <w:t xml:space="preserve">      "numTotale": 11</w:t>
        <w:br/>
        <w:t xml:space="preserve">    }</w:t>
        <w:br/>
        <w:t xml:space="preserve">  }</w:t>
        <w:br/>
        <w:t>}</w:t>
      </w:r>
    </w:p>
    <w:p/>
    <w:p>
      <w:pPr>
        <w:pStyle w:val="Heading2"/>
      </w:pPr>
      <w:r>
        <w:t>Processo di automazione — processo-automazione</w:t>
      </w:r>
    </w:p>
    <w:p>
      <w:r>
        <w:t>Interfacce esposte dal processo di automazione, il componente che esegue le sole attività verso ANSC che non richiedono la presenza dell'operatore: scarico delle notifiche, solleciti, consultazioni in lettura.</w:t>
      </w:r>
    </w:p>
    <w:p>
      <w:r>
        <w:t>Che cosa questo componente non fa</w:t>
      </w:r>
    </w:p>
    <w:p>
      <w:r>
        <w:t>Non forma e non firma atti. La formazione dell'atto è presidiata per costruzione: il deposito consuma un identificativo nazionale e la firma è un atto personale dell'Ufficiale di Stato Civile, che vi appone credenziali proprie. Nessuna attività automatica può sostituirvisi, e nessuna operazione di questo contratto lo consente.</w:t>
      </w:r>
    </w:p>
    <w:p>
      <w:r>
        <w:t>Non aggiorna i dizionari. L'aggiornamento delle decodifiche è un comando manuale, affidato al componente dedicato con contratto proprio.</w:t>
      </w:r>
    </w:p>
    <w:p>
      <w:r>
        <w:t>Questo è quindi l'unico ambito dell'integrazione in cui abbiano ancora senso pianificazione, coda di lavoro e ritentativo automatico: sono operazioni che non mutano lo stato degli atti.</w:t>
      </w:r>
    </w:p>
    <w:p>
      <w:r>
        <w:t>Condizione di esistenza</w:t>
      </w:r>
    </w:p>
    <w:p>
      <w:r>
        <w:t>Il perimetro qui descritto poggia su un assunto da confermare con il fornitore: che le letture e le operazioni di coda possano essere eseguite senza l'OTP del singolo operatore. La nota tecnica sui servizi cooperativi elenca l'attributo OTP fra quelli del token senza dichiararne l'opzionalità, e l'allegato del decreto che disciplinerebbe la modalità senza presenza di utente non è disponibile.</w:t>
      </w:r>
    </w:p>
    <w:p>
      <w:r>
        <w:t>Se l'assunto cadesse, questo componente non sarebbe realizzabile nella forma descritta e le stesse funzioni andrebbero ricondotte a operazioni presidiate del back-office. Il punto è tracciato come open point nell'analisi ed è propedeutico alla realizzazione: non si costruisca su questo contratto prima che sia chiuso.</w:t>
      </w:r>
    </w:p>
    <w:p>
      <w:r>
        <w:t>Documentazione di analisi: ANALISI_Integrazione-ANSC_v2.6.docx.</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elencaAttivita</w:t>
            </w:r>
          </w:p>
        </w:tc>
        <w:tc>
          <w:tcPr>
            <w:tcW w:type="dxa" w:w="3744"/>
          </w:tcPr>
          <w:p>
            <w:r>
              <w:t>GET /ansc/v1/automazione/attivita</w:t>
            </w:r>
          </w:p>
        </w:tc>
        <w:tc>
          <w:tcPr>
            <w:tcW w:type="dxa" w:w="3600"/>
          </w:tcPr>
          <w:p>
            <w:r>
              <w:t>Elenca le attività non presidiate configurate</w:t>
            </w:r>
          </w:p>
        </w:tc>
      </w:tr>
      <w:tr>
        <w:tc>
          <w:tcPr>
            <w:tcW w:type="dxa" w:w="2160"/>
          </w:tcPr>
          <w:p>
            <w:r>
              <w:t>leggiAttivita</w:t>
            </w:r>
          </w:p>
        </w:tc>
        <w:tc>
          <w:tcPr>
            <w:tcW w:type="dxa" w:w="3744"/>
          </w:tcPr>
          <w:p>
            <w:r>
              <w:t>GET /ansc/v1/automazione/attivita/{codAttivita}</w:t>
            </w:r>
          </w:p>
        </w:tc>
        <w:tc>
          <w:tcPr>
            <w:tcW w:type="dxa" w:w="3600"/>
          </w:tcPr>
          <w:p>
            <w:r>
              <w:t>Legge la configurazione e lo stato di un'attività</w:t>
            </w:r>
          </w:p>
        </w:tc>
      </w:tr>
      <w:tr>
        <w:tc>
          <w:tcPr>
            <w:tcW w:type="dxa" w:w="2160"/>
          </w:tcPr>
          <w:p>
            <w:r>
              <w:t>eseguiAttivita</w:t>
            </w:r>
          </w:p>
        </w:tc>
        <w:tc>
          <w:tcPr>
            <w:tcW w:type="dxa" w:w="3744"/>
          </w:tcPr>
          <w:p>
            <w:r>
              <w:t>POST /ansc/v1/automazione/attivita/{codAttivita}/esecuzioni</w:t>
            </w:r>
          </w:p>
        </w:tc>
        <w:tc>
          <w:tcPr>
            <w:tcW w:type="dxa" w:w="3600"/>
          </w:tcPr>
          <w:p>
            <w:r>
              <w:t>Comanda un'esecuzione dell'attività fuori pianificazione</w:t>
            </w:r>
          </w:p>
        </w:tc>
      </w:tr>
      <w:tr>
        <w:tc>
          <w:tcPr>
            <w:tcW w:type="dxa" w:w="2160"/>
          </w:tcPr>
          <w:p>
            <w:r>
              <w:t>elencaEsecuzioni</w:t>
            </w:r>
          </w:p>
        </w:tc>
        <w:tc>
          <w:tcPr>
            <w:tcW w:type="dxa" w:w="3744"/>
          </w:tcPr>
          <w:p>
            <w:r>
              <w:t>GET /ansc/v1/automazione/attivita/{codAttivita}/esecuzioni</w:t>
            </w:r>
          </w:p>
        </w:tc>
        <w:tc>
          <w:tcPr>
            <w:tcW w:type="dxa" w:w="3600"/>
          </w:tcPr>
          <w:p>
            <w:r>
              <w:t>Elenca le esecuzioni dell'attività</w:t>
            </w:r>
          </w:p>
        </w:tc>
      </w:tr>
      <w:tr>
        <w:tc>
          <w:tcPr>
            <w:tcW w:type="dxa" w:w="2160"/>
          </w:tcPr>
          <w:p>
            <w:r>
              <w:t>elencaNotifiche</w:t>
            </w:r>
          </w:p>
        </w:tc>
        <w:tc>
          <w:tcPr>
            <w:tcW w:type="dxa" w:w="3744"/>
          </w:tcPr>
          <w:p>
            <w:r>
              <w:t>GET /ansc/v1/automazione/notifiche</w:t>
            </w:r>
          </w:p>
        </w:tc>
        <w:tc>
          <w:tcPr>
            <w:tcW w:type="dxa" w:w="3600"/>
          </w:tcPr>
          <w:p>
            <w:r>
              <w:t>Elenca le notifiche scaricate da ANSC</w:t>
            </w:r>
          </w:p>
        </w:tc>
      </w:tr>
    </w:tbl>
    <w:p/>
    <w:p>
      <w:pPr>
        <w:pStyle w:val="Heading3"/>
      </w:pPr>
      <w:r>
        <w:t>elencaAttivita — Elenca le attività non presidiate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elencaAttivita</w:t>
            </w:r>
          </w:p>
        </w:tc>
      </w:tr>
      <w:tr>
        <w:tc>
          <w:tcPr>
            <w:tcW w:type="dxa" w:w="2160"/>
          </w:tcPr>
          <w:p>
            <w:r>
              <w:t>Titolo breve</w:t>
            </w:r>
          </w:p>
        </w:tc>
        <w:tc>
          <w:tcPr>
            <w:tcW w:type="dxa" w:w="7344"/>
          </w:tcPr>
          <w:p>
            <w:r>
              <w:t>Elenca le attività non presidiate configurate</w:t>
            </w:r>
          </w:p>
        </w:tc>
      </w:tr>
      <w:tr>
        <w:tc>
          <w:tcPr>
            <w:tcW w:type="dxa" w:w="2160"/>
          </w:tcPr>
          <w:p>
            <w:r>
              <w:t>Metodo e percorso</w:t>
            </w:r>
          </w:p>
        </w:tc>
        <w:tc>
          <w:tcPr>
            <w:tcW w:type="dxa" w:w="7344"/>
          </w:tcPr>
          <w:p>
            <w:r>
              <w:t>GET /ansc/v1/automazione/attivita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le attività configurate, con periodicità, stato di abilitazione, esito e istante dell'ultima esecuzione.</w:t>
      </w:r>
    </w:p>
    <w:p>
      <w:r>
        <w:t>Si usa dalla schermata di esercizio del back-office per sapere se l'automazione stia lavorando e da quanto.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flagAbilitata</w:t>
            </w:r>
          </w:p>
        </w:tc>
        <w:tc>
          <w:tcPr>
            <w:tcW w:type="dxa" w:w="1008"/>
          </w:tcPr>
          <w:p>
            <w:r>
              <w:t>boolean</w:t>
            </w:r>
          </w:p>
        </w:tc>
        <w:tc>
          <w:tcPr>
            <w:tcW w:type="dxa" w:w="720"/>
          </w:tcPr>
          <w:p>
            <w:r>
              <w:t>N</w:t>
            </w:r>
          </w:p>
        </w:tc>
        <w:tc>
          <w:tcPr>
            <w:tcW w:type="dxa" w:w="1152"/>
          </w:tcPr>
          <w:p>
            <w:r>
              <w:t>—</w:t>
            </w:r>
          </w:p>
        </w:tc>
        <w:tc>
          <w:tcPr>
            <w:tcW w:type="dxa" w:w="4896"/>
          </w:tcPr>
          <w:p>
            <w:r>
              <w:t>Limita alle attività abilitate o a quelle sospese.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attività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esempioAttivita</w:t>
      </w:r>
    </w:p>
    <w:p>
      <w:r>
        <w:rPr>
          <w:rFonts w:ascii="Consolas" w:hAnsi="Consolas"/>
          <w:sz w:val="16"/>
        </w:rPr>
        <w:t>{</w:t>
        <w:br/>
        <w:t xml:space="preserve">  "esito": "OK",</w:t>
        <w:br/>
        <w:t xml:space="preserve">  "messaggi": [],</w:t>
        <w:br/>
        <w:t xml:space="preserve">  "dati": {</w:t>
        <w:br/>
        <w:t xml:space="preserve">    "attivita": [</w:t>
        <w:br/>
        <w:t xml:space="preserve">      {</w:t>
        <w:br/>
        <w:t xml:space="preserve">        "codAttivita": "SCARICO_NOTIFICHE",</w:t>
        <w:br/>
        <w:t xml:space="preserve">        "descAttivita": "Scarico delle notifiche pubblicate da ANSC",</w:t>
        <w:br/>
        <w:t xml:space="preserve">        "codServizio": "R008",</w:t>
        <w:br/>
        <w:t xml:space="preserve">        "codPeriodicita": "OGNI_15_MINUTI",</w:t>
        <w:br/>
        <w:t xml:space="preserve">        "flagAbilitata": true,</w:t>
        <w:br/>
        <w:t xml:space="preserve">        "esitoUltimaEsecuzione": "OK",</w:t>
        <w:br/>
        <w:t xml:space="preserve">        "dataUltimaEsecuzione": "2026-07-23T08:45:00+02:00"</w:t>
        <w:br/>
        <w:t xml:space="preserve">      },</w:t>
        <w:br/>
        <w:t xml:space="preserve">      {</w:t>
        <w:br/>
        <w:t xml:space="preserve">        "codAttivita": "SOLLECITI",</w:t>
        <w:br/>
        <w:t xml:space="preserve">        "descAttivita": "Recupero dei solleciti verso il Comune",</w:t>
        <w:br/>
        <w:t xml:space="preserve">        "codServizio": "R021",</w:t>
        <w:br/>
        <w:t xml:space="preserve">        "codPeriodicita": "GIORNALIERA",</w:t>
        <w:br/>
        <w:t xml:space="preserve">        "flagAbilitata": true,</w:t>
        <w:br/>
        <w:t xml:space="preserve">        "esitoUltimaEsecuzione": "OK",</w:t>
        <w:br/>
        <w:t xml:space="preserve">        "dataUltimaEsecuzione": "2026-07-23T06:00:00+02:00"</w:t>
        <w:br/>
        <w:t xml:space="preserve">      }</w:t>
        <w:br/>
        <w:t xml:space="preserve">    ]</w:t>
        <w:br/>
        <w:t xml:space="preserve">  }</w:t>
        <w:br/>
        <w:t>}</w:t>
      </w:r>
    </w:p>
    <w:p/>
    <w:p>
      <w:pPr>
        <w:pStyle w:val="Heading3"/>
      </w:pPr>
      <w:r>
        <w:t>leggiAttivita — Legge la configurazione e lo stato di un'attività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leggiAttivita</w:t>
            </w:r>
          </w:p>
        </w:tc>
      </w:tr>
      <w:tr>
        <w:tc>
          <w:tcPr>
            <w:tcW w:type="dxa" w:w="2160"/>
          </w:tcPr>
          <w:p>
            <w:r>
              <w:t>Titolo breve</w:t>
            </w:r>
          </w:p>
        </w:tc>
        <w:tc>
          <w:tcPr>
            <w:tcW w:type="dxa" w:w="7344"/>
          </w:tcPr>
          <w:p>
            <w:r>
              <w:t>Legge la configurazione e lo stato di un'attività</w:t>
            </w:r>
          </w:p>
        </w:tc>
      </w:tr>
      <w:tr>
        <w:tc>
          <w:tcPr>
            <w:tcW w:type="dxa" w:w="2160"/>
          </w:tcPr>
          <w:p>
            <w:r>
              <w:t>Metodo e percorso</w:t>
            </w:r>
          </w:p>
        </w:tc>
        <w:tc>
          <w:tcPr>
            <w:tcW w:type="dxa" w:w="7344"/>
          </w:tcPr>
          <w:p>
            <w:r>
              <w:t>GET /ansc/v1/automazione/attivita/{codAttivita}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una singola attività con la sua configurazione e l'esito dell'ultima esecuzione.</w:t>
      </w:r>
    </w:p>
    <w:p>
      <w:r>
        <w:t>Si usa in diagnosi, quando un'attività risulta ferma o in errore.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L'attività richiesta.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eseguiAttivita — Comanda un'esecuzione dell'attività fuori pianificazione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eseguiAttivita</w:t>
            </w:r>
          </w:p>
        </w:tc>
      </w:tr>
      <w:tr>
        <w:tc>
          <w:tcPr>
            <w:tcW w:type="dxa" w:w="2160"/>
          </w:tcPr>
          <w:p>
            <w:r>
              <w:t>Titolo breve</w:t>
            </w:r>
          </w:p>
        </w:tc>
        <w:tc>
          <w:tcPr>
            <w:tcW w:type="dxa" w:w="7344"/>
          </w:tcPr>
          <w:p>
            <w:r>
              <w:t>Comanda un'esecuzione dell'attività fuori pianificazione</w:t>
            </w:r>
          </w:p>
        </w:tc>
      </w:tr>
      <w:tr>
        <w:tc>
          <w:tcPr>
            <w:tcW w:type="dxa" w:w="2160"/>
          </w:tcPr>
          <w:p>
            <w:r>
              <w:t>Metodo e percorso</w:t>
            </w:r>
          </w:p>
        </w:tc>
        <w:tc>
          <w:tcPr>
            <w:tcW w:type="dxa" w:w="7344"/>
          </w:tcPr>
          <w:p>
            <w:r>
              <w:t>POST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Esegue l'attività. Nessun effetto sullo stato degli atti in ANSC. Ripetibile.</w:t>
            </w:r>
          </w:p>
        </w:tc>
      </w:tr>
    </w:tbl>
    <w:p/>
    <w:p>
      <w:r>
        <w:t>Descrizione</w:t>
      </w:r>
    </w:p>
    <w:p>
      <w:r>
        <w:t>Avvia immediatamente l'attività indicata, indipendentemente dalla sua pianificazione.</w:t>
      </w:r>
    </w:p>
    <w:p>
      <w:r>
        <w:t>Si usa dopo aver rimosso la causa di un guasto, per non attendere il ciclo successivo, e in fase di collaudo.</w:t>
      </w:r>
    </w:p>
    <w:p>
      <w:r>
        <w:t>Effetti: esegue l'attività. Ammesso soltanto per attività di lettura: nessuna operazione di questo contratto modifica lo stato di un atto in ANSC, e il comando non fa eccezione. Ripetibile: l'attività è per costruzione riprendibile e una seconda esecuzione non duplica il lavoro già svolto.</w:t>
      </w:r>
    </w:p>
    <w:p>
      <w:r>
        <w:t>Prerequisiti: l'attività deve essere abilitata; non deve essercene un'altra esecuzione in corso.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dell'esecuzione.</w:t>
            </w:r>
          </w:p>
        </w:tc>
      </w:tr>
      <w:tr>
        <w:tc>
          <w:tcPr>
            <w:tcW w:type="dxa" w:w="1008"/>
          </w:tcPr>
          <w:p>
            <w:r>
              <w:t>409</w:t>
            </w:r>
          </w:p>
        </w:tc>
        <w:tc>
          <w:tcPr>
            <w:tcW w:type="dxa" w:w="2448"/>
          </w:tcPr>
          <w:p>
            <w:r>
              <w:t>Busta</w:t>
            </w:r>
          </w:p>
        </w:tc>
        <w:tc>
          <w:tcPr>
            <w:tcW w:type="dxa" w:w="6048"/>
          </w:tcPr>
          <w:p>
            <w:r>
              <w:t>Un'altra esecuzione della stessa attività è in corso, oppure l'attività è sospesa.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L'attività sarà ritentata al ciclo successivo.</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ESECUZIONE_GIA_IN_CORSO</w:t>
            </w:r>
          </w:p>
        </w:tc>
        <w:tc>
          <w:tcPr>
            <w:tcW w:type="dxa" w:w="6624"/>
          </w:tcPr>
          <w:p>
            <w:r>
              <w:t>Un'altra esecuzione della stessa attività non è ancora conclusa.</w:t>
            </w:r>
          </w:p>
        </w:tc>
      </w:tr>
      <w:tr>
        <w:tc>
          <w:tcPr>
            <w:tcW w:type="dxa" w:w="2880"/>
          </w:tcPr>
          <w:p>
            <w:r>
              <w:t>ATTIVITA_SOSPESA</w:t>
            </w:r>
          </w:p>
        </w:tc>
        <w:tc>
          <w:tcPr>
            <w:tcW w:type="dxa" w:w="6624"/>
          </w:tcPr>
          <w:p>
            <w:r>
              <w:t>L'attività è configurata come non abilitata.</w:t>
            </w:r>
          </w:p>
        </w:tc>
      </w:tr>
    </w:tbl>
    <w:p/>
    <w:p>
      <w:r>
        <w:t>Esempi</w:t>
      </w:r>
    </w:p>
    <w:p>
      <w:r>
        <w:t>Risposta 200 — esempioEsecuzioneRiuscita</w:t>
      </w:r>
    </w:p>
    <w:p>
      <w:r>
        <w:rPr>
          <w:rFonts w:ascii="Consolas" w:hAnsi="Consolas"/>
          <w:sz w:val="16"/>
        </w:rPr>
        <w:t>{</w:t>
        <w:br/>
        <w:t xml:space="preserve">  "esito": "OK",</w:t>
        <w:br/>
        <w:t xml:space="preserve">  "messaggi": [],</w:t>
        <w:br/>
        <w:t xml:space="preserve">  "dati": {</w:t>
        <w:br/>
        <w:t xml:space="preserve">    "idEsecuzione": 8841,</w:t>
        <w:br/>
        <w:t xml:space="preserve">    "codAttivita": "SCARICO_NOTIFICHE",</w:t>
        <w:br/>
        <w:t xml:space="preserve">    "codOrigine": "COMANDO",</w:t>
        <w:br/>
        <w:t xml:space="preserve">    "esito": "OK",</w:t>
        <w:br/>
        <w:t xml:space="preserve">    "numElaborati": 12,</w:t>
        <w:br/>
        <w:t xml:space="preserve">    "numInErrore": 0,</w:t>
        <w:br/>
        <w:t xml:space="preserve">    "dataInizio": "2026-07-23T09:02:00+02:00",</w:t>
        <w:br/>
        <w:t xml:space="preserve">    "dataFine": "2026-07-23T09:02:04+02:00"</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"ESECUZIONE_GIA_IN_CORSO",</w:t>
        <w:br/>
        <w:t xml:space="preserve">      "descrizione": "Un'esecuzione dell'attività SCARICO_NOTIFICHE è già in corso"</w:t>
        <w:br/>
        <w:t xml:space="preserve">    }</w:t>
        <w:br/>
        <w:t xml:space="preserve">  ],</w:t>
        <w:br/>
        <w:t xml:space="preserve">  "dati": null</w:t>
        <w:br/>
        <w:t>}</w:t>
      </w:r>
    </w:p>
    <w:p/>
    <w:p>
      <w:pPr>
        <w:pStyle w:val="Heading3"/>
      </w:pPr>
      <w:r>
        <w:t>elencaEsecuzioni — Elenca le esecuzioni dell'attività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elencaEsecuzioni</w:t>
            </w:r>
          </w:p>
        </w:tc>
      </w:tr>
      <w:tr>
        <w:tc>
          <w:tcPr>
            <w:tcW w:type="dxa" w:w="2160"/>
          </w:tcPr>
          <w:p>
            <w:r>
              <w:t>Titolo breve</w:t>
            </w:r>
          </w:p>
        </w:tc>
        <w:tc>
          <w:tcPr>
            <w:tcW w:type="dxa" w:w="7344"/>
          </w:tcPr>
          <w:p>
            <w:r>
              <w:t>Elenca le esecuzioni dell'attività</w:t>
            </w:r>
          </w:p>
        </w:tc>
      </w:tr>
      <w:tr>
        <w:tc>
          <w:tcPr>
            <w:tcW w:type="dxa" w:w="2160"/>
          </w:tcPr>
          <w:p>
            <w:r>
              <w:t>Metodo e percorso</w:t>
            </w:r>
          </w:p>
        </w:tc>
        <w:tc>
          <w:tcPr>
            <w:tcW w:type="dxa" w:w="7344"/>
          </w:tcPr>
          <w:p>
            <w:r>
              <w:t>GET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lo storico delle esecuzioni dell'attività, con origine, esito e conteggi.</w:t>
      </w:r>
    </w:p>
    <w:p>
      <w:r>
        <w:t>Si usa per verificare la continuità del servizio e per risalire al momento in cui un'anomalia è comparsa.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esecuzioni.</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elencaNotifiche — Elenca le notifiche scaricate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elencaNotifiche</w:t>
            </w:r>
          </w:p>
        </w:tc>
      </w:tr>
      <w:tr>
        <w:tc>
          <w:tcPr>
            <w:tcW w:type="dxa" w:w="2160"/>
          </w:tcPr>
          <w:p>
            <w:r>
              <w:t>Titolo breve</w:t>
            </w:r>
          </w:p>
        </w:tc>
        <w:tc>
          <w:tcPr>
            <w:tcW w:type="dxa" w:w="7344"/>
          </w:tcPr>
          <w:p>
            <w:r>
              <w:t>Elenca le notifiche scaricate da ANSC</w:t>
            </w:r>
          </w:p>
        </w:tc>
      </w:tr>
      <w:tr>
        <w:tc>
          <w:tcPr>
            <w:tcW w:type="dxa" w:w="2160"/>
          </w:tcPr>
          <w:p>
            <w:r>
              <w:t>Metodo e percorso</w:t>
            </w:r>
          </w:p>
        </w:tc>
        <w:tc>
          <w:tcPr>
            <w:tcW w:type="dxa" w:w="7344"/>
          </w:tcPr>
          <w:p>
            <w:r>
              <w:t>GET /ansc/v1/automazione/notifiche</w:t>
            </w:r>
          </w:p>
        </w:tc>
      </w:tr>
      <w:tr>
        <w:tc>
          <w:tcPr>
            <w:tcW w:type="dxa" w:w="2160"/>
          </w:tcPr>
          <w:p>
            <w:r>
              <w:t>Raggruppamento</w:t>
            </w:r>
          </w:p>
        </w:tc>
        <w:tc>
          <w:tcPr>
            <w:tcW w:type="dxa" w:w="7344"/>
          </w:tcPr>
          <w:p>
            <w:r>
              <w:t>notifiche</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le notifiche scaricate da ANSC, con tipo, atto di riferimento ed esito della lavorazione locale.</w:t>
      </w:r>
    </w:p>
    <w:p>
      <w:r>
        <w:t>Si usa per verificare che le comunicazioni provenienti dal sistema nazionale siano state recepite e lavorate.</w:t>
      </w:r>
    </w:p>
    <w:p>
      <w:r>
        <w:t>Le notifiche allineano lo stato, non formano atti. Una notifica che segnala un cambiamento di stato aggiorna lo store locale; qualunque azione dispositiva che ne consegua resta presidiata e avviene nelle maschere SIPO.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codTipoNotifica</w:t>
            </w:r>
          </w:p>
        </w:tc>
        <w:tc>
          <w:tcPr>
            <w:tcW w:type="dxa" w:w="1008"/>
          </w:tcPr>
          <w:p>
            <w:r>
              <w:t>string</w:t>
            </w:r>
          </w:p>
        </w:tc>
        <w:tc>
          <w:tcPr>
            <w:tcW w:type="dxa" w:w="720"/>
          </w:tcPr>
          <w:p>
            <w:r>
              <w:t>N</w:t>
            </w:r>
          </w:p>
        </w:tc>
        <w:tc>
          <w:tcPr>
            <w:tcW w:type="dxa" w:w="1152"/>
          </w:tcPr>
          <w:p>
            <w:r>
              <w:t>—</w:t>
            </w:r>
          </w:p>
        </w:tc>
        <w:tc>
          <w:tcPr>
            <w:tcW w:type="dxa" w:w="4896"/>
          </w:tcPr>
          <w:p>
            <w:r>
              <w:t>Tipo di notifica secondo la decodifica ANSC dei generi di notifica.</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la notifica è stata ricondotta.</w:t>
            </w:r>
          </w:p>
        </w:tc>
      </w:tr>
      <w:tr>
        <w:tc>
          <w:tcPr>
            <w:tcW w:type="dxa" w:w="1728"/>
          </w:tcPr>
          <w:p>
            <w:r>
              <w:t>esitoLavorazione</w:t>
            </w:r>
          </w:p>
        </w:tc>
        <w:tc>
          <w:tcPr>
            <w:tcW w:type="dxa" w:w="1008"/>
          </w:tcPr>
          <w:p>
            <w:r>
              <w:t>string</w:t>
            </w:r>
          </w:p>
        </w:tc>
        <w:tc>
          <w:tcPr>
            <w:tcW w:type="dxa" w:w="720"/>
          </w:tcPr>
          <w:p>
            <w:r>
              <w:t>N</w:t>
            </w:r>
          </w:p>
        </w:tc>
        <w:tc>
          <w:tcPr>
            <w:tcW w:type="dxa" w:w="1152"/>
          </w:tcPr>
          <w:p>
            <w:r>
              <w:t>—</w:t>
            </w:r>
          </w:p>
        </w:tc>
        <w:tc>
          <w:tcPr>
            <w:tcW w:type="dxa" w:w="4896"/>
          </w:tcPr>
          <w:p>
            <w:r>
              <w:t>Esito della lavorazione locale della notifica.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notifiche.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esempioNotifiche</w:t>
      </w:r>
    </w:p>
    <w:p>
      <w:r>
        <w:rPr>
          <w:rFonts w:ascii="Consolas" w:hAnsi="Consolas"/>
          <w:sz w:val="16"/>
        </w:rPr>
        <w:t>{</w:t>
        <w:br/>
        <w:t xml:space="preserve">  "esito": "OK",</w:t>
        <w:br/>
        <w:t xml:space="preserve">  "messaggi": [],</w:t>
        <w:br/>
        <w:t xml:space="preserve">  "dati": {</w:t>
        <w:br/>
        <w:t xml:space="preserve">    "notifiche": [</w:t>
        <w:br/>
        <w:t xml:space="preserve">      {</w:t>
        <w:br/>
        <w:t xml:space="preserve">        "idNotifica": 55210,</w:t>
        <w:br/>
        <w:t xml:space="preserve">        "codTipoNotifica": "12",</w:t>
        <w:br/>
        <w:t xml:space="preserve">        "descTipoNotifica": "Variazione di stato dell'atto",</w:t>
        <w:br/>
        <w:t xml:space="preserve">        "idAnsc": "2026-058091-000123",</w:t>
        <w:br/>
        <w:t xml:space="preserve">        "idAttoSipo": 88012,</w:t>
        <w:br/>
        <w:t xml:space="preserve">        "esitoLavorazione": "LAVORATA",</w:t>
        <w:br/>
        <w:t xml:space="preserve">        "dataRicezione": "2026-07-23T08:45:02+02:00"</w:t>
        <w:br/>
        <w:t xml:space="preserve">      }</w:t>
        <w:br/>
        <w:t xml:space="preserve">    ],</w:t>
        <w:br/>
        <w:t xml:space="preserve">    "navigazione": {</w:t>
        <w:br/>
        <w:t xml:space="preserve">      "numPagina": 1,</w:t>
        <w:br/>
        <w:t xml:space="preserve">      "numElementi": 25,</w:t>
        <w:br/>
        <w:t xml:space="preserve">      "numTotale": 12</w:t>
        <w:br/>
        <w:t xml:space="preserve">    }</w:t>
        <w:br/>
        <w:t xml:space="preserve">  }</w:t>
        <w:br/>
        <w:t>}</w:t>
      </w:r>
    </w:p>
    <w:p/>
    <w:p>
      <w:pPr>
        <w:pStyle w:val="Heading1"/>
      </w:pPr>
      <w:r>
        <w:t>Modelli di dati</w:t>
      </w:r>
    </w:p>
    <w:p>
      <w:r>
        <w:t>Uno schema per risorsa, con campi, tipi e domini. I nomi dei campi corrispondono alle colonne del modello dati secondo i prefissi di ruolo dello standard gemello.</w:t>
      </w:r>
    </w:p>
    <w:p>
      <w:pPr>
        <w:pStyle w:val="Heading2"/>
      </w:pPr>
      <w:r>
        <w:t>Concentratore operativo</w:t>
      </w:r>
    </w:p>
    <w:p>
      <w:pPr>
        <w:pStyle w:val="Heading3"/>
      </w:pPr>
      <w:r>
        <w:t>Busta</w:t>
      </w:r>
    </w:p>
    <w:p>
      <w:r>
        <w:t>Busta applicativa comune a tutte le risposte. La scelta della busta al posto del formato</w:t>
        <w:br/>
        <w:t>normalizzato per gli errori è dichiarata e vale per l'intero componente.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È indipendente dal codice di stato HTTP: una</w:t>
              <w:br/>
              <w:t>validazione respinta è un 200 con esito KO, perché l'operazione è stata eseguita</w:t>
              <w:br/>
              <w:t>correttamente e ha prodotto un rifiuto.</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 prodotti dall'operazione.</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 la cui forma dipende dall'operazione.</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 Solo ERROR impedisce la prosecuzione.</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nella stessa notazione con cui il campo</w:t>
              <w:br/>
              <w:t>compare nell'entità. Omesso quando il messaggio non riguarda un campo specifico.</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 È la parte su</w:t>
              <w:br/>
              <w:t>cui il consumatore scrive logica: la descrizione può cambiare senza preavviso.</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 mostrabile all'operatore.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StatoAnsc</w:t>
      </w:r>
    </w:p>
    <w:p>
      <w:r>
        <w:t>Stato dell'atto nel ciclo di vita reale di ANSC, con l'aggiunta dello stato locale</w:t>
        <w:br/>
        <w:t>IN_PREPARAZIONE, che vale finché in ANSC non è stato creato nulla.</w:t>
      </w:r>
    </w:p>
    <w:p>
      <w:pPr>
        <w:pStyle w:val="Heading3"/>
      </w:pPr>
      <w:r>
        <w:t>Sessione</w:t>
      </w:r>
    </w:p>
    <w:p>
      <w:r>
        <w:t>Stato di una sessione OTP. Il codice OTP non è mai esposto.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flagValida</w:t>
            </w:r>
          </w:p>
        </w:tc>
        <w:tc>
          <w:tcPr>
            <w:tcW w:type="dxa" w:w="1440"/>
          </w:tcPr>
          <w:p>
            <w:r>
              <w:t>boolean</w:t>
            </w:r>
          </w:p>
        </w:tc>
        <w:tc>
          <w:tcPr>
            <w:tcW w:type="dxa" w:w="720"/>
          </w:tcPr>
          <w:p>
            <w:r>
              <w:t>N</w:t>
            </w:r>
          </w:p>
        </w:tc>
        <w:tc>
          <w:tcPr>
            <w:tcW w:type="dxa" w:w="1872"/>
          </w:tcPr>
          <w:p>
            <w:r>
              <w:t>—</w:t>
            </w:r>
          </w:p>
        </w:tc>
        <w:tc>
          <w:tcPr>
            <w:tcW w:type="dxa" w:w="3600"/>
          </w:tcPr>
          <w:p>
            <w:r>
              <w:t>Indica se la sessione sia utilizzabile per chiamare ANSC.</w:t>
            </w:r>
          </w:p>
        </w:tc>
      </w:tr>
      <w:tr>
        <w:tc>
          <w:tcPr>
            <w:tcW w:type="dxa" w:w="1872"/>
          </w:tcPr>
          <w:p>
            <w:r>
              <w:t>idPostazione</w:t>
            </w:r>
          </w:p>
        </w:tc>
        <w:tc>
          <w:tcPr>
            <w:tcW w:type="dxa" w:w="1440"/>
          </w:tcPr>
          <w:p>
            <w:r>
              <w:t>string</w:t>
            </w:r>
          </w:p>
        </w:tc>
        <w:tc>
          <w:tcPr>
            <w:tcW w:type="dxa" w:w="720"/>
          </w:tcPr>
          <w:p>
            <w:r>
              <w:t>N</w:t>
            </w:r>
          </w:p>
        </w:tc>
        <w:tc>
          <w:tcPr>
            <w:tcW w:type="dxa" w:w="1872"/>
          </w:tcPr>
          <w:p>
            <w:r>
              <w:t>—</w:t>
            </w:r>
          </w:p>
        </w:tc>
        <w:tc>
          <w:tcPr>
            <w:tcW w:type="dxa" w:w="3600"/>
          </w:tcPr>
          <w:p>
            <w:r>
              <w:t>Postazione cui la sessione è legata.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Identificativo dell'ufficiale titolare della sessione.</w:t>
            </w:r>
          </w:p>
        </w:tc>
      </w:tr>
      <w:tr>
        <w:tc>
          <w:tcPr>
            <w:tcW w:type="dxa" w:w="1872"/>
          </w:tcPr>
          <w:p>
            <w:r>
              <w:t>dataScadenza</w:t>
            </w:r>
          </w:p>
        </w:tc>
        <w:tc>
          <w:tcPr>
            <w:tcW w:type="dxa" w:w="1440"/>
          </w:tcPr>
          <w:p>
            <w:r>
              <w:t>string (date-time)</w:t>
            </w:r>
          </w:p>
        </w:tc>
        <w:tc>
          <w:tcPr>
            <w:tcW w:type="dxa" w:w="720"/>
          </w:tcPr>
          <w:p>
            <w:r>
              <w:t>N</w:t>
            </w:r>
          </w:p>
        </w:tc>
        <w:tc>
          <w:tcPr>
            <w:tcW w:type="dxa" w:w="1872"/>
          </w:tcPr>
          <w:p>
            <w:r>
              <w:t>—</w:t>
            </w:r>
          </w:p>
        </w:tc>
        <w:tc>
          <w:tcPr>
            <w:tcW w:type="dxa" w:w="3600"/>
          </w:tcPr>
          <w:p>
            <w:r>
              <w:t>Istante di scadenza della sessione, con fuso esplicito. Nullo se non esiste sessione.</w:t>
            </w:r>
          </w:p>
        </w:tc>
      </w:tr>
      <w:tr>
        <w:tc>
          <w:tcPr>
            <w:tcW w:type="dxa" w:w="1872"/>
          </w:tcPr>
          <w:p>
            <w:r>
              <w:t>numMinutiResidui</w:t>
            </w:r>
          </w:p>
        </w:tc>
        <w:tc>
          <w:tcPr>
            <w:tcW w:type="dxa" w:w="1440"/>
          </w:tcPr>
          <w:p>
            <w:r>
              <w:t>integer</w:t>
            </w:r>
          </w:p>
        </w:tc>
        <w:tc>
          <w:tcPr>
            <w:tcW w:type="dxa" w:w="720"/>
          </w:tcPr>
          <w:p>
            <w:r>
              <w:t>N</w:t>
            </w:r>
          </w:p>
        </w:tc>
        <w:tc>
          <w:tcPr>
            <w:tcW w:type="dxa" w:w="1872"/>
          </w:tcPr>
          <w:p>
            <w:r>
              <w:t>—</w:t>
            </w:r>
          </w:p>
        </w:tc>
        <w:tc>
          <w:tcPr>
            <w:tcW w:type="dxa" w:w="3600"/>
          </w:tcPr>
          <w:p>
            <w:r>
              <w:t>Minuti mancanti alla scadenza; zero se la sessione non è valida.</w:t>
            </w:r>
          </w:p>
        </w:tc>
      </w:tr>
    </w:tbl>
    <w:p/>
    <w:p>
      <w:pPr>
        <w:pStyle w:val="Heading3"/>
      </w:pPr>
      <w:r>
        <w:t>SessioneRichiesta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codOtp</w:t>
            </w:r>
          </w:p>
        </w:tc>
        <w:tc>
          <w:tcPr>
            <w:tcW w:type="dxa" w:w="1440"/>
          </w:tcPr>
          <w:p>
            <w:r>
              <w:t>string</w:t>
            </w:r>
          </w:p>
        </w:tc>
        <w:tc>
          <w:tcPr>
            <w:tcW w:type="dxa" w:w="720"/>
          </w:tcPr>
          <w:p>
            <w:r>
              <w:t>S</w:t>
            </w:r>
          </w:p>
        </w:tc>
        <w:tc>
          <w:tcPr>
            <w:tcW w:type="dxa" w:w="1872"/>
          </w:tcPr>
          <w:p>
            <w:r>
              <w:t>—</w:t>
            </w:r>
          </w:p>
        </w:tc>
        <w:tc>
          <w:tcPr>
            <w:tcW w:type="dxa" w:w="3600"/>
          </w:tcPr>
          <w:p>
            <w:r>
              <w:t>Codice generato dall'operatore sulla web app OTP di ANSC. Ha validità di quattro ore. Non</w:t>
              <w:br/>
              <w:t>è persistito oltre la durata della sessione e non compare in alcuna registrazione.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l'operatore sta lavorando; deve essere nel registro.</w:t>
            </w:r>
          </w:p>
        </w:tc>
      </w:tr>
    </w:tbl>
    <w:p/>
    <w:p>
      <w:pPr>
        <w:pStyle w:val="Heading3"/>
      </w:pPr>
      <w:r>
        <w:t>PreverificaRichiesta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Identificativo dell'atto in SIPO, da cui si rileggono i dati.</w:t>
            </w:r>
          </w:p>
        </w:tc>
      </w:tr>
      <w:tr>
        <w:tc>
          <w:tcPr>
            <w:tcW w:type="dxa" w:w="1872"/>
          </w:tcPr>
          <w:p>
            <w:r>
              <w:t>codTipoEvento</w:t>
            </w:r>
          </w:p>
        </w:tc>
        <w:tc>
          <w:tcPr>
            <w:tcW w:type="dxa" w:w="1440"/>
          </w:tcPr>
          <w:p>
            <w:r>
              <w:t>string</w:t>
            </w:r>
          </w:p>
        </w:tc>
        <w:tc>
          <w:tcPr>
            <w:tcW w:type="dxa" w:w="720"/>
          </w:tcPr>
          <w:p>
            <w:r>
              <w:t>S</w:t>
            </w:r>
          </w:p>
        </w:tc>
        <w:tc>
          <w:tcPr>
            <w:tcW w:type="dxa" w:w="1872"/>
          </w:tcPr>
          <w:p>
            <w:r>
              <w:t>—</w:t>
            </w:r>
          </w:p>
        </w:tc>
        <w:tc>
          <w:tcPr>
            <w:tcW w:type="dxa" w:w="3600"/>
          </w:tcPr>
          <w:p>
            <w:r>
              <w:t>Tipo di evento di stato civile, per esempio MORTE.</w:t>
            </w:r>
          </w:p>
        </w:tc>
      </w:tr>
      <w:tr>
        <w:tc>
          <w:tcPr>
            <w:tcW w:type="dxa" w:w="1872"/>
          </w:tcPr>
          <w:p>
            <w:r>
              <w:t>codTipoOperazione</w:t>
            </w:r>
          </w:p>
        </w:tc>
        <w:tc>
          <w:tcPr>
            <w:tcW w:type="dxa" w:w="1440"/>
          </w:tcPr>
          <w:p>
            <w:r>
              <w:t>string</w:t>
            </w:r>
          </w:p>
        </w:tc>
        <w:tc>
          <w:tcPr>
            <w:tcW w:type="dxa" w:w="720"/>
          </w:tcPr>
          <w:p>
            <w:r>
              <w:t>S</w:t>
            </w:r>
          </w:p>
        </w:tc>
        <w:tc>
          <w:tcPr>
            <w:tcW w:type="dxa" w:w="1872"/>
          </w:tcPr>
          <w:p>
            <w:r>
              <w:t>—</w:t>
            </w:r>
          </w:p>
        </w:tc>
        <w:tc>
          <w:tcPr>
            <w:tcW w:type="dxa" w:w="3600"/>
          </w:tcPr>
          <w:p>
            <w:r>
              <w:t>Operazione richiesta, per esempio CREAZIONE.</w:t>
            </w:r>
          </w:p>
        </w:tc>
      </w:tr>
      <w:tr>
        <w:tc>
          <w:tcPr>
            <w:tcW w:type="dxa" w:w="1872"/>
          </w:tcPr>
          <w:p>
            <w:r>
              <w:t>codCasistica</w:t>
            </w:r>
          </w:p>
        </w:tc>
        <w:tc>
          <w:tcPr>
            <w:tcW w:type="dxa" w:w="1440"/>
          </w:tcPr>
          <w:p>
            <w:r>
              <w:t>string</w:t>
            </w:r>
          </w:p>
        </w:tc>
        <w:tc>
          <w:tcPr>
            <w:tcW w:type="dxa" w:w="720"/>
          </w:tcPr>
          <w:p>
            <w:r>
              <w:t>S</w:t>
            </w:r>
          </w:p>
        </w:tc>
        <w:tc>
          <w:tcPr>
            <w:tcW w:type="dxa" w:w="1872"/>
          </w:tcPr>
          <w:p>
            <w:r>
              <w:t>—</w:t>
            </w:r>
          </w:p>
        </w:tc>
        <w:tc>
          <w:tcPr>
            <w:tcW w:type="dxa" w:w="3600"/>
          </w:tcPr>
          <w:p>
            <w:r>
              <w:t>Casistica che distingue le varianti dell'evento, per esempio DICH_ABITAZIONE.</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da applicare. Se omesso vale quella attiva.</w:t>
            </w:r>
          </w:p>
        </w:tc>
      </w:tr>
    </w:tbl>
    <w:p/>
    <w:p>
      <w:pPr>
        <w:pStyle w:val="Heading3"/>
      </w:pPr>
      <w:r>
        <w:t>EsitoPreverifica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flagFinalizzabile</w:t>
            </w:r>
          </w:p>
        </w:tc>
        <w:tc>
          <w:tcPr>
            <w:tcW w:type="dxa" w:w="1440"/>
          </w:tcPr>
          <w:p>
            <w:r>
              <w:t>boolean</w:t>
            </w:r>
          </w:p>
        </w:tc>
        <w:tc>
          <w:tcPr>
            <w:tcW w:type="dxa" w:w="720"/>
          </w:tcPr>
          <w:p>
            <w:r>
              <w:t>N</w:t>
            </w:r>
          </w:p>
        </w:tc>
        <w:tc>
          <w:tcPr>
            <w:tcW w:type="dxa" w:w="1872"/>
          </w:tcPr>
          <w:p>
            <w:r>
              <w:t>—</w:t>
            </w:r>
          </w:p>
        </w:tc>
        <w:tc>
          <w:tcPr>
            <w:tcW w:type="dxa" w:w="3600"/>
          </w:tcPr>
          <w:p>
            <w:r>
              <w:t>Indica se l'atto possa procedere al deposito.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individuato dalla configurazione.</w:t>
            </w:r>
          </w:p>
        </w:tc>
      </w:tr>
      <w:tr>
        <w:tc>
          <w:tcPr>
            <w:tcW w:type="dxa" w:w="1872"/>
          </w:tcPr>
          <w:p>
            <w:r>
              <w:t>numCampiVerificati</w:t>
            </w:r>
          </w:p>
        </w:tc>
        <w:tc>
          <w:tcPr>
            <w:tcW w:type="dxa" w:w="1440"/>
          </w:tcPr>
          <w:p>
            <w:r>
              <w:t>integer</w:t>
            </w:r>
          </w:p>
        </w:tc>
        <w:tc>
          <w:tcPr>
            <w:tcW w:type="dxa" w:w="720"/>
          </w:tcPr>
          <w:p>
            <w:r>
              <w:t>N</w:t>
            </w:r>
          </w:p>
        </w:tc>
        <w:tc>
          <w:tcPr>
            <w:tcW w:type="dxa" w:w="1872"/>
          </w:tcPr>
          <w:p>
            <w:r>
              <w:t>—</w:t>
            </w:r>
          </w:p>
        </w:tc>
        <w:tc>
          <w:tcPr>
            <w:tcW w:type="dxa" w:w="3600"/>
          </w:tcPr>
          <w:p>
            <w:r>
              <w:t>Numero di campi sottoposti a controllo.</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effettivamente applicata.</w:t>
            </w:r>
          </w:p>
        </w:tc>
      </w:tr>
    </w:tbl>
    <w:p/>
    <w:p>
      <w:pPr>
        <w:pStyle w:val="Heading3"/>
      </w:pPr>
      <w:r>
        <w:t>AllegatoRichiesta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codTipoAllegato</w:t>
            </w:r>
          </w:p>
        </w:tc>
        <w:tc>
          <w:tcPr>
            <w:tcW w:type="dxa" w:w="1440"/>
          </w:tcPr>
          <w:p>
            <w:r>
              <w:t>string</w:t>
            </w:r>
          </w:p>
        </w:tc>
        <w:tc>
          <w:tcPr>
            <w:tcW w:type="dxa" w:w="720"/>
          </w:tcPr>
          <w:p>
            <w:r>
              <w:t>S</w:t>
            </w:r>
          </w:p>
        </w:tc>
        <w:tc>
          <w:tcPr>
            <w:tcW w:type="dxa" w:w="1872"/>
          </w:tcPr>
          <w:p>
            <w:r>
              <w:t>—</w:t>
            </w:r>
          </w:p>
        </w:tc>
        <w:tc>
          <w:tcPr>
            <w:tcW w:type="dxa" w:w="3600"/>
          </w:tcPr>
          <w:p>
            <w:r>
              <w:t>Tipo di allegato previsto dal caso d'uso ANSC.</w:t>
            </w:r>
          </w:p>
        </w:tc>
      </w:tr>
      <w:tr>
        <w:tc>
          <w:tcPr>
            <w:tcW w:type="dxa" w:w="1872"/>
          </w:tcPr>
          <w:p>
            <w:r>
              <w:t>nomeFile</w:t>
            </w:r>
          </w:p>
        </w:tc>
        <w:tc>
          <w:tcPr>
            <w:tcW w:type="dxa" w:w="1440"/>
          </w:tcPr>
          <w:p>
            <w:r>
              <w:t>string</w:t>
            </w:r>
          </w:p>
        </w:tc>
        <w:tc>
          <w:tcPr>
            <w:tcW w:type="dxa" w:w="720"/>
          </w:tcPr>
          <w:p>
            <w:r>
              <w:t>S</w:t>
            </w:r>
          </w:p>
        </w:tc>
        <w:tc>
          <w:tcPr>
            <w:tcW w:type="dxa" w:w="1872"/>
          </w:tcPr>
          <w:p>
            <w:r>
              <w:t>—</w:t>
            </w:r>
          </w:p>
        </w:tc>
        <w:tc>
          <w:tcPr>
            <w:tcW w:type="dxa" w:w="3600"/>
          </w:tcPr>
          <w:p>
            <w:r>
              <w:t>Nome del file, usato nella diagnosi e nelle registrazioni.</w:t>
            </w:r>
          </w:p>
        </w:tc>
      </w:tr>
      <w:tr>
        <w:tc>
          <w:tcPr>
            <w:tcW w:type="dxa" w:w="1872"/>
          </w:tcPr>
          <w:p>
            <w:r>
              <w:t>codTipoContenuto</w:t>
            </w:r>
          </w:p>
        </w:tc>
        <w:tc>
          <w:tcPr>
            <w:tcW w:type="dxa" w:w="1440"/>
          </w:tcPr>
          <w:p>
            <w:r>
              <w:t>string</w:t>
            </w:r>
          </w:p>
        </w:tc>
        <w:tc>
          <w:tcPr>
            <w:tcW w:type="dxa" w:w="720"/>
          </w:tcPr>
          <w:p>
            <w:r>
              <w:t>S</w:t>
            </w:r>
          </w:p>
        </w:tc>
        <w:tc>
          <w:tcPr>
            <w:tcW w:type="dxa" w:w="1872"/>
          </w:tcPr>
          <w:p>
            <w:r>
              <w:t>—</w:t>
            </w:r>
          </w:p>
        </w:tc>
        <w:tc>
          <w:tcPr>
            <w:tcW w:type="dxa" w:w="3600"/>
          </w:tcPr>
          <w:p>
            <w:r>
              <w:t>Tipo di contenuto del documento.</w:t>
            </w:r>
          </w:p>
        </w:tc>
      </w:tr>
      <w:tr>
        <w:tc>
          <w:tcPr>
            <w:tcW w:type="dxa" w:w="1872"/>
          </w:tcPr>
          <w:p>
            <w:r>
              <w:t>contenutoBase64</w:t>
            </w:r>
          </w:p>
        </w:tc>
        <w:tc>
          <w:tcPr>
            <w:tcW w:type="dxa" w:w="1440"/>
          </w:tcPr>
          <w:p>
            <w:r>
              <w:t>string (byte)</w:t>
            </w:r>
          </w:p>
        </w:tc>
        <w:tc>
          <w:tcPr>
            <w:tcW w:type="dxa" w:w="720"/>
          </w:tcPr>
          <w:p>
            <w:r>
              <w:t>S</w:t>
            </w:r>
          </w:p>
        </w:tc>
        <w:tc>
          <w:tcPr>
            <w:tcW w:type="dxa" w:w="1872"/>
          </w:tcPr>
          <w:p>
            <w:r>
              <w:t>—</w:t>
            </w:r>
          </w:p>
        </w:tc>
        <w:tc>
          <w:tcPr>
            <w:tcW w:type="dxa" w:w="3600"/>
          </w:tcPr>
          <w:p>
            <w:r>
              <w:t>Contenuto del documento codificato in base64.</w:t>
            </w:r>
          </w:p>
        </w:tc>
      </w:tr>
    </w:tbl>
    <w:p/>
    <w:p>
      <w:pPr>
        <w:pStyle w:val="Heading3"/>
      </w:pPr>
      <w:r>
        <w:t>Allegato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idAllegato</w:t>
            </w:r>
          </w:p>
        </w:tc>
        <w:tc>
          <w:tcPr>
            <w:tcW w:type="dxa" w:w="1440"/>
          </w:tcPr>
          <w:p>
            <w:r>
              <w:t>integer (int64)</w:t>
            </w:r>
          </w:p>
        </w:tc>
        <w:tc>
          <w:tcPr>
            <w:tcW w:type="dxa" w:w="720"/>
          </w:tcPr>
          <w:p>
            <w:r>
              <w:t>N</w:t>
            </w:r>
          </w:p>
        </w:tc>
        <w:tc>
          <w:tcPr>
            <w:tcW w:type="dxa" w:w="1872"/>
          </w:tcPr>
          <w:p>
            <w:r>
              <w:t>—</w:t>
            </w:r>
          </w:p>
        </w:tc>
        <w:tc>
          <w:tcPr>
            <w:tcW w:type="dxa" w:w="3600"/>
          </w:tcPr>
          <w:p>
            <w:r>
              <w:t>Identificativo locale dell'allegato.</w:t>
            </w:r>
          </w:p>
        </w:tc>
      </w:tr>
      <w:tr>
        <w:tc>
          <w:tcPr>
            <w:tcW w:type="dxa" w:w="1872"/>
          </w:tcPr>
          <w:p>
            <w:r>
              <w:t>idAllegatoAnsc</w:t>
            </w:r>
          </w:p>
        </w:tc>
        <w:tc>
          <w:tcPr>
            <w:tcW w:type="dxa" w:w="1440"/>
          </w:tcPr>
          <w:p>
            <w:r>
              <w:t>string</w:t>
            </w:r>
          </w:p>
        </w:tc>
        <w:tc>
          <w:tcPr>
            <w:tcW w:type="dxa" w:w="720"/>
          </w:tcPr>
          <w:p>
            <w:r>
              <w:t>N</w:t>
            </w:r>
          </w:p>
        </w:tc>
        <w:tc>
          <w:tcPr>
            <w:tcW w:type="dxa" w:w="1872"/>
          </w:tcPr>
          <w:p>
            <w:r>
              <w:t>—</w:t>
            </w:r>
          </w:p>
        </w:tc>
        <w:tc>
          <w:tcPr>
            <w:tcW w:type="dxa" w:w="3600"/>
          </w:tcPr>
          <w:p>
            <w:r>
              <w:t>Identificativo attribuito da ANSC.</w:t>
            </w:r>
          </w:p>
        </w:tc>
      </w:tr>
      <w:tr>
        <w:tc>
          <w:tcPr>
            <w:tcW w:type="dxa" w:w="1872"/>
          </w:tcPr>
          <w:p>
            <w:r>
              <w:t>codTipoAllegato</w:t>
            </w:r>
          </w:p>
        </w:tc>
        <w:tc>
          <w:tcPr>
            <w:tcW w:type="dxa" w:w="1440"/>
          </w:tcPr>
          <w:p>
            <w:r>
              <w:t>string</w:t>
            </w:r>
          </w:p>
        </w:tc>
        <w:tc>
          <w:tcPr>
            <w:tcW w:type="dxa" w:w="720"/>
          </w:tcPr>
          <w:p>
            <w:r>
              <w:t>N</w:t>
            </w:r>
          </w:p>
        </w:tc>
        <w:tc>
          <w:tcPr>
            <w:tcW w:type="dxa" w:w="1872"/>
          </w:tcPr>
          <w:p>
            <w:r>
              <w:t>—</w:t>
            </w:r>
          </w:p>
        </w:tc>
        <w:tc>
          <w:tcPr>
            <w:tcW w:type="dxa" w:w="3600"/>
          </w:tcPr>
          <w:p>
            <w:r>
              <w:t>Tipo di allegato.</w:t>
            </w:r>
          </w:p>
        </w:tc>
      </w:tr>
      <w:tr>
        <w:tc>
          <w:tcPr>
            <w:tcW w:type="dxa" w:w="1872"/>
          </w:tcPr>
          <w:p>
            <w:r>
              <w:t>nomeFile</w:t>
            </w:r>
          </w:p>
        </w:tc>
        <w:tc>
          <w:tcPr>
            <w:tcW w:type="dxa" w:w="1440"/>
          </w:tcPr>
          <w:p>
            <w:r>
              <w:t>string</w:t>
            </w:r>
          </w:p>
        </w:tc>
        <w:tc>
          <w:tcPr>
            <w:tcW w:type="dxa" w:w="720"/>
          </w:tcPr>
          <w:p>
            <w:r>
              <w:t>N</w:t>
            </w:r>
          </w:p>
        </w:tc>
        <w:tc>
          <w:tcPr>
            <w:tcW w:type="dxa" w:w="1872"/>
          </w:tcPr>
          <w:p>
            <w:r>
              <w:t>—</w:t>
            </w:r>
          </w:p>
        </w:tc>
        <w:tc>
          <w:tcPr>
            <w:tcW w:type="dxa" w:w="3600"/>
          </w:tcPr>
          <w:p>
            <w:r>
              <w:t>Nome del file trasmesso.</w:t>
            </w:r>
          </w:p>
        </w:tc>
      </w:tr>
      <w:tr>
        <w:tc>
          <w:tcPr>
            <w:tcW w:type="dxa" w:w="1872"/>
          </w:tcPr>
          <w:p>
            <w:r>
              <w:t>codStatoVerifica</w:t>
            </w:r>
          </w:p>
        </w:tc>
        <w:tc>
          <w:tcPr>
            <w:tcW w:type="dxa" w:w="1440"/>
          </w:tcPr>
          <w:p>
            <w:r>
              <w:t>string</w:t>
            </w:r>
          </w:p>
        </w:tc>
        <w:tc>
          <w:tcPr>
            <w:tcW w:type="dxa" w:w="720"/>
          </w:tcPr>
          <w:p>
            <w:r>
              <w:t>N</w:t>
            </w:r>
          </w:p>
        </w:tc>
        <w:tc>
          <w:tcPr>
            <w:tcW w:type="dxa" w:w="1872"/>
          </w:tcPr>
          <w:p>
            <w:r>
              <w:t>IN_CORSO, SUPERATA, RESPINTA</w:t>
            </w:r>
          </w:p>
        </w:tc>
        <w:tc>
          <w:tcPr>
            <w:tcW w:type="dxa" w:w="3600"/>
          </w:tcPr>
          <w:p>
            <w:r>
              <w:t>Esito della scansione antivirus eseguita da ANSC.</w:t>
            </w:r>
          </w:p>
        </w:tc>
      </w:tr>
      <w:tr>
        <w:tc>
          <w:tcPr>
            <w:tcW w:type="dxa" w:w="1872"/>
          </w:tcPr>
          <w:p>
            <w:r>
              <w:t>dataTrasmissione</w:t>
            </w:r>
          </w:p>
        </w:tc>
        <w:tc>
          <w:tcPr>
            <w:tcW w:type="dxa" w:w="1440"/>
          </w:tcPr>
          <w:p>
            <w:r>
              <w:t>string (date-time)</w:t>
            </w:r>
          </w:p>
        </w:tc>
        <w:tc>
          <w:tcPr>
            <w:tcW w:type="dxa" w:w="720"/>
          </w:tcPr>
          <w:p>
            <w:r>
              <w:t>N</w:t>
            </w:r>
          </w:p>
        </w:tc>
        <w:tc>
          <w:tcPr>
            <w:tcW w:type="dxa" w:w="1872"/>
          </w:tcPr>
          <w:p>
            <w:r>
              <w:t>—</w:t>
            </w:r>
          </w:p>
        </w:tc>
        <w:tc>
          <w:tcPr>
            <w:tcW w:type="dxa" w:w="3600"/>
          </w:tcPr>
          <w:p>
            <w:r>
              <w:t>Istante della trasmissione, con fuso esplicito.</w:t>
            </w:r>
          </w:p>
        </w:tc>
      </w:tr>
    </w:tbl>
    <w:p/>
    <w:p>
      <w:pPr>
        <w:pStyle w:val="Heading3"/>
      </w:pPr>
      <w:r>
        <w:t>DepositoRichiesta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Atto SIPO da depositare; i dati sono riletti alla chiamata.</w:t>
            </w:r>
          </w:p>
        </w:tc>
      </w:tr>
      <w:tr>
        <w:tc>
          <w:tcPr>
            <w:tcW w:type="dxa" w:w="1872"/>
          </w:tcPr>
          <w:p>
            <w:r>
              <w:t>codTipoEvento</w:t>
            </w:r>
          </w:p>
        </w:tc>
        <w:tc>
          <w:tcPr>
            <w:tcW w:type="dxa" w:w="1440"/>
          </w:tcPr>
          <w:p>
            <w:r>
              <w:t>string</w:t>
            </w:r>
          </w:p>
        </w:tc>
        <w:tc>
          <w:tcPr>
            <w:tcW w:type="dxa" w:w="720"/>
          </w:tcPr>
          <w:p>
            <w:r>
              <w:t>S</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S</w:t>
            </w:r>
          </w:p>
        </w:tc>
        <w:tc>
          <w:tcPr>
            <w:tcW w:type="dxa" w:w="1872"/>
          </w:tcPr>
          <w:p>
            <w:r>
              <w:t>—</w:t>
            </w:r>
          </w:p>
        </w:tc>
        <w:tc>
          <w:tcPr>
            <w:tcW w:type="dxa" w:w="3600"/>
          </w:tcPr>
          <w:p>
            <w:r>
              <w:t>Operazione richiesta.</w:t>
            </w:r>
          </w:p>
        </w:tc>
      </w:tr>
      <w:tr>
        <w:tc>
          <w:tcPr>
            <w:tcW w:type="dxa" w:w="1872"/>
          </w:tcPr>
          <w:p>
            <w:r>
              <w:t>codCasistica</w:t>
            </w:r>
          </w:p>
        </w:tc>
        <w:tc>
          <w:tcPr>
            <w:tcW w:type="dxa" w:w="1440"/>
          </w:tcPr>
          <w:p>
            <w:r>
              <w:t>string</w:t>
            </w:r>
          </w:p>
        </w:tc>
        <w:tc>
          <w:tcPr>
            <w:tcW w:type="dxa" w:w="720"/>
          </w:tcPr>
          <w:p>
            <w:r>
              <w:t>S</w:t>
            </w:r>
          </w:p>
        </w:tc>
        <w:tc>
          <w:tcPr>
            <w:tcW w:type="dxa" w:w="1872"/>
          </w:tcPr>
          <w:p>
            <w:r>
              <w:t>—</w:t>
            </w:r>
          </w:p>
        </w:tc>
        <w:tc>
          <w:tcPr>
            <w:tcW w:type="dxa" w:w="3600"/>
          </w:tcPr>
          <w:p>
            <w:r>
              <w:t>Casistica dell'evento.</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se omesso vale quella attiva.</w:t>
            </w:r>
          </w:p>
        </w:tc>
      </w:tr>
      <w:tr>
        <w:tc>
          <w:tcPr>
            <w:tcW w:type="dxa" w:w="1872"/>
          </w:tcPr>
          <w:p>
            <w:r>
              <w:t>idOperazioneComune</w:t>
            </w:r>
          </w:p>
        </w:tc>
        <w:tc>
          <w:tcPr>
            <w:tcW w:type="dxa" w:w="1440"/>
          </w:tcPr>
          <w:p>
            <w:r>
              <w:t>string</w:t>
            </w:r>
          </w:p>
        </w:tc>
        <w:tc>
          <w:tcPr>
            <w:tcW w:type="dxa" w:w="720"/>
          </w:tcPr>
          <w:p>
            <w:r>
              <w:t>N</w:t>
            </w:r>
          </w:p>
        </w:tc>
        <w:tc>
          <w:tcPr>
            <w:tcW w:type="dxa" w:w="1872"/>
          </w:tcPr>
          <w:p>
            <w:r>
              <w:t>—</w:t>
            </w:r>
          </w:p>
        </w:tc>
        <w:tc>
          <w:tcPr>
            <w:tcW w:type="dxa" w:w="3600"/>
          </w:tcPr>
          <w:p>
            <w:r>
              <w:t>Identificativo scelto dal Comune, trasmesso ad ANSC a fini di tracciamento. Non è una</w:t>
              <w:br/>
              <w:t>chiave di deduplica: ANSC non ne offre alcuna, e trasmettere due volte lo stesso valore</w:t>
              <w:br/>
              <w:t>non impedisce la creazione di due atti.</w:t>
            </w:r>
          </w:p>
        </w:tc>
      </w:tr>
      <w:tr>
        <w:tc>
          <w:tcPr>
            <w:tcW w:type="dxa" w:w="1872"/>
          </w:tcPr>
          <w:p>
            <w:r>
              <w:t>operatore</w:t>
            </w:r>
          </w:p>
        </w:tc>
        <w:tc>
          <w:tcPr>
            <w:tcW w:type="dxa" w:w="1440"/>
          </w:tcPr>
          <w:p>
            <w:r>
              <w:t>string</w:t>
            </w:r>
          </w:p>
        </w:tc>
        <w:tc>
          <w:tcPr>
            <w:tcW w:type="dxa" w:w="720"/>
          </w:tcPr>
          <w:p>
            <w:r>
              <w:t>S</w:t>
            </w:r>
          </w:p>
        </w:tc>
        <w:tc>
          <w:tcPr>
            <w:tcW w:type="dxa" w:w="1872"/>
          </w:tcPr>
          <w:p>
            <w:r>
              <w:t>—</w:t>
            </w:r>
          </w:p>
        </w:tc>
        <w:tc>
          <w:tcPr>
            <w:tcW w:type="dxa" w:w="3600"/>
          </w:tcPr>
          <w:p>
            <w:r>
              <w:t>Ufficiale che sta formando l'atto.</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l'operazione è compiuta.</w:t>
            </w:r>
          </w:p>
        </w:tc>
      </w:tr>
    </w:tbl>
    <w:p/>
    <w:p>
      <w:pPr>
        <w:pStyle w:val="Heading3"/>
      </w:pPr>
      <w:r>
        <w:t>EsitoDeposito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assegnato da ANSC. Valorizzato solo a deposito riuscito; nullo</w:t>
              <w:br/>
              <w:t>quando la validazione è respinta, perché in quel caso nessun identificativo è consumato.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con cui l'atto è stato depositato.</w:t>
            </w:r>
          </w:p>
        </w:tc>
      </w:tr>
      <w:tr>
        <w:tc>
          <w:tcPr>
            <w:tcW w:type="dxa" w:w="1872"/>
          </w:tcPr>
          <w:p>
            <w:r>
              <w:t>codTipoEsito</w:t>
            </w:r>
          </w:p>
        </w:tc>
        <w:tc>
          <w:tcPr>
            <w:tcW w:type="dxa" w:w="1440"/>
          </w:tcPr>
          <w:p>
            <w:r>
              <w:t>string</w:t>
            </w:r>
          </w:p>
        </w:tc>
        <w:tc>
          <w:tcPr>
            <w:tcW w:type="dxa" w:w="720"/>
          </w:tcPr>
          <w:p>
            <w:r>
              <w:t>N</w:t>
            </w:r>
          </w:p>
        </w:tc>
        <w:tc>
          <w:tcPr>
            <w:tcW w:type="dxa" w:w="1872"/>
          </w:tcPr>
          <w:p>
            <w:r>
              <w:t>DEPOSITATO, SCARTATO, INDETERMINATO</w:t>
            </w:r>
          </w:p>
        </w:tc>
        <w:tc>
          <w:tcPr>
            <w:tcW w:type="dxa" w:w="3600"/>
          </w:tcPr>
          <w:p>
            <w:r>
              <w:t>Distingue lo scarto in validazione dall'esito indeterminato. Sono situazioni opposte:</w:t>
              <w:br/>
              <w:t>dallo scarto si esce correggendo i dati, dall'indeterminato accertando lo stato reale.</w:t>
            </w:r>
          </w:p>
        </w:tc>
      </w:tr>
      <w:tr>
        <w:tc>
          <w:tcPr>
            <w:tcW w:type="dxa" w:w="1872"/>
          </w:tcPr>
          <w:p>
            <w:r>
              <w:t>dataDeposito</w:t>
            </w:r>
          </w:p>
        </w:tc>
        <w:tc>
          <w:tcPr>
            <w:tcW w:type="dxa" w:w="1440"/>
          </w:tcPr>
          <w:p>
            <w:r>
              <w:t>string (date-time)</w:t>
            </w:r>
          </w:p>
        </w:tc>
        <w:tc>
          <w:tcPr>
            <w:tcW w:type="dxa" w:w="720"/>
          </w:tcPr>
          <w:p>
            <w:r>
              <w:t>N</w:t>
            </w:r>
          </w:p>
        </w:tc>
        <w:tc>
          <w:tcPr>
            <w:tcW w:type="dxa" w:w="1872"/>
          </w:tcPr>
          <w:p>
            <w:r>
              <w:t>—</w:t>
            </w:r>
          </w:p>
        </w:tc>
        <w:tc>
          <w:tcPr>
            <w:tcW w:type="dxa" w:w="3600"/>
          </w:tcPr>
          <w:p>
            <w:r>
              <w:t>Istante del deposito, con fuso esplicito.</w:t>
            </w:r>
          </w:p>
        </w:tc>
      </w:tr>
    </w:tbl>
    <w:p/>
    <w:p>
      <w:pPr>
        <w:pStyle w:val="Heading3"/>
      </w:pPr>
      <w:r>
        <w:t>CredenzialiFirma</w:t>
      </w:r>
    </w:p>
    <w:p>
      <w:r>
        <w:t>Credenziali del provider di firma qualificata, valide per il singolo atto. Sono cosa diversa</w:t>
        <w:br/>
        <w:t>dall'OTP di sessione. Non sono persistite né registrate in audit.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utenza</w:t>
            </w:r>
          </w:p>
        </w:tc>
        <w:tc>
          <w:tcPr>
            <w:tcW w:type="dxa" w:w="1440"/>
          </w:tcPr>
          <w:p>
            <w:r>
              <w:t>string</w:t>
            </w:r>
          </w:p>
        </w:tc>
        <w:tc>
          <w:tcPr>
            <w:tcW w:type="dxa" w:w="720"/>
          </w:tcPr>
          <w:p>
            <w:r>
              <w:t>S</w:t>
            </w:r>
          </w:p>
        </w:tc>
        <w:tc>
          <w:tcPr>
            <w:tcW w:type="dxa" w:w="1872"/>
          </w:tcPr>
          <w:p>
            <w:r>
              <w:t>—</w:t>
            </w:r>
          </w:p>
        </w:tc>
        <w:tc>
          <w:tcPr>
            <w:tcW w:type="dxa" w:w="3600"/>
          </w:tcPr>
          <w:p>
            <w:r>
              <w:t>Utenza dell'ufficiale presso il provider di firma.</w:t>
            </w:r>
          </w:p>
        </w:tc>
      </w:tr>
      <w:tr>
        <w:tc>
          <w:tcPr>
            <w:tcW w:type="dxa" w:w="1872"/>
          </w:tcPr>
          <w:p>
            <w:r>
              <w:t>pin</w:t>
            </w:r>
          </w:p>
        </w:tc>
        <w:tc>
          <w:tcPr>
            <w:tcW w:type="dxa" w:w="1440"/>
          </w:tcPr>
          <w:p>
            <w:r>
              <w:t>string (password)</w:t>
            </w:r>
          </w:p>
        </w:tc>
        <w:tc>
          <w:tcPr>
            <w:tcW w:type="dxa" w:w="720"/>
          </w:tcPr>
          <w:p>
            <w:r>
              <w:t>S</w:t>
            </w:r>
          </w:p>
        </w:tc>
        <w:tc>
          <w:tcPr>
            <w:tcW w:type="dxa" w:w="1872"/>
          </w:tcPr>
          <w:p>
            <w:r>
              <w:t>—</w:t>
            </w:r>
          </w:p>
        </w:tc>
        <w:tc>
          <w:tcPr>
            <w:tcW w:type="dxa" w:w="3600"/>
          </w:tcPr>
          <w:p>
            <w:r>
              <w:t>PIN di firma.</w:t>
            </w:r>
          </w:p>
        </w:tc>
      </w:tr>
      <w:tr>
        <w:tc>
          <w:tcPr>
            <w:tcW w:type="dxa" w:w="1872"/>
          </w:tcPr>
          <w:p>
            <w:r>
              <w:t>codOtpProvider</w:t>
            </w:r>
          </w:p>
        </w:tc>
        <w:tc>
          <w:tcPr>
            <w:tcW w:type="dxa" w:w="1440"/>
          </w:tcPr>
          <w:p>
            <w:r>
              <w:t>string</w:t>
            </w:r>
          </w:p>
        </w:tc>
        <w:tc>
          <w:tcPr>
            <w:tcW w:type="dxa" w:w="720"/>
          </w:tcPr>
          <w:p>
            <w:r>
              <w:t>S</w:t>
            </w:r>
          </w:p>
        </w:tc>
        <w:tc>
          <w:tcPr>
            <w:tcW w:type="dxa" w:w="1872"/>
          </w:tcPr>
          <w:p>
            <w:r>
              <w:t>—</w:t>
            </w:r>
          </w:p>
        </w:tc>
        <w:tc>
          <w:tcPr>
            <w:tcW w:type="dxa" w:w="3600"/>
          </w:tcPr>
          <w:p>
            <w:r>
              <w:t>Codice temporaneo emesso dal provider di firma per questa firma.</w:t>
            </w:r>
          </w:p>
        </w:tc>
      </w:tr>
    </w:tbl>
    <w:p/>
    <w:p>
      <w:pPr>
        <w:pStyle w:val="Heading3"/>
      </w:pPr>
      <w:r>
        <w:t>FirmaRichiesta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S</w:t>
            </w:r>
          </w:p>
        </w:tc>
        <w:tc>
          <w:tcPr>
            <w:tcW w:type="dxa" w:w="1872"/>
          </w:tcPr>
          <w:p>
            <w:r>
              <w:t>DICHIARANTE, USC</w:t>
            </w:r>
          </w:p>
        </w:tc>
        <w:tc>
          <w:tcPr>
            <w:tcW w:type="dxa" w:w="3600"/>
          </w:tcPr>
          <w:p>
            <w:r>
              <w:t>Firma da apporre.</w:t>
            </w:r>
          </w:p>
        </w:tc>
      </w:tr>
      <w:tr>
        <w:tc>
          <w:tcPr>
            <w:tcW w:type="dxa" w:w="1872"/>
          </w:tcPr>
          <w:p>
            <w:r>
              <w:t>idAllegatoVerbale</w:t>
            </w:r>
          </w:p>
        </w:tc>
        <w:tc>
          <w:tcPr>
            <w:tcW w:type="dxa" w:w="1440"/>
          </w:tcPr>
          <w:p>
            <w:r>
              <w:t>integer (int64)</w:t>
            </w:r>
          </w:p>
        </w:tc>
        <w:tc>
          <w:tcPr>
            <w:tcW w:type="dxa" w:w="720"/>
          </w:tcPr>
          <w:p>
            <w:r>
              <w:t>N</w:t>
            </w:r>
          </w:p>
        </w:tc>
        <w:tc>
          <w:tcPr>
            <w:tcW w:type="dxa" w:w="1872"/>
          </w:tcPr>
          <w:p>
            <w:r>
              <w:t>—</w:t>
            </w:r>
          </w:p>
        </w:tc>
        <w:tc>
          <w:tcPr>
            <w:tcW w:type="dxa" w:w="3600"/>
          </w:tcPr>
          <w:p>
            <w:r>
              <w:t>Allegato che contiene il verbale firmato dal dichiarante. Obbligatorio quando</w:t>
              <w:br/>
              <w:t>codTipoFirma vale DICHIARANTE e la firma è cartacea, come per l'atto di morte.</w:t>
            </w:r>
          </w:p>
        </w:tc>
      </w:tr>
      <w:tr>
        <w:tc>
          <w:tcPr>
            <w:tcW w:type="dxa" w:w="1872"/>
          </w:tcPr>
          <w:p>
            <w:r>
              <w:t>credenzialiFirma</w:t>
            </w:r>
          </w:p>
        </w:tc>
        <w:tc>
          <w:tcPr>
            <w:tcW w:type="dxa" w:w="1440"/>
          </w:tcPr>
          <w:p>
            <w:r>
              <w:t>CredenzialiFirma</w:t>
            </w:r>
          </w:p>
        </w:tc>
        <w:tc>
          <w:tcPr>
            <w:tcW w:type="dxa" w:w="720"/>
          </w:tcPr>
          <w:p>
            <w:r>
              <w:t>N</w:t>
            </w:r>
          </w:p>
        </w:tc>
        <w:tc>
          <w:tcPr>
            <w:tcW w:type="dxa" w:w="1872"/>
          </w:tcPr>
          <w:p>
            <w:r>
              <w:t>—</w:t>
            </w:r>
          </w:p>
        </w:tc>
        <w:tc>
          <w:tcPr>
            <w:tcW w:type="dxa" w:w="3600"/>
          </w:tcPr>
          <w:p>
            <w:r>
              <w:t>Obbligatorie quando codTipoFirma vale USC.</w:t>
            </w:r>
          </w:p>
        </w:tc>
      </w:tr>
    </w:tbl>
    <w:p/>
    <w:p>
      <w:pPr>
        <w:pStyle w:val="Heading3"/>
      </w:pPr>
      <w:r>
        <w:t>EsitoFirma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dell'atto.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N</w:t>
            </w:r>
          </w:p>
        </w:tc>
        <w:tc>
          <w:tcPr>
            <w:tcW w:type="dxa" w:w="1872"/>
          </w:tcPr>
          <w:p>
            <w:r>
              <w:t>DICHIARANTE, USC</w:t>
            </w:r>
          </w:p>
        </w:tc>
        <w:tc>
          <w:tcPr>
            <w:tcW w:type="dxa" w:w="3600"/>
          </w:tcPr>
          <w:p>
            <w:r>
              <w:t>Tipo di firma apposta.</w:t>
            </w:r>
          </w:p>
        </w:tc>
      </w:tr>
      <w:tr>
        <w:tc>
          <w:tcPr>
            <w:tcW w:type="dxa" w:w="1872"/>
          </w:tcPr>
          <w:p>
            <w:r>
              <w:t>firmatario</w:t>
            </w:r>
          </w:p>
        </w:tc>
        <w:tc>
          <w:tcPr>
            <w:tcW w:type="dxa" w:w="1440"/>
          </w:tcPr>
          <w:p>
            <w:r>
              <w:t>string</w:t>
            </w:r>
          </w:p>
        </w:tc>
        <w:tc>
          <w:tcPr>
            <w:tcW w:type="dxa" w:w="720"/>
          </w:tcPr>
          <w:p>
            <w:r>
              <w:t>N</w:t>
            </w:r>
          </w:p>
        </w:tc>
        <w:tc>
          <w:tcPr>
            <w:tcW w:type="dxa" w:w="1872"/>
          </w:tcPr>
          <w:p>
            <w:r>
              <w:t>—</w:t>
            </w:r>
          </w:p>
        </w:tc>
        <w:tc>
          <w:tcPr>
            <w:tcW w:type="dxa" w:w="3600"/>
          </w:tcPr>
          <w:p>
            <w:r>
              <w:t>Identificativo di chi ha firmato.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AnnullamentoRichiesta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S</w:t>
            </w:r>
          </w:p>
        </w:tc>
        <w:tc>
          <w:tcPr>
            <w:tcW w:type="dxa" w:w="1872"/>
          </w:tcPr>
          <w:p>
            <w:r>
              <w:t>—</w:t>
            </w:r>
          </w:p>
        </w:tc>
        <w:tc>
          <w:tcPr>
            <w:tcW w:type="dxa" w:w="3600"/>
          </w:tcPr>
          <w:p>
            <w:r>
              <w:t>Identificativo nazionale dell'evento da annullare logicamente.</w:t>
            </w:r>
          </w:p>
        </w:tc>
      </w:tr>
      <w:tr>
        <w:tc>
          <w:tcPr>
            <w:tcW w:type="dxa" w:w="1872"/>
          </w:tcPr>
          <w:p>
            <w:r>
              <w:t>codMotivo</w:t>
            </w:r>
          </w:p>
        </w:tc>
        <w:tc>
          <w:tcPr>
            <w:tcW w:type="dxa" w:w="1440"/>
          </w:tcPr>
          <w:p>
            <w:r>
              <w:t>string</w:t>
            </w:r>
          </w:p>
        </w:tc>
        <w:tc>
          <w:tcPr>
            <w:tcW w:type="dxa" w:w="720"/>
          </w:tcPr>
          <w:p>
            <w:r>
              <w:t>S</w:t>
            </w:r>
          </w:p>
        </w:tc>
        <w:tc>
          <w:tcPr>
            <w:tcW w:type="dxa" w:w="1872"/>
          </w:tcPr>
          <w:p>
            <w:r>
              <w:t>—</w:t>
            </w:r>
          </w:p>
        </w:tc>
        <w:tc>
          <w:tcPr>
            <w:tcW w:type="dxa" w:w="3600"/>
          </w:tcPr>
          <w:p>
            <w:r>
              <w:t>Motivo dell'annullamento; il valore atteso nel pilota è DUPLICATO_DA_RICONCILIAZIONE.</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 a corredo della decisione.</w:t>
            </w:r>
          </w:p>
        </w:tc>
      </w:tr>
    </w:tbl>
    <w:p/>
    <w:p>
      <w:pPr>
        <w:pStyle w:val="Heading3"/>
      </w:pPr>
      <w:r>
        <w:t>EsitoAnnullamento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dell'evento annullato.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dataAnnullamento</w:t>
            </w:r>
          </w:p>
        </w:tc>
        <w:tc>
          <w:tcPr>
            <w:tcW w:type="dxa" w:w="1440"/>
          </w:tcPr>
          <w:p>
            <w:r>
              <w:t>string (date-time)</w:t>
            </w:r>
          </w:p>
        </w:tc>
        <w:tc>
          <w:tcPr>
            <w:tcW w:type="dxa" w:w="720"/>
          </w:tcPr>
          <w:p>
            <w:r>
              <w:t>N</w:t>
            </w:r>
          </w:p>
        </w:tc>
        <w:tc>
          <w:tcPr>
            <w:tcW w:type="dxa" w:w="1872"/>
          </w:tcPr>
          <w:p>
            <w:r>
              <w:t>—</w:t>
            </w:r>
          </w:p>
        </w:tc>
        <w:tc>
          <w:tcPr>
            <w:tcW w:type="dxa" w:w="3600"/>
          </w:tcPr>
          <w:p>
            <w:r>
              <w:t>Istante dell'annullamento, con fuso esplicito.</w:t>
            </w:r>
          </w:p>
        </w:tc>
      </w:tr>
    </w:tbl>
    <w:p/>
    <w:p>
      <w:pPr>
        <w:pStyle w:val="Heading3"/>
      </w:pPr>
      <w:r>
        <w:t>StatoAtto</w:t>
      </w:r>
    </w:p>
    <w:p>
      <w:r>
        <w:t>Stato ANSC di un atto, come registrato nello store locale.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lo stato si riferisce.</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se assegnato.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Ufficiale competente.</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dataAggiornamento</w:t>
            </w:r>
          </w:p>
        </w:tc>
        <w:tc>
          <w:tcPr>
            <w:tcW w:type="dxa" w:w="1440"/>
          </w:tcPr>
          <w:p>
            <w:r>
              <w:t>string (date-time)</w:t>
            </w:r>
          </w:p>
        </w:tc>
        <w:tc>
          <w:tcPr>
            <w:tcW w:type="dxa" w:w="720"/>
          </w:tcPr>
          <w:p>
            <w:r>
              <w:t>N</w:t>
            </w:r>
          </w:p>
        </w:tc>
        <w:tc>
          <w:tcPr>
            <w:tcW w:type="dxa" w:w="1872"/>
          </w:tcPr>
          <w:p>
            <w:r>
              <w:t>—</w:t>
            </w:r>
          </w:p>
        </w:tc>
        <w:tc>
          <w:tcPr>
            <w:tcW w:type="dxa" w:w="3600"/>
          </w:tcPr>
          <w:p>
            <w:r>
              <w:t>Ultimo aggiornamento dello stato locale.</w:t>
            </w:r>
          </w:p>
        </w:tc>
      </w:tr>
    </w:tbl>
    <w:p/>
    <w:p>
      <w:pPr>
        <w:pStyle w:val="Heading3"/>
      </w:pPr>
      <w:r>
        <w:t>VoceCronologia</w:t>
      </w:r>
    </w:p>
    <w:p>
      <w:r>
        <w:t>Una chiamata verso ANSC nella storia dell'atto.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 ALLEGATI, SOGGETTO, DEPOSITO, FIRMA_DICH, FIRMA_USC, RICONCILIAZIONE.</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esito</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dataChiamata</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DettaglioAtto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soggetto</w:t>
            </w:r>
          </w:p>
        </w:tc>
        <w:tc>
          <w:tcPr>
            <w:tcW w:type="dxa" w:w="1440"/>
          </w:tcPr>
          <w:p>
            <w:r>
              <w:t>string</w:t>
            </w:r>
          </w:p>
        </w:tc>
        <w:tc>
          <w:tcPr>
            <w:tcW w:type="dxa" w:w="720"/>
          </w:tcPr>
          <w:p>
            <w:r>
              <w:t>N</w:t>
            </w:r>
          </w:p>
        </w:tc>
        <w:tc>
          <w:tcPr>
            <w:tcW w:type="dxa" w:w="1872"/>
          </w:tcPr>
          <w:p>
            <w:r>
              <w:t>—</w:t>
            </w:r>
          </w:p>
        </w:tc>
        <w:tc>
          <w:tcPr>
            <w:tcW w:type="dxa" w:w="3600"/>
          </w:tcPr>
          <w:p>
            <w:r>
              <w:t>Descrizione sintetica del soggetto intestatario.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w:t>
            </w:r>
          </w:p>
        </w:tc>
      </w:tr>
      <w:tr>
        <w:tc>
          <w:tcPr>
            <w:tcW w:type="dxa" w:w="1872"/>
          </w:tcPr>
          <w:p>
            <w:r>
              <w:t>statoAnsc</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statoLocale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cronologia</w:t>
            </w:r>
          </w:p>
        </w:tc>
        <w:tc>
          <w:tcPr>
            <w:tcW w:type="dxa" w:w="1440"/>
          </w:tcPr>
          <w:p>
            <w:r>
              <w:t>array</w:t>
            </w:r>
          </w:p>
        </w:tc>
        <w:tc>
          <w:tcPr>
            <w:tcW w:type="dxa" w:w="720"/>
          </w:tcPr>
          <w:p>
            <w:r>
              <w:t>N</w:t>
            </w:r>
          </w:p>
        </w:tc>
        <w:tc>
          <w:tcPr>
            <w:tcW w:type="dxa" w:w="1872"/>
          </w:tcPr>
          <w:p>
            <w:r>
              <w:t>—</w:t>
            </w:r>
          </w:p>
        </w:tc>
        <w:tc>
          <w:tcPr>
            <w:tcW w:type="dxa" w:w="3600"/>
          </w:tcPr>
          <w:p>
            <w:r>
              <w:t>Le chiamate verso ANSC che riguardano l'atto, in ordine cronologico.</w:t>
            </w:r>
          </w:p>
        </w:tc>
      </w:tr>
    </w:tbl>
    <w:p/>
    <w:p>
      <w:pPr>
        <w:pStyle w:val="Heading3"/>
      </w:pPr>
      <w:r>
        <w:t>Eccezione</w:t>
      </w:r>
    </w:p>
    <w:p>
      <w:r>
        <w:t>Un atto non concluso nel percorso ordinario.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codCategoria</w:t>
            </w:r>
          </w:p>
        </w:tc>
        <w:tc>
          <w:tcPr>
            <w:tcW w:type="dxa" w:w="1440"/>
          </w:tcPr>
          <w:p>
            <w:r>
              <w:t>string</w:t>
            </w:r>
          </w:p>
        </w:tc>
        <w:tc>
          <w:tcPr>
            <w:tcW w:type="dxa" w:w="720"/>
          </w:tcPr>
          <w:p>
            <w:r>
              <w:t>N</w:t>
            </w:r>
          </w:p>
        </w:tc>
        <w:tc>
          <w:tcPr>
            <w:tcW w:type="dxa" w:w="1872"/>
          </w:tcPr>
          <w:p>
            <w:r>
              <w:t>—</w:t>
            </w:r>
          </w:p>
        </w:tc>
        <w:tc>
          <w:tcPr>
            <w:tcW w:type="dxa" w:w="3600"/>
          </w:tcPr>
          <w:p>
            <w:r>
              <w:t>Categoria di eccezione, che determina l'azione di recupero proponibile: DA_RIPRENDERE,</w:t>
              <w:br/>
              <w:t>INDETERMINATI, SCARTATI, BLOCCATI_ALLEGATO, FIRMA_NON_RIUSCITA.</w:t>
            </w:r>
          </w:p>
        </w:tc>
      </w:tr>
      <w:tr>
        <w:tc>
          <w:tcPr>
            <w:tcW w:type="dxa" w:w="1872"/>
          </w:tcPr>
          <w:p>
            <w:r>
              <w:t>descProblema</w:t>
            </w:r>
          </w:p>
        </w:tc>
        <w:tc>
          <w:tcPr>
            <w:tcW w:type="dxa" w:w="1440"/>
          </w:tcPr>
          <w:p>
            <w:r>
              <w:t>string</w:t>
            </w:r>
          </w:p>
        </w:tc>
        <w:tc>
          <w:tcPr>
            <w:tcW w:type="dxa" w:w="720"/>
          </w:tcPr>
          <w:p>
            <w:r>
              <w:t>N</w:t>
            </w:r>
          </w:p>
        </w:tc>
        <w:tc>
          <w:tcPr>
            <w:tcW w:type="dxa" w:w="1872"/>
          </w:tcPr>
          <w:p>
            <w:r>
              <w:t>—</w:t>
            </w:r>
          </w:p>
        </w:tc>
        <w:tc>
          <w:tcPr>
            <w:tcW w:type="dxa" w:w="3600"/>
          </w:tcPr>
          <w:p>
            <w:r>
              <w:t>Descrizione del problema, mostrabile in lista.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Ufficiale competente.</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ultimoErrore</w:t>
            </w:r>
          </w:p>
        </w:tc>
        <w:tc>
          <w:tcPr>
            <w:tcW w:type="dxa" w:w="1440"/>
          </w:tcPr>
          <w:p>
            <w:r>
              <w:t>string</w:t>
            </w:r>
          </w:p>
        </w:tc>
        <w:tc>
          <w:tcPr>
            <w:tcW w:type="dxa" w:w="720"/>
          </w:tcPr>
          <w:p>
            <w:r>
              <w:t>N</w:t>
            </w:r>
          </w:p>
        </w:tc>
        <w:tc>
          <w:tcPr>
            <w:tcW w:type="dxa" w:w="1872"/>
          </w:tcPr>
          <w:p>
            <w:r>
              <w:t>—</w:t>
            </w:r>
          </w:p>
        </w:tc>
        <w:tc>
          <w:tcPr>
            <w:tcW w:type="dxa" w:w="3600"/>
          </w:tcPr>
          <w:p>
            <w:r>
              <w:t>Codice e testo dell'ultimo errore restituito da ANSC.</w:t>
            </w:r>
          </w:p>
        </w:tc>
      </w:tr>
      <w:tr>
        <w:tc>
          <w:tcPr>
            <w:tcW w:type="dxa" w:w="1872"/>
          </w:tcPr>
          <w:p>
            <w:r>
              <w:t>dataUltimoTentativo</w:t>
            </w:r>
          </w:p>
        </w:tc>
        <w:tc>
          <w:tcPr>
            <w:tcW w:type="dxa" w:w="1440"/>
          </w:tcPr>
          <w:p>
            <w:r>
              <w:t>string (date-time)</w:t>
            </w:r>
          </w:p>
        </w:tc>
        <w:tc>
          <w:tcPr>
            <w:tcW w:type="dxa" w:w="720"/>
          </w:tcPr>
          <w:p>
            <w:r>
              <w:t>N</w:t>
            </w:r>
          </w:p>
        </w:tc>
        <w:tc>
          <w:tcPr>
            <w:tcW w:type="dxa" w:w="1872"/>
          </w:tcPr>
          <w:p>
            <w:r>
              <w:t>—</w:t>
            </w:r>
          </w:p>
        </w:tc>
        <w:tc>
          <w:tcPr>
            <w:tcW w:type="dxa" w:w="3600"/>
          </w:tcPr>
          <w:p>
            <w:r>
              <w:t>Istante dell'ultimo tentativo, con fuso esplicito.</w:t>
            </w:r>
          </w:p>
        </w:tc>
      </w:tr>
    </w:tbl>
    <w:p/>
    <w:p>
      <w:pPr>
        <w:pStyle w:val="Heading3"/>
      </w:pPr>
      <w:r>
        <w: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codTipoAzione</w:t>
            </w:r>
          </w:p>
        </w:tc>
        <w:tc>
          <w:tcPr>
            <w:tcW w:type="dxa" w:w="1440"/>
          </w:tcPr>
          <w:p>
            <w:r>
              <w:t>string</w:t>
            </w:r>
          </w:p>
        </w:tc>
        <w:tc>
          <w:tcPr>
            <w:tcW w:type="dxa" w:w="720"/>
          </w:tcPr>
          <w:p>
            <w:r>
              <w:t>S</w:t>
            </w:r>
          </w:p>
        </w:tc>
        <w:tc>
          <w:tcPr>
            <w:tcW w:type="dxa" w:w="1872"/>
          </w:tcPr>
          <w:p>
            <w:r>
              <w:t>INSTRADA, ANNOTA, PRENDI_IN_CARICO</w:t>
            </w:r>
          </w:p>
        </w:tc>
        <w:tc>
          <w:tcPr>
            <w:tcW w:type="dxa" w:w="3600"/>
          </w:tcPr>
          <w:p>
            <w:r>
              <w:t>Tipo di azione locale da registrare.</w:t>
            </w:r>
          </w:p>
        </w:tc>
      </w:tr>
      <w:tr>
        <w:tc>
          <w:tcPr>
            <w:tcW w:type="dxa" w:w="1872"/>
          </w:tcPr>
          <w:p>
            <w:r>
              <w:t>operatoreDestinatario</w:t>
            </w:r>
          </w:p>
        </w:tc>
        <w:tc>
          <w:tcPr>
            <w:tcW w:type="dxa" w:w="1440"/>
          </w:tcPr>
          <w:p>
            <w:r>
              <w:t>string</w:t>
            </w:r>
          </w:p>
        </w:tc>
        <w:tc>
          <w:tcPr>
            <w:tcW w:type="dxa" w:w="720"/>
          </w:tcPr>
          <w:p>
            <w:r>
              <w:t>N</w:t>
            </w:r>
          </w:p>
        </w:tc>
        <w:tc>
          <w:tcPr>
            <w:tcW w:type="dxa" w:w="1872"/>
          </w:tcPr>
          <w:p>
            <w:r>
              <w:t>—</w:t>
            </w:r>
          </w:p>
        </w:tc>
        <w:tc>
          <w:tcPr>
            <w:tcW w:type="dxa" w:w="3600"/>
          </w:tcPr>
          <w:p>
            <w:r>
              <w:t>Ufficiale cui instradare l'atto; obbligatorio per INSTRADA.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w:t>
            </w:r>
          </w:p>
        </w:tc>
      </w:tr>
    </w:tbl>
    <w:p/>
    <w:p>
      <w:pPr>
        <w:pStyle w:val="Heading3"/>
      </w:pPr>
      <w:r>
        <w: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idAzione</w:t>
            </w:r>
          </w:p>
        </w:tc>
        <w:tc>
          <w:tcPr>
            <w:tcW w:type="dxa" w:w="1440"/>
          </w:tcPr>
          <w:p>
            <w:r>
              <w:t>integer (int64)</w:t>
            </w:r>
          </w:p>
        </w:tc>
        <w:tc>
          <w:tcPr>
            <w:tcW w:type="dxa" w:w="720"/>
          </w:tcPr>
          <w:p>
            <w:r>
              <w:t>N</w:t>
            </w:r>
          </w:p>
        </w:tc>
        <w:tc>
          <w:tcPr>
            <w:tcW w:type="dxa" w:w="1872"/>
          </w:tcPr>
          <w:p>
            <w:r>
              <w:t>—</w:t>
            </w:r>
          </w:p>
        </w:tc>
        <w:tc>
          <w:tcPr>
            <w:tcW w:type="dxa" w:w="3600"/>
          </w:tcPr>
          <w:p>
            <w:r>
              <w:t>Identificativo dell'azione registrata.</w:t>
            </w:r>
          </w:p>
        </w:tc>
      </w:tr>
      <w:tr>
        <w:tc>
          <w:tcPr>
            <w:tcW w:type="dxa" w:w="1872"/>
          </w:tcPr>
          <w:p>
            <w:r>
              <w:t>codTipoAzione</w:t>
            </w:r>
          </w:p>
        </w:tc>
        <w:tc>
          <w:tcPr>
            <w:tcW w:type="dxa" w:w="1440"/>
          </w:tcPr>
          <w:p>
            <w:r>
              <w:t>string</w:t>
            </w:r>
          </w:p>
        </w:tc>
        <w:tc>
          <w:tcPr>
            <w:tcW w:type="dxa" w:w="720"/>
          </w:tcPr>
          <w:p>
            <w:r>
              <w:t>N</w:t>
            </w:r>
          </w:p>
        </w:tc>
        <w:tc>
          <w:tcPr>
            <w:tcW w:type="dxa" w:w="1872"/>
          </w:tcPr>
          <w:p>
            <w:r>
              <w:t>—</w:t>
            </w:r>
          </w:p>
        </w:tc>
        <w:tc>
          <w:tcPr>
            <w:tcW w:type="dxa" w:w="3600"/>
          </w:tcPr>
          <w:p>
            <w:r>
              <w:t>Tipo di azione.</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Chi ha compiuto l'azione.</w:t>
            </w:r>
          </w:p>
        </w:tc>
      </w:tr>
      <w:tr>
        <w:tc>
          <w:tcPr>
            <w:tcW w:type="dxa" w:w="1872"/>
          </w:tcPr>
          <w:p>
            <w:r>
              <w:t>dataAzione</w:t>
            </w:r>
          </w:p>
        </w:tc>
        <w:tc>
          <w:tcPr>
            <w:tcW w:type="dxa" w:w="1440"/>
          </w:tcPr>
          <w:p>
            <w:r>
              <w:t>string (date-time)</w:t>
            </w:r>
          </w:p>
        </w:tc>
        <w:tc>
          <w:tcPr>
            <w:tcW w:type="dxa" w:w="720"/>
          </w:tcPr>
          <w:p>
            <w:r>
              <w:t>N</w:t>
            </w:r>
          </w:p>
        </w:tc>
        <w:tc>
          <w:tcPr>
            <w:tcW w:type="dxa" w:w="1872"/>
          </w:tcPr>
          <w:p>
            <w:r>
              <w:t>—</w:t>
            </w:r>
          </w:p>
        </w:tc>
        <w:tc>
          <w:tcPr>
            <w:tcW w:type="dxa" w:w="3600"/>
          </w:tcPr>
          <w:p>
            <w:r>
              <w:t>Istante dell'azione, con fuso esplicito.</w:t>
            </w:r>
          </w:p>
        </w:tc>
      </w:tr>
    </w:tbl>
    <w:p/>
    <w:p>
      <w:pPr>
        <w:pStyle w:val="Heading3"/>
      </w:pPr>
      <w:r>
        <w:t>Riconciliazione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idRiconciliazione</w:t>
            </w:r>
          </w:p>
        </w:tc>
        <w:tc>
          <w:tcPr>
            <w:tcW w:type="dxa" w:w="1440"/>
          </w:tcPr>
          <w:p>
            <w:r>
              <w:t>integer (int64)</w:t>
            </w:r>
          </w:p>
        </w:tc>
        <w:tc>
          <w:tcPr>
            <w:tcW w:type="dxa" w:w="720"/>
          </w:tcPr>
          <w:p>
            <w:r>
              <w:t>N</w:t>
            </w:r>
          </w:p>
        </w:tc>
        <w:tc>
          <w:tcPr>
            <w:tcW w:type="dxa" w:w="1872"/>
          </w:tcPr>
          <w:p>
            <w:r>
              <w:t>—</w:t>
            </w:r>
          </w:p>
        </w:tc>
        <w:tc>
          <w:tcPr>
            <w:tcW w:type="dxa" w:w="3600"/>
          </w:tcPr>
          <w:p>
            <w:r>
              <w:t>Identificativo della riconciliazione.</w:t>
            </w:r>
          </w:p>
        </w:tc>
      </w:tr>
      <w:tr>
        <w:tc>
          <w:tcPr>
            <w:tcW w:type="dxa" w:w="1872"/>
          </w:tcPr>
          <w:p>
            <w:r>
              <w:t>statoPrecedente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statoReale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accertato.</w:t>
            </w:r>
          </w:p>
        </w:tc>
      </w:tr>
      <w:tr>
        <w:tc>
          <w:tcPr>
            <w:tcW w:type="dxa" w:w="1872"/>
          </w:tcPr>
          <w:p>
            <w:r>
              <w:t>flagAllineato</w:t>
            </w:r>
          </w:p>
        </w:tc>
        <w:tc>
          <w:tcPr>
            <w:tcW w:type="dxa" w:w="1440"/>
          </w:tcPr>
          <w:p>
            <w:r>
              <w:t>boolean</w:t>
            </w:r>
          </w:p>
        </w:tc>
        <w:tc>
          <w:tcPr>
            <w:tcW w:type="dxa" w:w="720"/>
          </w:tcPr>
          <w:p>
            <w:r>
              <w:t>N</w:t>
            </w:r>
          </w:p>
        </w:tc>
        <w:tc>
          <w:tcPr>
            <w:tcW w:type="dxa" w:w="1872"/>
          </w:tcPr>
          <w:p>
            <w:r>
              <w:t>—</w:t>
            </w:r>
          </w:p>
        </w:tc>
        <w:tc>
          <w:tcPr>
            <w:tcW w:type="dxa" w:w="3600"/>
          </w:tcPr>
          <w:p>
            <w:r>
              <w:t>Indica se lo stato locale sia stato modificato per effetto della riconciliazione.</w:t>
            </w:r>
          </w:p>
        </w:tc>
      </w:tr>
      <w:tr>
        <w:tc>
          <w:tcPr>
            <w:tcW w:type="dxa" w:w="1872"/>
          </w:tcPr>
          <w:p>
            <w:r>
              <w:t>dataRiconciliazione</w:t>
            </w:r>
          </w:p>
        </w:tc>
        <w:tc>
          <w:tcPr>
            <w:tcW w:type="dxa" w:w="1440"/>
          </w:tcPr>
          <w:p>
            <w:r>
              <w:t>string (date-time)</w:t>
            </w:r>
          </w:p>
        </w:tc>
        <w:tc>
          <w:tcPr>
            <w:tcW w:type="dxa" w:w="720"/>
          </w:tcPr>
          <w:p>
            <w:r>
              <w:t>N</w:t>
            </w:r>
          </w:p>
        </w:tc>
        <w:tc>
          <w:tcPr>
            <w:tcW w:type="dxa" w:w="1872"/>
          </w:tcPr>
          <w:p>
            <w:r>
              <w:t>—</w:t>
            </w:r>
          </w:p>
        </w:tc>
        <w:tc>
          <w:tcPr>
            <w:tcW w:type="dxa" w:w="3600"/>
          </w:tcPr>
          <w:p>
            <w:r>
              <w:t>Istante della riconciliazione, con fuso esplicito.</w:t>
            </w:r>
          </w:p>
        </w:tc>
      </w:tr>
    </w:tbl>
    <w:p/>
    <w:p>
      <w:pPr>
        <w:pStyle w:val="Heading3"/>
      </w:pPr>
      <w:r>
        <w:t>OperazioneConfigurata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idOperazione</w:t>
            </w:r>
          </w:p>
        </w:tc>
        <w:tc>
          <w:tcPr>
            <w:tcW w:type="dxa" w:w="1440"/>
          </w:tcPr>
          <w:p>
            <w:r>
              <w:t>integer (int64)</w:t>
            </w:r>
          </w:p>
        </w:tc>
        <w:tc>
          <w:tcPr>
            <w:tcW w:type="dxa" w:w="720"/>
          </w:tcPr>
          <w:p>
            <w:r>
              <w:t>N</w:t>
            </w:r>
          </w:p>
        </w:tc>
        <w:tc>
          <w:tcPr>
            <w:tcW w:type="dxa" w:w="1872"/>
          </w:tcPr>
          <w:p>
            <w:r>
              <w:t>—</w:t>
            </w:r>
          </w:p>
        </w:tc>
        <w:tc>
          <w:tcPr>
            <w:tcW w:type="dxa" w:w="3600"/>
          </w:tcPr>
          <w:p>
            <w:r>
              <w:t>Identificativo dell'operazione configurata.</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codCasistica</w:t>
            </w:r>
          </w:p>
        </w:tc>
        <w:tc>
          <w:tcPr>
            <w:tcW w:type="dxa" w:w="1440"/>
          </w:tcPr>
          <w:p>
            <w:r>
              <w:t>string</w:t>
            </w:r>
          </w:p>
        </w:tc>
        <w:tc>
          <w:tcPr>
            <w:tcW w:type="dxa" w:w="720"/>
          </w:tcPr>
          <w:p>
            <w:r>
              <w:t>N</w:t>
            </w:r>
          </w:p>
        </w:tc>
        <w:tc>
          <w:tcPr>
            <w:tcW w:type="dxa" w:w="1872"/>
          </w:tcPr>
          <w:p>
            <w:r>
              <w:t>—</w:t>
            </w:r>
          </w:p>
        </w:tc>
        <w:tc>
          <w:tcPr>
            <w:tcW w:type="dxa" w:w="3600"/>
          </w:tcPr>
          <w:p>
            <w:r>
              <w:t>Casistica che distingue le varianti dell'evento.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corrispondente alla terna.</w:t>
            </w:r>
          </w:p>
        </w:tc>
      </w:tr>
      <w:tr>
        <w:tc>
          <w:tcPr>
            <w:tcW w:type="dxa" w:w="1872"/>
          </w:tcPr>
          <w:p>
            <w:r>
              <w:t>codServizioAnsc</w:t>
            </w:r>
          </w:p>
        </w:tc>
        <w:tc>
          <w:tcPr>
            <w:tcW w:type="dxa" w:w="1440"/>
          </w:tcPr>
          <w:p>
            <w:r>
              <w:t>string</w:t>
            </w:r>
          </w:p>
        </w:tc>
        <w:tc>
          <w:tcPr>
            <w:tcW w:type="dxa" w:w="720"/>
          </w:tcPr>
          <w:p>
            <w:r>
              <w:t>N</w:t>
            </w:r>
          </w:p>
        </w:tc>
        <w:tc>
          <w:tcPr>
            <w:tcW w:type="dxa" w:w="1872"/>
          </w:tcPr>
          <w:p>
            <w:r>
              <w:t>—</w:t>
            </w:r>
          </w:p>
        </w:tc>
        <w:tc>
          <w:tcPr>
            <w:tcW w:type="dxa" w:w="3600"/>
          </w:tcPr>
          <w:p>
            <w:r>
              <w:t>Servizio cooperativo con cui l'operazione è eseguita.</w:t>
            </w:r>
          </w:p>
        </w:tc>
      </w:tr>
      <w:tr>
        <w:tc>
          <w:tcPr>
            <w:tcW w:type="dxa" w:w="1872"/>
          </w:tcPr>
          <w:p>
            <w:r>
              <w:t>idMapper</w:t>
            </w:r>
          </w:p>
        </w:tc>
        <w:tc>
          <w:tcPr>
            <w:tcW w:type="dxa" w:w="1440"/>
          </w:tcPr>
          <w:p>
            <w:r>
              <w:t>string</w:t>
            </w:r>
          </w:p>
        </w:tc>
        <w:tc>
          <w:tcPr>
            <w:tcW w:type="dxa" w:w="720"/>
          </w:tcPr>
          <w:p>
            <w:r>
              <w:t>N</w:t>
            </w:r>
          </w:p>
        </w:tc>
        <w:tc>
          <w:tcPr>
            <w:tcW w:type="dxa" w:w="1872"/>
          </w:tcPr>
          <w:p>
            <w:r>
              <w:t>—</w:t>
            </w:r>
          </w:p>
        </w:tc>
        <w:tc>
          <w:tcPr>
            <w:tcW w:type="dxa" w:w="3600"/>
          </w:tcPr>
          <w:p>
            <w:r>
              <w:t>Adattatore di mappatura che costruisce il payload.</w:t>
            </w:r>
          </w:p>
        </w:tc>
      </w:tr>
      <w:tr>
        <w:tc>
          <w:tcPr>
            <w:tcW w:type="dxa" w:w="1872"/>
          </w:tcPr>
          <w:p>
            <w:r>
              <w:t>flagTrascrizione</w:t>
            </w:r>
          </w:p>
        </w:tc>
        <w:tc>
          <w:tcPr>
            <w:tcW w:type="dxa" w:w="1440"/>
          </w:tcPr>
          <w:p>
            <w:r>
              <w:t>boolean</w:t>
            </w:r>
          </w:p>
        </w:tc>
        <w:tc>
          <w:tcPr>
            <w:tcW w:type="dxa" w:w="720"/>
          </w:tcPr>
          <w:p>
            <w:r>
              <w:t>N</w:t>
            </w:r>
          </w:p>
        </w:tc>
        <w:tc>
          <w:tcPr>
            <w:tcW w:type="dxa" w:w="1872"/>
          </w:tcPr>
          <w:p>
            <w:r>
              <w:t>—</w:t>
            </w:r>
          </w:p>
        </w:tc>
        <w:tc>
          <w:tcPr>
            <w:tcW w:type="dxa" w:w="3600"/>
          </w:tcPr>
          <w:p>
            <w:r>
              <w:t>Indica se si tratti di trascrizione di atto formato altrove.</w:t>
            </w:r>
          </w:p>
        </w:tc>
      </w:tr>
      <w:tr>
        <w:tc>
          <w:tcPr>
            <w:tcW w:type="dxa" w:w="1872"/>
          </w:tcPr>
          <w:p>
            <w:r>
              <w:t>flagFirma</w:t>
            </w:r>
          </w:p>
        </w:tc>
        <w:tc>
          <w:tcPr>
            <w:tcW w:type="dxa" w:w="1440"/>
          </w:tcPr>
          <w:p>
            <w:r>
              <w:t>boolean</w:t>
            </w:r>
          </w:p>
        </w:tc>
        <w:tc>
          <w:tcPr>
            <w:tcW w:type="dxa" w:w="720"/>
          </w:tcPr>
          <w:p>
            <w:r>
              <w:t>N</w:t>
            </w:r>
          </w:p>
        </w:tc>
        <w:tc>
          <w:tcPr>
            <w:tcW w:type="dxa" w:w="1872"/>
          </w:tcPr>
          <w:p>
            <w:r>
              <w:t>—</w:t>
            </w:r>
          </w:p>
        </w:tc>
        <w:tc>
          <w:tcPr>
            <w:tcW w:type="dxa" w:w="3600"/>
          </w:tcPr>
          <w:p>
            <w:r>
              <w:t>Indica se l'operazione richieda la firma.</w:t>
            </w:r>
          </w:p>
        </w:tc>
      </w:tr>
      <w:tr>
        <w:tc>
          <w:tcPr>
            <w:tcW w:type="dxa" w:w="1872"/>
          </w:tcPr>
          <w:p>
            <w:r>
              <w:t>codVersione</w:t>
            </w:r>
          </w:p>
        </w:tc>
        <w:tc>
          <w:tcPr>
            <w:tcW w:type="dxa" w:w="1440"/>
          </w:tcPr>
          <w:p>
            <w:r>
              <w:t>string</w:t>
            </w:r>
          </w:p>
        </w:tc>
        <w:tc>
          <w:tcPr>
            <w:tcW w:type="dxa" w:w="720"/>
          </w:tcPr>
          <w:p>
            <w:r>
              <w:t>N</w:t>
            </w:r>
          </w:p>
        </w:tc>
        <w:tc>
          <w:tcPr>
            <w:tcW w:type="dxa" w:w="1872"/>
          </w:tcPr>
          <w:p>
            <w:r>
              <w:t>—</w:t>
            </w:r>
          </w:p>
        </w:tc>
        <w:tc>
          <w:tcPr>
            <w:tcW w:type="dxa" w:w="3600"/>
          </w:tcPr>
          <w:p>
            <w:r>
              <w:t>Versione di configurazione cui la riga appartiene.</w:t>
            </w:r>
          </w:p>
        </w:tc>
      </w:tr>
      <w:tr>
        <w:tc>
          <w:tcPr>
            <w:tcW w:type="dxa" w:w="1872"/>
          </w:tcPr>
          <w:p>
            <w:r>
              <w:t>dataValiditaDa</w:t>
            </w:r>
          </w:p>
        </w:tc>
        <w:tc>
          <w:tcPr>
            <w:tcW w:type="dxa" w:w="1440"/>
          </w:tcPr>
          <w:p>
            <w:r>
              <w:t>string (date)</w:t>
            </w:r>
          </w:p>
        </w:tc>
        <w:tc>
          <w:tcPr>
            <w:tcW w:type="dxa" w:w="720"/>
          </w:tcPr>
          <w:p>
            <w:r>
              <w:t>N</w:t>
            </w:r>
          </w:p>
        </w:tc>
        <w:tc>
          <w:tcPr>
            <w:tcW w:type="dxa" w:w="1872"/>
          </w:tcPr>
          <w:p>
            <w:r>
              <w:t>—</w:t>
            </w:r>
          </w:p>
        </w:tc>
        <w:tc>
          <w:tcPr>
            <w:tcW w:type="dxa" w:w="3600"/>
          </w:tcPr>
          <w:p>
            <w:r>
              <w:t>Inizio di validità.</w:t>
            </w:r>
          </w:p>
        </w:tc>
      </w:tr>
      <w:tr>
        <w:tc>
          <w:tcPr>
            <w:tcW w:type="dxa" w:w="1872"/>
          </w:tcPr>
          <w:p>
            <w:r>
              <w:t>dataValiditaA</w:t>
            </w:r>
          </w:p>
        </w:tc>
        <w:tc>
          <w:tcPr>
            <w:tcW w:type="dxa" w:w="1440"/>
          </w:tcPr>
          <w:p>
            <w:r>
              <w:t>string (date)</w:t>
            </w:r>
          </w:p>
        </w:tc>
        <w:tc>
          <w:tcPr>
            <w:tcW w:type="dxa" w:w="720"/>
          </w:tcPr>
          <w:p>
            <w:r>
              <w:t>N</w:t>
            </w:r>
          </w:p>
        </w:tc>
        <w:tc>
          <w:tcPr>
            <w:tcW w:type="dxa" w:w="1872"/>
          </w:tcPr>
          <w:p>
            <w:r>
              <w:t>—</w:t>
            </w:r>
          </w:p>
        </w:tc>
        <w:tc>
          <w:tcPr>
            <w:tcW w:type="dxa" w:w="3600"/>
          </w:tcPr>
          <w:p>
            <w:r>
              <w:t>Fine di validità.</w:t>
            </w:r>
          </w:p>
        </w:tc>
      </w:tr>
    </w:tbl>
    <w:p/>
    <w:p>
      <w:pPr>
        <w:pStyle w:val="Heading3"/>
      </w:pPr>
      <w:r>
        <w:t>CampoConfigurato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campoAnsc</w:t>
            </w:r>
          </w:p>
        </w:tc>
        <w:tc>
          <w:tcPr>
            <w:tcW w:type="dxa" w:w="1440"/>
          </w:tcPr>
          <w:p>
            <w:r>
              <w:t>string</w:t>
            </w:r>
          </w:p>
        </w:tc>
        <w:tc>
          <w:tcPr>
            <w:tcW w:type="dxa" w:w="720"/>
          </w:tcPr>
          <w:p>
            <w:r>
              <w:t>N</w:t>
            </w:r>
          </w:p>
        </w:tc>
        <w:tc>
          <w:tcPr>
            <w:tcW w:type="dxa" w:w="1872"/>
          </w:tcPr>
          <w:p>
            <w:r>
              <w:t>—</w:t>
            </w:r>
          </w:p>
        </w:tc>
        <w:tc>
          <w:tcPr>
            <w:tcW w:type="dxa" w:w="3600"/>
          </w:tcPr>
          <w:p>
            <w:r>
              <w:t>Percorso del campo nel modello dell'evento ANSC.</w:t>
            </w:r>
          </w:p>
        </w:tc>
      </w:tr>
      <w:tr>
        <w:tc>
          <w:tcPr>
            <w:tcW w:type="dxa" w:w="1872"/>
          </w:tcPr>
          <w:p>
            <w:r>
              <w:t>campoSipo</w:t>
            </w:r>
          </w:p>
        </w:tc>
        <w:tc>
          <w:tcPr>
            <w:tcW w:type="dxa" w:w="1440"/>
          </w:tcPr>
          <w:p>
            <w:r>
              <w:t>string</w:t>
            </w:r>
          </w:p>
        </w:tc>
        <w:tc>
          <w:tcPr>
            <w:tcW w:type="dxa" w:w="720"/>
          </w:tcPr>
          <w:p>
            <w:r>
              <w:t>N</w:t>
            </w:r>
          </w:p>
        </w:tc>
        <w:tc>
          <w:tcPr>
            <w:tcW w:type="dxa" w:w="1872"/>
          </w:tcPr>
          <w:p>
            <w:r>
              <w:t>—</w:t>
            </w:r>
          </w:p>
        </w:tc>
        <w:tc>
          <w:tcPr>
            <w:tcW w:type="dxa" w:w="3600"/>
          </w:tcPr>
          <w:p>
            <w:r>
              <w:t>Colonna SIPO che alimenta il campo, nella forma TABELLA.COLONNA. Nulla se ancora da definire.</w:t>
            </w:r>
          </w:p>
        </w:tc>
      </w:tr>
      <w:tr>
        <w:tc>
          <w:tcPr>
            <w:tcW w:type="dxa" w:w="1872"/>
          </w:tcPr>
          <w:p>
            <w:r>
              <w:t>flagObbligatorio</w:t>
            </w:r>
          </w:p>
        </w:tc>
        <w:tc>
          <w:tcPr>
            <w:tcW w:type="dxa" w:w="1440"/>
          </w:tcPr>
          <w:p>
            <w:r>
              <w:t>boolean</w:t>
            </w:r>
          </w:p>
        </w:tc>
        <w:tc>
          <w:tcPr>
            <w:tcW w:type="dxa" w:w="720"/>
          </w:tcPr>
          <w:p>
            <w:r>
              <w:t>N</w:t>
            </w:r>
          </w:p>
        </w:tc>
        <w:tc>
          <w:tcPr>
            <w:tcW w:type="dxa" w:w="1872"/>
          </w:tcPr>
          <w:p>
            <w:r>
              <w:t>—</w:t>
            </w:r>
          </w:p>
        </w:tc>
        <w:tc>
          <w:tcPr>
            <w:tcW w:type="dxa" w:w="3600"/>
          </w:tcPr>
          <w:p>
            <w:r>
              <w:t>Indica se il campo sia obbligatorio per il caso d'uso.</w:t>
            </w:r>
          </w:p>
        </w:tc>
      </w:tr>
      <w:tr>
        <w:tc>
          <w:tcPr>
            <w:tcW w:type="dxa" w:w="1872"/>
          </w:tcPr>
          <w:p>
            <w:r>
              <w:t>condizione</w:t>
            </w:r>
          </w:p>
        </w:tc>
        <w:tc>
          <w:tcPr>
            <w:tcW w:type="dxa" w:w="1440"/>
          </w:tcPr>
          <w:p>
            <w:r>
              <w:t>string</w:t>
            </w:r>
          </w:p>
        </w:tc>
        <w:tc>
          <w:tcPr>
            <w:tcW w:type="dxa" w:w="720"/>
          </w:tcPr>
          <w:p>
            <w:r>
              <w:t>N</w:t>
            </w:r>
          </w:p>
        </w:tc>
        <w:tc>
          <w:tcPr>
            <w:tcW w:type="dxa" w:w="1872"/>
          </w:tcPr>
          <w:p>
            <w:r>
              <w:t>—</w:t>
            </w:r>
          </w:p>
        </w:tc>
        <w:tc>
          <w:tcPr>
            <w:tcW w:type="dxa" w:w="3600"/>
          </w:tcPr>
          <w:p>
            <w:r>
              <w:t>Condizione alla quale l'obbligatorietà si applica.</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Dizionario ANSC con cui validare il valore; nullo se il campo non è codificato.</w:t>
            </w:r>
          </w:p>
        </w:tc>
      </w:tr>
      <w:tr>
        <w:tc>
          <w:tcPr>
            <w:tcW w:type="dxa" w:w="1872"/>
          </w:tcPr>
          <w:p>
            <w:r>
              <w:t>messaggio</w:t>
            </w:r>
          </w:p>
        </w:tc>
        <w:tc>
          <w:tcPr>
            <w:tcW w:type="dxa" w:w="1440"/>
          </w:tcPr>
          <w:p>
            <w:r>
              <w:t>string</w:t>
            </w:r>
          </w:p>
        </w:tc>
        <w:tc>
          <w:tcPr>
            <w:tcW w:type="dxa" w:w="720"/>
          </w:tcPr>
          <w:p>
            <w:r>
              <w:t>N</w:t>
            </w:r>
          </w:p>
        </w:tc>
        <w:tc>
          <w:tcPr>
            <w:tcW w:type="dxa" w:w="1872"/>
          </w:tcPr>
          <w:p>
            <w:r>
              <w:t>—</w:t>
            </w:r>
          </w:p>
        </w:tc>
        <w:tc>
          <w:tcPr>
            <w:tcW w:type="dxa" w:w="3600"/>
          </w:tcPr>
          <w:p>
            <w:r>
              <w:t>Testo mostrato all'operatore quando il controllo non è superato.</w:t>
            </w:r>
          </w:p>
        </w:tc>
      </w:tr>
    </w:tbl>
    <w:p/>
    <w:p>
      <w:pPr>
        <w:pStyle w:val="Heading3"/>
      </w:pPr>
      <w:r>
        <w:t>ImportazioneRichiesta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codEventoAnsc</w:t>
            </w:r>
          </w:p>
        </w:tc>
        <w:tc>
          <w:tcPr>
            <w:tcW w:type="dxa" w:w="1440"/>
          </w:tcPr>
          <w:p>
            <w:r>
              <w:t>string</w:t>
            </w:r>
          </w:p>
        </w:tc>
        <w:tc>
          <w:tcPr>
            <w:tcW w:type="dxa" w:w="720"/>
          </w:tcPr>
          <w:p>
            <w:r>
              <w:t>S</w:t>
            </w:r>
          </w:p>
        </w:tc>
        <w:tc>
          <w:tcPr>
            <w:tcW w:type="dxa" w:w="1872"/>
          </w:tcPr>
          <w:p>
            <w:r>
              <w:t>—</w:t>
            </w:r>
          </w:p>
        </w:tc>
        <w:tc>
          <w:tcPr>
            <w:tcW w:type="dxa" w:w="3600"/>
          </w:tcPr>
          <w:p>
            <w:r>
              <w:t>Evento ANSC di cui importare il mapping ufficiale.</w:t>
            </w:r>
          </w:p>
        </w:tc>
      </w:tr>
      <w:tr>
        <w:tc>
          <w:tcPr>
            <w:tcW w:type="dxa" w:w="1872"/>
          </w:tcPr>
          <w:p>
            <w:r>
              <w:t>flagSovrascriviEsistenti</w:t>
            </w:r>
          </w:p>
        </w:tc>
        <w:tc>
          <w:tcPr>
            <w:tcW w:type="dxa" w:w="1440"/>
          </w:tcPr>
          <w:p>
            <w:r>
              <w:t>boolean</w:t>
            </w:r>
          </w:p>
        </w:tc>
        <w:tc>
          <w:tcPr>
            <w:tcW w:type="dxa" w:w="720"/>
          </w:tcPr>
          <w:p>
            <w:r>
              <w:t>N</w:t>
            </w:r>
          </w:p>
        </w:tc>
        <w:tc>
          <w:tcPr>
            <w:tcW w:type="dxa" w:w="1872"/>
          </w:tcPr>
          <w:p>
            <w:r>
              <w:t>—</w:t>
            </w:r>
          </w:p>
        </w:tc>
        <w:tc>
          <w:tcPr>
            <w:tcW w:type="dxa" w:w="3600"/>
          </w:tcPr>
          <w:p>
            <w:r>
              <w:t>Indica se sovrascrivere i campi già configurati o lasciarli invariati.</w:t>
            </w:r>
          </w:p>
        </w:tc>
      </w:tr>
    </w:tbl>
    <w:p/>
    <w:p>
      <w:pPr>
        <w:pStyle w:val="Heading3"/>
      </w:pPr>
      <w:r>
        <w:t>EsitoImportazione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numEsaminati</w:t>
            </w:r>
          </w:p>
        </w:tc>
        <w:tc>
          <w:tcPr>
            <w:tcW w:type="dxa" w:w="1440"/>
          </w:tcPr>
          <w:p>
            <w:r>
              <w:t>integer</w:t>
            </w:r>
          </w:p>
        </w:tc>
        <w:tc>
          <w:tcPr>
            <w:tcW w:type="dxa" w:w="720"/>
          </w:tcPr>
          <w:p>
            <w:r>
              <w:t>N</w:t>
            </w:r>
          </w:p>
        </w:tc>
        <w:tc>
          <w:tcPr>
            <w:tcW w:type="dxa" w:w="1872"/>
          </w:tcPr>
          <w:p>
            <w:r>
              <w:t>—</w:t>
            </w:r>
          </w:p>
        </w:tc>
        <w:tc>
          <w:tcPr>
            <w:tcW w:type="dxa" w:w="3600"/>
          </w:tcPr>
          <w:p>
            <w:r>
              <w:t>Righe esaminate nel mapping di origine.</w:t>
            </w:r>
          </w:p>
        </w:tc>
      </w:tr>
      <w:tr>
        <w:tc>
          <w:tcPr>
            <w:tcW w:type="dxa" w:w="1872"/>
          </w:tcPr>
          <w:p>
            <w:r>
              <w:t>numImportati</w:t>
            </w:r>
          </w:p>
        </w:tc>
        <w:tc>
          <w:tcPr>
            <w:tcW w:type="dxa" w:w="1440"/>
          </w:tcPr>
          <w:p>
            <w:r>
              <w:t>integer</w:t>
            </w:r>
          </w:p>
        </w:tc>
        <w:tc>
          <w:tcPr>
            <w:tcW w:type="dxa" w:w="720"/>
          </w:tcPr>
          <w:p>
            <w:r>
              <w:t>N</w:t>
            </w:r>
          </w:p>
        </w:tc>
        <w:tc>
          <w:tcPr>
            <w:tcW w:type="dxa" w:w="1872"/>
          </w:tcPr>
          <w:p>
            <w:r>
              <w:t>—</w:t>
            </w:r>
          </w:p>
        </w:tc>
        <w:tc>
          <w:tcPr>
            <w:tcW w:type="dxa" w:w="3600"/>
          </w:tcPr>
          <w:p>
            <w:r>
              <w:t>Campi creati o aggiornati.</w:t>
            </w:r>
          </w:p>
        </w:tc>
      </w:tr>
      <w:tr>
        <w:tc>
          <w:tcPr>
            <w:tcW w:type="dxa" w:w="1872"/>
          </w:tcPr>
          <w:p>
            <w:r>
              <w:t>numInvariati</w:t>
            </w:r>
          </w:p>
        </w:tc>
        <w:tc>
          <w:tcPr>
            <w:tcW w:type="dxa" w:w="1440"/>
          </w:tcPr>
          <w:p>
            <w:r>
              <w:t>integer</w:t>
            </w:r>
          </w:p>
        </w:tc>
        <w:tc>
          <w:tcPr>
            <w:tcW w:type="dxa" w:w="720"/>
          </w:tcPr>
          <w:p>
            <w:r>
              <w:t>N</w:t>
            </w:r>
          </w:p>
        </w:tc>
        <w:tc>
          <w:tcPr>
            <w:tcW w:type="dxa" w:w="1872"/>
          </w:tcPr>
          <w:p>
            <w:r>
              <w:t>—</w:t>
            </w:r>
          </w:p>
        </w:tc>
        <w:tc>
          <w:tcPr>
            <w:tcW w:type="dxa" w:w="3600"/>
          </w:tcPr>
          <w:p>
            <w:r>
              <w:t>Campi lasciati invariati.</w:t>
            </w:r>
          </w:p>
        </w:tc>
      </w:tr>
      <w:tr>
        <w:tc>
          <w:tcPr>
            <w:tcW w:type="dxa" w:w="1872"/>
          </w:tcPr>
          <w:p>
            <w:r>
              <w:t>numDaCompletare</w:t>
            </w:r>
          </w:p>
        </w:tc>
        <w:tc>
          <w:tcPr>
            <w:tcW w:type="dxa" w:w="1440"/>
          </w:tcPr>
          <w:p>
            <w:r>
              <w:t>integer</w:t>
            </w:r>
          </w:p>
        </w:tc>
        <w:tc>
          <w:tcPr>
            <w:tcW w:type="dxa" w:w="720"/>
          </w:tcPr>
          <w:p>
            <w:r>
              <w:t>N</w:t>
            </w:r>
          </w:p>
        </w:tc>
        <w:tc>
          <w:tcPr>
            <w:tcW w:type="dxa" w:w="1872"/>
          </w:tcPr>
          <w:p>
            <w:r>
              <w:t>—</w:t>
            </w:r>
          </w:p>
        </w:tc>
        <w:tc>
          <w:tcPr>
            <w:tcW w:type="dxa" w:w="3600"/>
          </w:tcPr>
          <w:p>
            <w:r>
              <w:t>Campi importati che restano senza corrispondenza SIPO.</w:t>
            </w:r>
          </w:p>
        </w:tc>
      </w:tr>
    </w:tbl>
    <w:p/>
    <w:p>
      <w:pPr>
        <w:pStyle w:val="Heading3"/>
      </w:pPr>
      <w:r>
        <w:t>VersioneRichiesta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codVersione</w:t>
            </w:r>
          </w:p>
        </w:tc>
        <w:tc>
          <w:tcPr>
            <w:tcW w:type="dxa" w:w="1440"/>
          </w:tcPr>
          <w:p>
            <w:r>
              <w:t>string</w:t>
            </w:r>
          </w:p>
        </w:tc>
        <w:tc>
          <w:tcPr>
            <w:tcW w:type="dxa" w:w="720"/>
          </w:tcPr>
          <w:p>
            <w:r>
              <w:t>S</w:t>
            </w:r>
          </w:p>
        </w:tc>
        <w:tc>
          <w:tcPr>
            <w:tcW w:type="dxa" w:w="1872"/>
          </w:tcPr>
          <w:p>
            <w:r>
              <w:t>—</w:t>
            </w:r>
          </w:p>
        </w:tc>
        <w:tc>
          <w:tcPr>
            <w:tcW w:type="dxa" w:w="3600"/>
          </w:tcPr>
          <w:p>
            <w:r>
              <w:t>Codice della nuova versione.</w:t>
            </w:r>
          </w:p>
        </w:tc>
      </w:tr>
      <w:tr>
        <w:tc>
          <w:tcPr>
            <w:tcW w:type="dxa" w:w="1872"/>
          </w:tcPr>
          <w:p>
            <w:r>
              <w:t>codVersioneOrigine</w:t>
            </w:r>
          </w:p>
        </w:tc>
        <w:tc>
          <w:tcPr>
            <w:tcW w:type="dxa" w:w="1440"/>
          </w:tcPr>
          <w:p>
            <w:r>
              <w:t>string</w:t>
            </w:r>
          </w:p>
        </w:tc>
        <w:tc>
          <w:tcPr>
            <w:tcW w:type="dxa" w:w="720"/>
          </w:tcPr>
          <w:p>
            <w:r>
              <w:t>N</w:t>
            </w:r>
          </w:p>
        </w:tc>
        <w:tc>
          <w:tcPr>
            <w:tcW w:type="dxa" w:w="1872"/>
          </w:tcPr>
          <w:p>
            <w:r>
              <w:t>—</w:t>
            </w:r>
          </w:p>
        </w:tc>
        <w:tc>
          <w:tcPr>
            <w:tcW w:type="dxa" w:w="3600"/>
          </w:tcPr>
          <w:p>
            <w:r>
              <w:t>Versione da clonare; se omessa si parte da quella attiva.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Motivo della nuova versione.</w:t>
            </w:r>
          </w:p>
        </w:tc>
      </w:tr>
    </w:tbl>
    <w:p/>
    <w:p>
      <w:pPr>
        <w:pStyle w:val="Heading3"/>
      </w:pPr>
      <w:r>
        <w:t>Versione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codVersione</w:t>
            </w:r>
          </w:p>
        </w:tc>
        <w:tc>
          <w:tcPr>
            <w:tcW w:type="dxa" w:w="1440"/>
          </w:tcPr>
          <w:p>
            <w:r>
              <w:t>string</w:t>
            </w:r>
          </w:p>
        </w:tc>
        <w:tc>
          <w:tcPr>
            <w:tcW w:type="dxa" w:w="720"/>
          </w:tcPr>
          <w:p>
            <w:r>
              <w:t>N</w:t>
            </w:r>
          </w:p>
        </w:tc>
        <w:tc>
          <w:tcPr>
            <w:tcW w:type="dxa" w:w="1872"/>
          </w:tcPr>
          <w:p>
            <w:r>
              <w:t>—</w:t>
            </w:r>
          </w:p>
        </w:tc>
        <w:tc>
          <w:tcPr>
            <w:tcW w:type="dxa" w:w="3600"/>
          </w:tcPr>
          <w:p>
            <w:r>
              <w:t>Codice della versione.</w:t>
            </w:r>
          </w:p>
        </w:tc>
      </w:tr>
      <w:tr>
        <w:tc>
          <w:tcPr>
            <w:tcW w:type="dxa" w:w="1872"/>
          </w:tcPr>
          <w:p>
            <w:r>
              <w:t>codStato</w:t>
            </w:r>
          </w:p>
        </w:tc>
        <w:tc>
          <w:tcPr>
            <w:tcW w:type="dxa" w:w="1440"/>
          </w:tcPr>
          <w:p>
            <w:r>
              <w:t>string</w:t>
            </w:r>
          </w:p>
        </w:tc>
        <w:tc>
          <w:tcPr>
            <w:tcW w:type="dxa" w:w="720"/>
          </w:tcPr>
          <w:p>
            <w:r>
              <w:t>N</w:t>
            </w:r>
          </w:p>
        </w:tc>
        <w:tc>
          <w:tcPr>
            <w:tcW w:type="dxa" w:w="1872"/>
          </w:tcPr>
          <w:p>
            <w:r>
              <w:t>BOZZA, ATTIVA, SUPERATA</w:t>
            </w:r>
          </w:p>
        </w:tc>
        <w:tc>
          <w:tcPr>
            <w:tcW w:type="dxa" w:w="3600"/>
          </w:tcPr>
          <w:p>
            <w:r>
              <w:t>Stato della versione.</w:t>
            </w:r>
          </w:p>
        </w:tc>
      </w:tr>
      <w:tr>
        <w:tc>
          <w:tcPr>
            <w:tcW w:type="dxa" w:w="1872"/>
          </w:tcPr>
          <w:p>
            <w:r>
              <w:t>dataAttivazione</w:t>
            </w:r>
          </w:p>
        </w:tc>
        <w:tc>
          <w:tcPr>
            <w:tcW w:type="dxa" w:w="1440"/>
          </w:tcPr>
          <w:p>
            <w:r>
              <w:t>string (date-time)</w:t>
            </w:r>
          </w:p>
        </w:tc>
        <w:tc>
          <w:tcPr>
            <w:tcW w:type="dxa" w:w="720"/>
          </w:tcPr>
          <w:p>
            <w:r>
              <w:t>N</w:t>
            </w:r>
          </w:p>
        </w:tc>
        <w:tc>
          <w:tcPr>
            <w:tcW w:type="dxa" w:w="1872"/>
          </w:tcPr>
          <w:p>
            <w:r>
              <w:t>—</w:t>
            </w:r>
          </w:p>
        </w:tc>
        <w:tc>
          <w:tcPr>
            <w:tcW w:type="dxa" w:w="3600"/>
          </w:tcPr>
          <w:p>
            <w:r>
              <w:t>Istante in cui è diventata corrente.</w:t>
            </w:r>
          </w:p>
        </w:tc>
      </w:tr>
      <w:tr>
        <w:tc>
          <w:tcPr>
            <w:tcW w:type="dxa" w:w="1872"/>
          </w:tcPr>
          <w:p>
            <w:r>
              <w:t>codVersionePrecedente</w:t>
            </w:r>
          </w:p>
        </w:tc>
        <w:tc>
          <w:tcPr>
            <w:tcW w:type="dxa" w:w="1440"/>
          </w:tcPr>
          <w:p>
            <w:r>
              <w:t>string</w:t>
            </w:r>
          </w:p>
        </w:tc>
        <w:tc>
          <w:tcPr>
            <w:tcW w:type="dxa" w:w="720"/>
          </w:tcPr>
          <w:p>
            <w:r>
              <w:t>N</w:t>
            </w:r>
          </w:p>
        </w:tc>
        <w:tc>
          <w:tcPr>
            <w:tcW w:type="dxa" w:w="1872"/>
          </w:tcPr>
          <w:p>
            <w:r>
              <w:t>—</w:t>
            </w:r>
          </w:p>
        </w:tc>
        <w:tc>
          <w:tcPr>
            <w:tcW w:type="dxa" w:w="3600"/>
          </w:tcPr>
          <w:p>
            <w:r>
              <w:t>Versione che era attiva prima di questa.</w:t>
            </w:r>
          </w:p>
        </w:tc>
      </w:tr>
    </w:tbl>
    <w:p/>
    <w:p>
      <w:pPr>
        <w:pStyle w:val="Heading3"/>
      </w:pPr>
      <w:r>
        <w:t>RegistrazioneAuditSintesi</w:t>
      </w:r>
    </w:p>
    <w:p>
      <w:r>
        <w:t>Registrazione di audit senza i corpi integrali.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idRegistrazione</w:t>
            </w:r>
          </w:p>
        </w:tc>
        <w:tc>
          <w:tcPr>
            <w:tcW w:type="dxa" w:w="1440"/>
          </w:tcPr>
          <w:p>
            <w:r>
              <w:t>integer (int64)</w:t>
            </w:r>
          </w:p>
        </w:tc>
        <w:tc>
          <w:tcPr>
            <w:tcW w:type="dxa" w:w="720"/>
          </w:tcPr>
          <w:p>
            <w:r>
              <w:t>N</w:t>
            </w:r>
          </w:p>
        </w:tc>
        <w:tc>
          <w:tcPr>
            <w:tcW w:type="dxa" w:w="1872"/>
          </w:tcPr>
          <w:p>
            <w:r>
              <w:t>—</w:t>
            </w:r>
          </w:p>
        </w:tc>
        <w:tc>
          <w:tcPr>
            <w:tcW w:type="dxa" w:w="3600"/>
          </w:tcPr>
          <w:p>
            <w:r>
              <w:t>Identificativo della registrazione.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Riga di stato cui la chiamata si riferisce.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invocato.</w:t>
            </w:r>
          </w:p>
        </w:tc>
      </w:tr>
      <w:tr>
        <w:tc>
          <w:tcPr>
            <w:tcW w:type="dxa" w:w="1872"/>
          </w:tcPr>
          <w:p>
            <w:r>
              <w:t>esitoChiamata</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della chiamata.</w:t>
            </w:r>
          </w:p>
        </w:tc>
      </w:tr>
      <w:tr>
        <w:tc>
          <w:tcPr>
            <w:tcW w:type="dxa" w:w="1872"/>
          </w:tcPr>
          <w:p>
            <w:r>
              <w:t>dataRegistrazione</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RegistrazioneAudit</w:t>
      </w:r>
    </w:p>
    <w:p>
      <w:r>
        <w:t>Estende RegistrazioneAuditSintesi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richiesta</w:t>
            </w:r>
          </w:p>
        </w:tc>
        <w:tc>
          <w:tcPr>
            <w:tcW w:type="dxa" w:w="1440"/>
          </w:tcPr>
          <w:p>
            <w:r>
              <w:t>object</w:t>
            </w:r>
          </w:p>
        </w:tc>
        <w:tc>
          <w:tcPr>
            <w:tcW w:type="dxa" w:w="720"/>
          </w:tcPr>
          <w:p>
            <w:r>
              <w:t>N</w:t>
            </w:r>
          </w:p>
        </w:tc>
        <w:tc>
          <w:tcPr>
            <w:tcW w:type="dxa" w:w="1872"/>
          </w:tcPr>
          <w:p>
            <w:r>
              <w:t>—</w:t>
            </w:r>
          </w:p>
        </w:tc>
        <w:tc>
          <w:tcPr>
            <w:tcW w:type="dxa" w:w="3600"/>
          </w:tcPr>
          <w:p>
            <w:r>
              <w:t>Corpo integrale della richiesta inviata ad ANSC. Contiene dati di stato civile.</w:t>
              <w:br/>
              <w:t>I campi ereditati dal contratto ANSC conservano la grafia originale, che non segue la</w:t>
              <w:br/>
              <w:t>notazione di questo documento.</w:t>
            </w:r>
          </w:p>
        </w:tc>
      </w:tr>
      <w:tr>
        <w:tc>
          <w:tcPr>
            <w:tcW w:type="dxa" w:w="1872"/>
          </w:tcPr>
          <w:p>
            <w:r>
              <w:t>risposta</w:t>
            </w:r>
          </w:p>
        </w:tc>
        <w:tc>
          <w:tcPr>
            <w:tcW w:type="dxa" w:w="1440"/>
          </w:tcPr>
          <w:p>
            <w:r>
              <w:t>object</w:t>
            </w:r>
          </w:p>
        </w:tc>
        <w:tc>
          <w:tcPr>
            <w:tcW w:type="dxa" w:w="720"/>
          </w:tcPr>
          <w:p>
            <w:r>
              <w:t>N</w:t>
            </w:r>
          </w:p>
        </w:tc>
        <w:tc>
          <w:tcPr>
            <w:tcW w:type="dxa" w:w="1872"/>
          </w:tcPr>
          <w:p>
            <w:r>
              <w:t>—</w:t>
            </w:r>
          </w:p>
        </w:tc>
        <w:tc>
          <w:tcPr>
            <w:tcW w:type="dxa" w:w="3600"/>
          </w:tcPr>
          <w:p>
            <w:r>
              <w:t>Corpo integrale della risposta di ANSC, con la stessa avvertenza sulla grafia.</w:t>
            </w:r>
          </w:p>
        </w:tc>
      </w:tr>
    </w:tbl>
    <w:p/>
    <w:p>
      <w:pPr>
        <w:pStyle w:val="Heading3"/>
      </w:pPr>
      <w:r>
        <w:t>StatoSistema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codAmbiente</w:t>
            </w:r>
          </w:p>
        </w:tc>
        <w:tc>
          <w:tcPr>
            <w:tcW w:type="dxa" w:w="1440"/>
          </w:tcPr>
          <w:p>
            <w:r>
              <w:t>string</w:t>
            </w:r>
          </w:p>
        </w:tc>
        <w:tc>
          <w:tcPr>
            <w:tcW w:type="dxa" w:w="720"/>
          </w:tcPr>
          <w:p>
            <w:r>
              <w:t>N</w:t>
            </w:r>
          </w:p>
        </w:tc>
        <w:tc>
          <w:tcPr>
            <w:tcW w:type="dxa" w:w="1872"/>
          </w:tcPr>
          <w:p>
            <w:r>
              <w:t>SVILUPPO, TEST, ESERCIZIO</w:t>
            </w:r>
          </w:p>
        </w:tc>
        <w:tc>
          <w:tcPr>
            <w:tcW w:type="dxa" w:w="3600"/>
          </w:tcPr>
          <w:p>
            <w:r>
              <w:t>Ambiente SIPO in cui il componente è in esecuzione.</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ANSC configurato per l'ambiente.</w:t>
            </w:r>
          </w:p>
        </w:tc>
      </w:tr>
      <w:tr>
        <w:tc>
          <w:tcPr>
            <w:tcW w:type="dxa" w:w="1872"/>
          </w:tcPr>
          <w:p>
            <w:r>
              <w:t>codVersioneConfigAttiva</w:t>
            </w:r>
          </w:p>
        </w:tc>
        <w:tc>
          <w:tcPr>
            <w:tcW w:type="dxa" w:w="1440"/>
          </w:tcPr>
          <w:p>
            <w:r>
              <w:t>string</w:t>
            </w:r>
          </w:p>
        </w:tc>
        <w:tc>
          <w:tcPr>
            <w:tcW w:type="dxa" w:w="720"/>
          </w:tcPr>
          <w:p>
            <w:r>
              <w:t>N</w:t>
            </w:r>
          </w:p>
        </w:tc>
        <w:tc>
          <w:tcPr>
            <w:tcW w:type="dxa" w:w="1872"/>
          </w:tcPr>
          <w:p>
            <w:r>
              <w:t>—</w:t>
            </w:r>
          </w:p>
        </w:tc>
        <w:tc>
          <w:tcPr>
            <w:tcW w:type="dxa" w:w="3600"/>
          </w:tcPr>
          <w:p>
            <w:r>
              <w:t>Versione di configurazione corrente.</w:t>
            </w:r>
          </w:p>
        </w:tc>
      </w:tr>
      <w:tr>
        <w:tc>
          <w:tcPr>
            <w:tcW w:type="dxa" w:w="1872"/>
          </w:tcPr>
          <w:p>
            <w:r>
              <w:t>numAttiNonConclusi</w:t>
            </w:r>
          </w:p>
        </w:tc>
        <w:tc>
          <w:tcPr>
            <w:tcW w:type="dxa" w:w="1440"/>
          </w:tcPr>
          <w:p>
            <w:r>
              <w:t>integer</w:t>
            </w:r>
          </w:p>
        </w:tc>
        <w:tc>
          <w:tcPr>
            <w:tcW w:type="dxa" w:w="720"/>
          </w:tcPr>
          <w:p>
            <w:r>
              <w:t>N</w:t>
            </w:r>
          </w:p>
        </w:tc>
        <w:tc>
          <w:tcPr>
            <w:tcW w:type="dxa" w:w="1872"/>
          </w:tcPr>
          <w:p>
            <w:r>
              <w:t>—</w:t>
            </w:r>
          </w:p>
        </w:tc>
        <w:tc>
          <w:tcPr>
            <w:tcW w:type="dxa" w:w="3600"/>
          </w:tcPr>
          <w:p>
            <w:r>
              <w:t>Atti in stato non chiuso, per il monitoraggio.</w:t>
            </w:r>
          </w:p>
        </w:tc>
      </w:tr>
      <w:tr>
        <w:tc>
          <w:tcPr>
            <w:tcW w:type="dxa" w:w="1872"/>
          </w:tcPr>
          <w:p>
            <w:r>
              <w:t>numEsitiIndeterminatiAperti</w:t>
            </w:r>
          </w:p>
        </w:tc>
        <w:tc>
          <w:tcPr>
            <w:tcW w:type="dxa" w:w="1440"/>
          </w:tcPr>
          <w:p>
            <w:r>
              <w:t>integer</w:t>
            </w:r>
          </w:p>
        </w:tc>
        <w:tc>
          <w:tcPr>
            <w:tcW w:type="dxa" w:w="720"/>
          </w:tcPr>
          <w:p>
            <w:r>
              <w:t>N</w:t>
            </w:r>
          </w:p>
        </w:tc>
        <w:tc>
          <w:tcPr>
            <w:tcW w:type="dxa" w:w="1872"/>
          </w:tcPr>
          <w:p>
            <w:r>
              <w:t>—</w:t>
            </w:r>
          </w:p>
        </w:tc>
        <w:tc>
          <w:tcPr>
            <w:tcW w:type="dxa" w:w="3600"/>
          </w:tcPr>
          <w:p>
            <w:r>
              <w:t>Esiti indeterminati non ancora riconciliati.</w:t>
            </w:r>
          </w:p>
        </w:tc>
      </w:tr>
      <w:tr>
        <w:tc>
          <w:tcPr>
            <w:tcW w:type="dxa" w:w="1872"/>
          </w:tcPr>
          <w:p>
            <w:r>
              <w:t>numSessioniAperte</w:t>
            </w:r>
          </w:p>
        </w:tc>
        <w:tc>
          <w:tcPr>
            <w:tcW w:type="dxa" w:w="1440"/>
          </w:tcPr>
          <w:p>
            <w:r>
              <w:t>integer</w:t>
            </w:r>
          </w:p>
        </w:tc>
        <w:tc>
          <w:tcPr>
            <w:tcW w:type="dxa" w:w="720"/>
          </w:tcPr>
          <w:p>
            <w:r>
              <w:t>N</w:t>
            </w:r>
          </w:p>
        </w:tc>
        <w:tc>
          <w:tcPr>
            <w:tcW w:type="dxa" w:w="1872"/>
          </w:tcPr>
          <w:p>
            <w:r>
              <w:t>—</w:t>
            </w:r>
          </w:p>
        </w:tc>
        <w:tc>
          <w:tcPr>
            <w:tcW w:type="dxa" w:w="3600"/>
          </w:tcPr>
          <w:p>
            <w:r>
              <w:t>Sessioni OTP attualmente valide.</w:t>
            </w:r>
          </w:p>
        </w:tc>
      </w:tr>
    </w:tbl>
    <w:p/>
    <w:p>
      <w:pPr>
        <w:pStyle w:val="Heading3"/>
      </w:pPr>
      <w:r>
        <w:t>ProvaConnessioneRichiesta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RETE, SERVIZIO</w:t>
            </w:r>
          </w:p>
        </w:tc>
        <w:tc>
          <w:tcPr>
            <w:tcW w:type="dxa" w:w="3600"/>
          </w:tcPr>
          <w:p>
            <w:r>
              <w:t>RETE verifica la sola raggiungibilità dell'indirizzo e non richiede sessione OTP;</w:t>
              <w:br/>
              <w:t>SERVIZIO esegue una chiamata cooperativa di prova e la richiede.</w:t>
            </w:r>
          </w:p>
        </w:tc>
      </w:tr>
    </w:tbl>
    <w:p/>
    <w:p>
      <w:pPr>
        <w:pStyle w:val="Heading3"/>
      </w:pPr>
      <w:r>
        <w:t>EsitoProvaConnessione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w:t>
            </w:r>
          </w:p>
        </w:tc>
        <w:tc>
          <w:tcPr>
            <w:tcW w:type="dxa" w:w="3600"/>
          </w:tcPr>
          <w:p>
            <w:r>
              <w:t>Tipo di prova eseguita.</w:t>
            </w:r>
          </w:p>
        </w:tc>
      </w:tr>
      <w:tr>
        <w:tc>
          <w:tcPr>
            <w:tcW w:type="dxa" w:w="1872"/>
          </w:tcPr>
          <w:p>
            <w:r>
              <w:t>flagRaggiungibile</w:t>
            </w:r>
          </w:p>
        </w:tc>
        <w:tc>
          <w:tcPr>
            <w:tcW w:type="dxa" w:w="1440"/>
          </w:tcPr>
          <w:p>
            <w:r>
              <w:t>boolean</w:t>
            </w:r>
          </w:p>
        </w:tc>
        <w:tc>
          <w:tcPr>
            <w:tcW w:type="dxa" w:w="720"/>
          </w:tcPr>
          <w:p>
            <w:r>
              <w:t>N</w:t>
            </w:r>
          </w:p>
        </w:tc>
        <w:tc>
          <w:tcPr>
            <w:tcW w:type="dxa" w:w="1872"/>
          </w:tcPr>
          <w:p>
            <w:r>
              <w:t>—</w:t>
            </w:r>
          </w:p>
        </w:tc>
        <w:tc>
          <w:tcPr>
            <w:tcW w:type="dxa" w:w="3600"/>
          </w:tcPr>
          <w:p>
            <w:r>
              <w:t>Esito della prova.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Tempo di risposta misurato.</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verificato.</w:t>
            </w:r>
          </w:p>
        </w:tc>
      </w:tr>
      <w:tr>
        <w:tc>
          <w:tcPr>
            <w:tcW w:type="dxa" w:w="1872"/>
          </w:tcPr>
          <w:p>
            <w:r>
              <w:t>dataProva</w:t>
            </w:r>
          </w:p>
        </w:tc>
        <w:tc>
          <w:tcPr>
            <w:tcW w:type="dxa" w:w="1440"/>
          </w:tcPr>
          <w:p>
            <w:r>
              <w:t>string (date-time)</w:t>
            </w:r>
          </w:p>
        </w:tc>
        <w:tc>
          <w:tcPr>
            <w:tcW w:type="dxa" w:w="720"/>
          </w:tcPr>
          <w:p>
            <w:r>
              <w:t>N</w:t>
            </w:r>
          </w:p>
        </w:tc>
        <w:tc>
          <w:tcPr>
            <w:tcW w:type="dxa" w:w="1872"/>
          </w:tcPr>
          <w:p>
            <w:r>
              <w:t>—</w:t>
            </w:r>
          </w:p>
        </w:tc>
        <w:tc>
          <w:tcPr>
            <w:tcW w:type="dxa" w:w="3600"/>
          </w:tcPr>
          <w:p>
            <w:r>
              <w:t>Istante della prova, con fuso esplicito.</w:t>
            </w:r>
          </w:p>
        </w:tc>
      </w:tr>
    </w:tbl>
    <w:p/>
    <w:p>
      <w:pPr>
        <w:pStyle w:val="Heading3"/>
      </w:pPr>
      <w:r>
        <w:t>Postazione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Identificativo della postazione fisica.</w:t>
            </w:r>
          </w:p>
        </w:tc>
      </w:tr>
      <w:tr>
        <w:tc>
          <w:tcPr>
            <w:tcW w:type="dxa" w:w="1872"/>
          </w:tcPr>
          <w:p>
            <w:r>
              <w:t>descPostazione</w:t>
            </w:r>
          </w:p>
        </w:tc>
        <w:tc>
          <w:tcPr>
            <w:tcW w:type="dxa" w:w="1440"/>
          </w:tcPr>
          <w:p>
            <w:r>
              <w:t>string</w:t>
            </w:r>
          </w:p>
        </w:tc>
        <w:tc>
          <w:tcPr>
            <w:tcW w:type="dxa" w:w="720"/>
          </w:tcPr>
          <w:p>
            <w:r>
              <w:t>S</w:t>
            </w:r>
          </w:p>
        </w:tc>
        <w:tc>
          <w:tcPr>
            <w:tcW w:type="dxa" w:w="1872"/>
          </w:tcPr>
          <w:p>
            <w:r>
              <w:t>—</w:t>
            </w:r>
          </w:p>
        </w:tc>
        <w:tc>
          <w:tcPr>
            <w:tcW w:type="dxa" w:w="3600"/>
          </w:tcPr>
          <w:p>
            <w:r>
              <w:t>Descrizione leggibile della collocazione.</w:t>
            </w:r>
          </w:p>
        </w:tc>
      </w:tr>
      <w:tr>
        <w:tc>
          <w:tcPr>
            <w:tcW w:type="dxa" w:w="1872"/>
          </w:tcPr>
          <w:p>
            <w:r>
              <w:t>idMunicipio</w:t>
            </w:r>
          </w:p>
        </w:tc>
        <w:tc>
          <w:tcPr>
            <w:tcW w:type="dxa" w:w="1440"/>
          </w:tcPr>
          <w:p>
            <w:r>
              <w:t>string</w:t>
            </w:r>
          </w:p>
        </w:tc>
        <w:tc>
          <w:tcPr>
            <w:tcW w:type="dxa" w:w="720"/>
          </w:tcPr>
          <w:p>
            <w:r>
              <w:t>S</w:t>
            </w:r>
          </w:p>
        </w:tc>
        <w:tc>
          <w:tcPr>
            <w:tcW w:type="dxa" w:w="1872"/>
          </w:tcPr>
          <w:p>
            <w:r>
              <w:t>—</w:t>
            </w:r>
          </w:p>
        </w:tc>
        <w:tc>
          <w:tcPr>
            <w:tcW w:type="dxa" w:w="3600"/>
          </w:tcPr>
          <w:p>
            <w:r>
              <w:t>Municipio di appartenenza.</w:t>
            </w:r>
          </w:p>
        </w:tc>
      </w:tr>
      <w:tr>
        <w:tc>
          <w:tcPr>
            <w:tcW w:type="dxa" w:w="1872"/>
          </w:tcPr>
          <w:p>
            <w:r>
              <w:t>idPostazioneAnpr</w:t>
            </w:r>
          </w:p>
        </w:tc>
        <w:tc>
          <w:tcPr>
            <w:tcW w:type="dxa" w:w="1440"/>
          </w:tcPr>
          <w:p>
            <w:r>
              <w:t>string</w:t>
            </w:r>
          </w:p>
        </w:tc>
        <w:tc>
          <w:tcPr>
            <w:tcW w:type="dxa" w:w="720"/>
          </w:tcPr>
          <w:p>
            <w:r>
              <w:t>N</w:t>
            </w:r>
          </w:p>
        </w:tc>
        <w:tc>
          <w:tcPr>
            <w:tcW w:type="dxa" w:w="1872"/>
          </w:tcPr>
          <w:p>
            <w:r>
              <w:t>—</w:t>
            </w:r>
          </w:p>
        </w:tc>
        <w:tc>
          <w:tcPr>
            <w:tcW w:type="dxa" w:w="3600"/>
          </w:tcPr>
          <w:p>
            <w:r>
              <w:t>Identificativo attribuito alla postazione, usato nel token verso ANSC.</w:t>
            </w:r>
          </w:p>
        </w:tc>
      </w:tr>
      <w:tr>
        <w:tc>
          <w:tcPr>
            <w:tcW w:type="dxa" w:w="1872"/>
          </w:tcPr>
          <w:p>
            <w:r>
              <w:t>flagAttiva</w:t>
            </w:r>
          </w:p>
        </w:tc>
        <w:tc>
          <w:tcPr>
            <w:tcW w:type="dxa" w:w="1440"/>
          </w:tcPr>
          <w:p>
            <w:r>
              <w:t>boolean</w:t>
            </w:r>
          </w:p>
        </w:tc>
        <w:tc>
          <w:tcPr>
            <w:tcW w:type="dxa" w:w="720"/>
          </w:tcPr>
          <w:p>
            <w:r>
              <w:t>N</w:t>
            </w:r>
          </w:p>
        </w:tc>
        <w:tc>
          <w:tcPr>
            <w:tcW w:type="dxa" w:w="1872"/>
          </w:tcPr>
          <w:p>
            <w:r>
              <w:t>—</w:t>
            </w:r>
          </w:p>
        </w:tc>
        <w:tc>
          <w:tcPr>
            <w:tcW w:type="dxa" w:w="3600"/>
          </w:tcPr>
          <w:p>
            <w:r>
              <w:t>Indica se la postazione sia in esercizio o dismessa.</w:t>
            </w:r>
          </w:p>
        </w:tc>
      </w:tr>
    </w:tbl>
    <w:p/>
    <w:p>
      <w:pPr>
        <w:pStyle w:val="Heading2"/>
      </w:pPr>
      <w:r>
        <w:t>Concentratore dei dizionari</w:t>
      </w:r>
    </w:p>
    <w:p>
      <w:pPr>
        <w:pStyle w:val="Heading3"/>
      </w:pPr>
      <w:r>
        <w:t>Busta</w:t>
      </w:r>
    </w:p>
    <w:p>
      <w:r>
        <w:t>Busta applicativa comune a tutte le risposte, nella stessa forma del concentratore operativo.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se pertinente.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AggiornamentoRichiesta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codModalita</w:t>
            </w:r>
          </w:p>
        </w:tc>
        <w:tc>
          <w:tcPr>
            <w:tcW w:type="dxa" w:w="1440"/>
          </w:tcPr>
          <w:p>
            <w:r>
              <w:t>string</w:t>
            </w:r>
          </w:p>
        </w:tc>
        <w:tc>
          <w:tcPr>
            <w:tcW w:type="dxa" w:w="720"/>
          </w:tcPr>
          <w:p>
            <w:r>
              <w:t>S</w:t>
            </w:r>
          </w:p>
        </w:tc>
        <w:tc>
          <w:tcPr>
            <w:tcW w:type="dxa" w:w="1872"/>
          </w:tcPr>
          <w:p>
            <w:r>
              <w:t>COMPLETO, SELETTIVO, SIMULAZIONE</w:t>
            </w:r>
          </w:p>
        </w:tc>
        <w:tc>
          <w:tcPr>
            <w:tcW w:type="dxa" w:w="3600"/>
          </w:tcPr>
          <w:p>
            <w:r>
              <w:t>Modalità di esecuzione. SIMULAZIONE esegue il confronto senza scrivere nulla.</w:t>
            </w:r>
          </w:p>
        </w:tc>
      </w:tr>
      <w:tr>
        <w:tc>
          <w:tcPr>
            <w:tcW w:type="dxa" w:w="1872"/>
          </w:tcPr>
          <w:p>
            <w:r>
              <w:t>codDecodifiche</w:t>
            </w:r>
          </w:p>
        </w:tc>
        <w:tc>
          <w:tcPr>
            <w:tcW w:type="dxa" w:w="1440"/>
          </w:tcPr>
          <w:p>
            <w:r>
              <w:t>array</w:t>
            </w:r>
          </w:p>
        </w:tc>
        <w:tc>
          <w:tcPr>
            <w:tcW w:type="dxa" w:w="720"/>
          </w:tcPr>
          <w:p>
            <w:r>
              <w:t>N</w:t>
            </w:r>
          </w:p>
        </w:tc>
        <w:tc>
          <w:tcPr>
            <w:tcW w:type="dxa" w:w="1872"/>
          </w:tcPr>
          <w:p>
            <w:r>
              <w:t>—</w:t>
            </w:r>
          </w:p>
        </w:tc>
        <w:tc>
          <w:tcPr>
            <w:tcW w:type="dxa" w:w="3600"/>
          </w:tcPr>
          <w:p>
            <w:r>
              <w:t>Codici delle decodifiche da esaminare. Valorizzato solo in modalità SELETTIVO; negli</w:t>
              <w:br/>
              <w:t>altri casi è ignorato.</w:t>
            </w:r>
          </w:p>
        </w:tc>
      </w:tr>
    </w:tbl>
    <w:p/>
    <w:p>
      <w:pPr>
        <w:pStyle w:val="Heading3"/>
      </w:pPr>
      <w:r>
        <w:t>VoceAggiornamento</w:t>
      </w:r>
    </w:p>
    <w:p>
      <w:r>
        <w:t>Una decodifica interessata dall'aggiornamento.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w:t>
            </w:r>
          </w:p>
        </w:tc>
        <w:tc>
          <w:tcPr>
            <w:tcW w:type="dxa" w:w="1440"/>
          </w:tcPr>
          <w:p>
            <w:r>
              <w:t>string</w:t>
            </w:r>
          </w:p>
        </w:tc>
        <w:tc>
          <w:tcPr>
            <w:tcW w:type="dxa" w:w="720"/>
          </w:tcPr>
          <w:p>
            <w:r>
              <w:t>N</w:t>
            </w:r>
          </w:p>
        </w:tc>
        <w:tc>
          <w:tcPr>
            <w:tcW w:type="dxa" w:w="1872"/>
          </w:tcPr>
          <w:p>
            <w:r>
              <w:t>—</w:t>
            </w:r>
          </w:p>
        </w:tc>
        <w:tc>
          <w:tcPr>
            <w:tcW w:type="dxa" w:w="3600"/>
          </w:tcPr>
          <w:p>
            <w:r>
              <w:t>Codice della decodifica.</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restituito dal servizio di configurazione.</w:t>
            </w:r>
          </w:p>
        </w:tc>
      </w:tr>
      <w:tr>
        <w:tc>
          <w:tcPr>
            <w:tcW w:type="dxa" w:w="1872"/>
          </w:tcPr>
          <w:p>
            <w:r>
              <w:t>codVersioneDa</w:t>
            </w:r>
          </w:p>
        </w:tc>
        <w:tc>
          <w:tcPr>
            <w:tcW w:type="dxa" w:w="1440"/>
          </w:tcPr>
          <w:p>
            <w:r>
              <w:t>string</w:t>
            </w:r>
          </w:p>
        </w:tc>
        <w:tc>
          <w:tcPr>
            <w:tcW w:type="dxa" w:w="720"/>
          </w:tcPr>
          <w:p>
            <w:r>
              <w:t>N</w:t>
            </w:r>
          </w:p>
        </w:tc>
        <w:tc>
          <w:tcPr>
            <w:tcW w:type="dxa" w:w="1872"/>
          </w:tcPr>
          <w:p>
            <w:r>
              <w:t>—</w:t>
            </w:r>
          </w:p>
        </w:tc>
        <w:tc>
          <w:tcPr>
            <w:tcW w:type="dxa" w:w="3600"/>
          </w:tcPr>
          <w:p>
            <w:r>
              <w:t>Versione replicata prima dell'aggiornamento.</w:t>
            </w:r>
          </w:p>
        </w:tc>
      </w:tr>
      <w:tr>
        <w:tc>
          <w:tcPr>
            <w:tcW w:type="dxa" w:w="1872"/>
          </w:tcPr>
          <w:p>
            <w:r>
              <w:t>codVersioneA</w:t>
            </w:r>
          </w:p>
        </w:tc>
        <w:tc>
          <w:tcPr>
            <w:tcW w:type="dxa" w:w="1440"/>
          </w:tcPr>
          <w:p>
            <w:r>
              <w:t>string</w:t>
            </w:r>
          </w:p>
        </w:tc>
        <w:tc>
          <w:tcPr>
            <w:tcW w:type="dxa" w:w="720"/>
          </w:tcPr>
          <w:p>
            <w:r>
              <w:t>N</w:t>
            </w:r>
          </w:p>
        </w:tc>
        <w:tc>
          <w:tcPr>
            <w:tcW w:type="dxa" w:w="1872"/>
          </w:tcPr>
          <w:p>
            <w:r>
              <w:t>—</w:t>
            </w:r>
          </w:p>
        </w:tc>
        <w:tc>
          <w:tcPr>
            <w:tcW w:type="dxa" w:w="3600"/>
          </w:tcPr>
          <w:p>
            <w:r>
              <w:t>Versione replicata dopo l'aggiornamento.</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 per la decodifica.</w:t>
            </w:r>
          </w:p>
        </w:tc>
      </w:tr>
      <w:tr>
        <w:tc>
          <w:tcPr>
            <w:tcW w:type="dxa" w:w="1872"/>
          </w:tcPr>
          <w:p>
            <w:r>
              <w:t>descErrore</w:t>
            </w:r>
          </w:p>
        </w:tc>
        <w:tc>
          <w:tcPr>
            <w:tcW w:type="dxa" w:w="1440"/>
          </w:tcPr>
          <w:p>
            <w:r>
              <w:t>string</w:t>
            </w:r>
          </w:p>
        </w:tc>
        <w:tc>
          <w:tcPr>
            <w:tcW w:type="dxa" w:w="720"/>
          </w:tcPr>
          <w:p>
            <w:r>
              <w:t>N</w:t>
            </w:r>
          </w:p>
        </w:tc>
        <w:tc>
          <w:tcPr>
            <w:tcW w:type="dxa" w:w="1872"/>
          </w:tcPr>
          <w:p>
            <w:r>
              <w:t>—</w:t>
            </w:r>
          </w:p>
        </w:tc>
        <w:tc>
          <w:tcPr>
            <w:tcW w:type="dxa" w:w="3600"/>
          </w:tcPr>
          <w:p>
            <w:r>
              <w:t>Motivo del mancato caricamento, se la decodifica è andata in errore.</w:t>
            </w:r>
          </w:p>
        </w:tc>
      </w:tr>
    </w:tbl>
    <w:p/>
    <w:p>
      <w:pPr>
        <w:pStyle w:val="Heading3"/>
      </w:pPr>
      <w:r>
        <w:t>AggiornamentoSintesi</w:t>
      </w:r>
    </w:p>
    <w:p>
      <w:r>
        <w:t>Un aggiornamento senza il dettaglio per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idAggiornamento</w:t>
            </w:r>
          </w:p>
        </w:tc>
        <w:tc>
          <w:tcPr>
            <w:tcW w:type="dxa" w:w="1440"/>
          </w:tcPr>
          <w:p>
            <w:r>
              <w:t>integer (int64)</w:t>
            </w:r>
          </w:p>
        </w:tc>
        <w:tc>
          <w:tcPr>
            <w:tcW w:type="dxa" w:w="720"/>
          </w:tcPr>
          <w:p>
            <w:r>
              <w:t>N</w:t>
            </w:r>
          </w:p>
        </w:tc>
        <w:tc>
          <w:tcPr>
            <w:tcW w:type="dxa" w:w="1872"/>
          </w:tcPr>
          <w:p>
            <w:r>
              <w:t>—</w:t>
            </w:r>
          </w:p>
        </w:tc>
        <w:tc>
          <w:tcPr>
            <w:tcW w:type="dxa" w:w="3600"/>
          </w:tcPr>
          <w:p>
            <w:r>
              <w:t>Identificativo dell'aggiornamento.</w:t>
            </w:r>
          </w:p>
        </w:tc>
      </w:tr>
      <w:tr>
        <w:tc>
          <w:tcPr>
            <w:tcW w:type="dxa" w:w="1872"/>
          </w:tcPr>
          <w:p>
            <w:r>
              <w:t>codModalita</w:t>
            </w:r>
          </w:p>
        </w:tc>
        <w:tc>
          <w:tcPr>
            <w:tcW w:type="dxa" w:w="1440"/>
          </w:tcPr>
          <w:p>
            <w:r>
              <w:t>string</w:t>
            </w:r>
          </w:p>
        </w:tc>
        <w:tc>
          <w:tcPr>
            <w:tcW w:type="dxa" w:w="720"/>
          </w:tcPr>
          <w:p>
            <w:r>
              <w:t>N</w:t>
            </w:r>
          </w:p>
        </w:tc>
        <w:tc>
          <w:tcPr>
            <w:tcW w:type="dxa" w:w="1872"/>
          </w:tcPr>
          <w:p>
            <w:r>
              <w:t>—</w:t>
            </w:r>
          </w:p>
        </w:tc>
        <w:tc>
          <w:tcPr>
            <w:tcW w:type="dxa" w:w="3600"/>
          </w:tcPr>
          <w:p>
            <w:r>
              <w:t>Modalità con cui è stato eseguito.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Amministratore che ha impartito il comando.</w:t>
            </w:r>
          </w:p>
        </w:tc>
      </w:tr>
      <w:tr>
        <w:tc>
          <w:tcPr>
            <w:tcW w:type="dxa" w:w="1872"/>
          </w:tcPr>
          <w:p>
            <w:r>
              <w:t>numEsaminate</w:t>
            </w:r>
          </w:p>
        </w:tc>
        <w:tc>
          <w:tcPr>
            <w:tcW w:type="dxa" w:w="1440"/>
          </w:tcPr>
          <w:p>
            <w:r>
              <w:t>integer</w:t>
            </w:r>
          </w:p>
        </w:tc>
        <w:tc>
          <w:tcPr>
            <w:tcW w:type="dxa" w:w="720"/>
          </w:tcPr>
          <w:p>
            <w:r>
              <w:t>N</w:t>
            </w:r>
          </w:p>
        </w:tc>
        <w:tc>
          <w:tcPr>
            <w:tcW w:type="dxa" w:w="1872"/>
          </w:tcPr>
          <w:p>
            <w:r>
              <w:t>—</w:t>
            </w:r>
          </w:p>
        </w:tc>
        <w:tc>
          <w:tcPr>
            <w:tcW w:type="dxa" w:w="3600"/>
          </w:tcPr>
          <w:p>
            <w:r>
              <w:t>Decodifiche esaminate.</w:t>
            </w:r>
          </w:p>
        </w:tc>
      </w:tr>
      <w:tr>
        <w:tc>
          <w:tcPr>
            <w:tcW w:type="dxa" w:w="1872"/>
          </w:tcPr>
          <w:p>
            <w:r>
              <w:t>numAggiornate</w:t>
            </w:r>
          </w:p>
        </w:tc>
        <w:tc>
          <w:tcPr>
            <w:tcW w:type="dxa" w:w="1440"/>
          </w:tcPr>
          <w:p>
            <w:r>
              <w:t>integer</w:t>
            </w:r>
          </w:p>
        </w:tc>
        <w:tc>
          <w:tcPr>
            <w:tcW w:type="dxa" w:w="720"/>
          </w:tcPr>
          <w:p>
            <w:r>
              <w:t>N</w:t>
            </w:r>
          </w:p>
        </w:tc>
        <w:tc>
          <w:tcPr>
            <w:tcW w:type="dxa" w:w="1872"/>
          </w:tcPr>
          <w:p>
            <w:r>
              <w:t>—</w:t>
            </w:r>
          </w:p>
        </w:tc>
        <w:tc>
          <w:tcPr>
            <w:tcW w:type="dxa" w:w="3600"/>
          </w:tcPr>
          <w:p>
            <w:r>
              <w:t>Decodifiche aggiornate; in simulazione, quelle che cambierebbero.</w:t>
            </w:r>
          </w:p>
        </w:tc>
      </w:tr>
      <w:tr>
        <w:tc>
          <w:tcPr>
            <w:tcW w:type="dxa" w:w="1872"/>
          </w:tcPr>
          <w:p>
            <w:r>
              <w:t>numInvariate</w:t>
            </w:r>
          </w:p>
        </w:tc>
        <w:tc>
          <w:tcPr>
            <w:tcW w:type="dxa" w:w="1440"/>
          </w:tcPr>
          <w:p>
            <w:r>
              <w:t>integer</w:t>
            </w:r>
          </w:p>
        </w:tc>
        <w:tc>
          <w:tcPr>
            <w:tcW w:type="dxa" w:w="720"/>
          </w:tcPr>
          <w:p>
            <w:r>
              <w:t>N</w:t>
            </w:r>
          </w:p>
        </w:tc>
        <w:tc>
          <w:tcPr>
            <w:tcW w:type="dxa" w:w="1872"/>
          </w:tcPr>
          <w:p>
            <w:r>
              <w:t>—</w:t>
            </w:r>
          </w:p>
        </w:tc>
        <w:tc>
          <w:tcPr>
            <w:tcW w:type="dxa" w:w="3600"/>
          </w:tcPr>
          <w:p>
            <w:r>
              <w:t>Decodifiche già allineate.</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Decodifiche non caricate.</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effettiva.</w:t>
            </w:r>
          </w:p>
        </w:tc>
      </w:tr>
    </w:tbl>
    <w:p/>
    <w:p>
      <w:pPr>
        <w:pStyle w:val="Heading3"/>
      </w:pPr>
      <w:r>
        <w:t>Aggiornamento</w:t>
      </w:r>
    </w:p>
    <w:p>
      <w:r>
        <w:t>Estende AggiornamentoSintesi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dettaglio</w:t>
            </w:r>
          </w:p>
        </w:tc>
        <w:tc>
          <w:tcPr>
            <w:tcW w:type="dxa" w:w="1440"/>
          </w:tcPr>
          <w:p>
            <w:r>
              <w:t>array</w:t>
            </w:r>
          </w:p>
        </w:tc>
        <w:tc>
          <w:tcPr>
            <w:tcW w:type="dxa" w:w="720"/>
          </w:tcPr>
          <w:p>
            <w:r>
              <w:t>N</w:t>
            </w:r>
          </w:p>
        </w:tc>
        <w:tc>
          <w:tcPr>
            <w:tcW w:type="dxa" w:w="1872"/>
          </w:tcPr>
          <w:p>
            <w:r>
              <w:t>—</w:t>
            </w:r>
          </w:p>
        </w:tc>
        <w:tc>
          <w:tcPr>
            <w:tcW w:type="dxa" w:w="3600"/>
          </w:tcPr>
          <w:p>
            <w:r>
              <w:t>Le decodifiche interessate, con la transizione di versione o il motivo dell'errore.</w:t>
            </w:r>
          </w:p>
        </w:tc>
      </w:tr>
    </w:tbl>
    <w:p/>
    <w:p>
      <w:pPr>
        <w:pStyle w:val="Heading3"/>
      </w:pPr>
      <w:r>
        <w:t>Dizionario</w:t>
      </w:r>
    </w:p>
    <w:p>
      <w:r>
        <w:t>Voce di catalogo di una decodifica replicata.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Codice nella forma usata dal modello dell'evento e dalla configurazione. Non è univoco</w:t>
              <w:br/>
              <w:t>da solo: due identificativi del corpus pubblicato coprono decodifiche distinte, che si</w:t>
              <w:br/>
              <w:t>distinguono per nome.</w:t>
            </w:r>
          </w:p>
        </w:tc>
      </w:tr>
      <w:tr>
        <w:tc>
          <w:tcPr>
            <w:tcW w:type="dxa" w:w="1872"/>
          </w:tcPr>
          <w:p>
            <w:r>
              <w:t>idDecodifica</w:t>
            </w:r>
          </w:p>
        </w:tc>
        <w:tc>
          <w:tcPr>
            <w:tcW w:type="dxa" w:w="1440"/>
          </w:tcPr>
          <w:p>
            <w:r>
              <w:t>string</w:t>
            </w:r>
          </w:p>
        </w:tc>
        <w:tc>
          <w:tcPr>
            <w:tcW w:type="dxa" w:w="720"/>
          </w:tcPr>
          <w:p>
            <w:r>
              <w:t>N</w:t>
            </w:r>
          </w:p>
        </w:tc>
        <w:tc>
          <w:tcPr>
            <w:tcW w:type="dxa" w:w="1872"/>
          </w:tcPr>
          <w:p>
            <w:r>
              <w:t>—</w:t>
            </w:r>
          </w:p>
        </w:tc>
        <w:tc>
          <w:tcPr>
            <w:tcW w:type="dxa" w:w="3600"/>
          </w:tcPr>
          <w:p>
            <w:r>
              <w:t>Identificativo numerico della tabella secondo il servizio di configurazione.</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Con l'identificativo forma la chiave logica.</w:t>
            </w:r>
          </w:p>
        </w:tc>
      </w:tr>
      <w:tr>
        <w:tc>
          <w:tcPr>
            <w:tcW w:type="dxa" w:w="1872"/>
          </w:tcPr>
          <w:p>
            <w:r>
              <w:t>codVersioneAnsc</w:t>
            </w:r>
          </w:p>
        </w:tc>
        <w:tc>
          <w:tcPr>
            <w:tcW w:type="dxa" w:w="1440"/>
          </w:tcPr>
          <w:p>
            <w:r>
              <w:t>string</w:t>
            </w:r>
          </w:p>
        </w:tc>
        <w:tc>
          <w:tcPr>
            <w:tcW w:type="dxa" w:w="720"/>
          </w:tcPr>
          <w:p>
            <w:r>
              <w:t>N</w:t>
            </w:r>
          </w:p>
        </w:tc>
        <w:tc>
          <w:tcPr>
            <w:tcW w:type="dxa" w:w="1872"/>
          </w:tcPr>
          <w:p>
            <w:r>
              <w:t>—</w:t>
            </w:r>
          </w:p>
        </w:tc>
        <w:tc>
          <w:tcPr>
            <w:tcW w:type="dxa" w:w="3600"/>
          </w:tcPr>
          <w:p>
            <w:r>
              <w:t>Versione dichiarata da ANSC e replicata in locale.</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w:t>
            </w:r>
          </w:p>
        </w:tc>
      </w:tr>
      <w:tr>
        <w:tc>
          <w:tcPr>
            <w:tcW w:type="dxa" w:w="1872"/>
          </w:tcPr>
          <w:p>
            <w:r>
              <w:t>esitoUltimoCarico</w:t>
            </w:r>
          </w:p>
        </w:tc>
        <w:tc>
          <w:tcPr>
            <w:tcW w:type="dxa" w:w="1440"/>
          </w:tcPr>
          <w:p>
            <w:r>
              <w:t>string</w:t>
            </w:r>
          </w:p>
        </w:tc>
        <w:tc>
          <w:tcPr>
            <w:tcW w:type="dxa" w:w="720"/>
          </w:tcPr>
          <w:p>
            <w:r>
              <w:t>N</w:t>
            </w:r>
          </w:p>
        </w:tc>
        <w:tc>
          <w:tcPr>
            <w:tcW w:type="dxa" w:w="1872"/>
          </w:tcPr>
          <w:p>
            <w:r>
              <w:t>AGGIORNATA, INVARIATA, ERRORE</w:t>
            </w:r>
          </w:p>
        </w:tc>
        <w:tc>
          <w:tcPr>
            <w:tcW w:type="dxa" w:w="3600"/>
          </w:tcPr>
          <w:p>
            <w:r>
              <w:t>Esito dell'ultimo caricamento.</w:t>
            </w:r>
          </w:p>
        </w:tc>
      </w:tr>
      <w:tr>
        <w:tc>
          <w:tcPr>
            <w:tcW w:type="dxa" w:w="1872"/>
          </w:tcPr>
          <w:p>
            <w:r>
              <w:t>dataUltimoCarico</w:t>
            </w:r>
          </w:p>
        </w:tc>
        <w:tc>
          <w:tcPr>
            <w:tcW w:type="dxa" w:w="1440"/>
          </w:tcPr>
          <w:p>
            <w:r>
              <w:t>string (date-time)</w:t>
            </w:r>
          </w:p>
        </w:tc>
        <w:tc>
          <w:tcPr>
            <w:tcW w:type="dxa" w:w="720"/>
          </w:tcPr>
          <w:p>
            <w:r>
              <w:t>N</w:t>
            </w:r>
          </w:p>
        </w:tc>
        <w:tc>
          <w:tcPr>
            <w:tcW w:type="dxa" w:w="1872"/>
          </w:tcPr>
          <w:p>
            <w:r>
              <w:t>—</w:t>
            </w:r>
          </w:p>
        </w:tc>
        <w:tc>
          <w:tcPr>
            <w:tcW w:type="dxa" w:w="3600"/>
          </w:tcPr>
          <w:p>
            <w:r>
              <w:t>Istante dell'ultimo caricamento, con fuso esplicito.</w:t>
            </w:r>
          </w:p>
        </w:tc>
      </w:tr>
    </w:tbl>
    <w:p/>
    <w:p>
      <w:pPr>
        <w:pStyle w:val="Heading3"/>
      </w:pPr>
      <w:r>
        <w:t>ValoreDizionario</w:t>
      </w:r>
    </w:p>
    <w:p>
      <w:r>
        <w:t>Un valore di una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codice</w:t>
            </w:r>
          </w:p>
        </w:tc>
        <w:tc>
          <w:tcPr>
            <w:tcW w:type="dxa" w:w="1440"/>
          </w:tcPr>
          <w:p>
            <w:r>
              <w:t>string</w:t>
            </w:r>
          </w:p>
        </w:tc>
        <w:tc>
          <w:tcPr>
            <w:tcW w:type="dxa" w:w="720"/>
          </w:tcPr>
          <w:p>
            <w:r>
              <w:t>N</w:t>
            </w:r>
          </w:p>
        </w:tc>
        <w:tc>
          <w:tcPr>
            <w:tcW w:type="dxa" w:w="1872"/>
          </w:tcPr>
          <w:p>
            <w:r>
              <w:t>—</w:t>
            </w:r>
          </w:p>
        </w:tc>
        <w:tc>
          <w:tcPr>
            <w:tcW w:type="dxa" w:w="3600"/>
          </w:tcPr>
          <w:p>
            <w:r>
              <w:t>Il valore codificato.</w:t>
            </w:r>
          </w:p>
        </w:tc>
      </w:tr>
      <w:tr>
        <w:tc>
          <w:tcPr>
            <w:tcW w:type="dxa" w:w="1872"/>
          </w:tcPr>
          <w:p>
            <w:r>
              <w:t>descrizione</w:t>
            </w:r>
          </w:p>
        </w:tc>
        <w:tc>
          <w:tcPr>
            <w:tcW w:type="dxa" w:w="1440"/>
          </w:tcPr>
          <w:p>
            <w:r>
              <w:t>string</w:t>
            </w:r>
          </w:p>
        </w:tc>
        <w:tc>
          <w:tcPr>
            <w:tcW w:type="dxa" w:w="720"/>
          </w:tcPr>
          <w:p>
            <w:r>
              <w:t>N</w:t>
            </w:r>
          </w:p>
        </w:tc>
        <w:tc>
          <w:tcPr>
            <w:tcW w:type="dxa" w:w="1872"/>
          </w:tcPr>
          <w:p>
            <w:r>
              <w:t>—</w:t>
            </w:r>
          </w:p>
        </w:tc>
        <w:tc>
          <w:tcPr>
            <w:tcW w:type="dxa" w:w="3600"/>
          </w:tcPr>
          <w:p>
            <w:r>
              <w:t>Descrizione pubblicata da ANSC.</w:t>
            </w:r>
          </w:p>
        </w:tc>
      </w:tr>
      <w:tr>
        <w:tc>
          <w:tcPr>
            <w:tcW w:type="dxa" w:w="1872"/>
          </w:tcPr>
          <w:p>
            <w:r>
              <w:t>dataInizioValidita</w:t>
            </w:r>
          </w:p>
        </w:tc>
        <w:tc>
          <w:tcPr>
            <w:tcW w:type="dxa" w:w="1440"/>
          </w:tcPr>
          <w:p>
            <w:r>
              <w:t>string (date)</w:t>
            </w:r>
          </w:p>
        </w:tc>
        <w:tc>
          <w:tcPr>
            <w:tcW w:type="dxa" w:w="720"/>
          </w:tcPr>
          <w:p>
            <w:r>
              <w:t>N</w:t>
            </w:r>
          </w:p>
        </w:tc>
        <w:tc>
          <w:tcPr>
            <w:tcW w:type="dxa" w:w="1872"/>
          </w:tcPr>
          <w:p>
            <w:r>
              <w:t>—</w:t>
            </w:r>
          </w:p>
        </w:tc>
        <w:tc>
          <w:tcPr>
            <w:tcW w:type="dxa" w:w="3600"/>
          </w:tcPr>
          <w:p>
            <w:r>
              <w:t>Inizio di validità del valore.</w:t>
            </w:r>
          </w:p>
        </w:tc>
      </w:tr>
      <w:tr>
        <w:tc>
          <w:tcPr>
            <w:tcW w:type="dxa" w:w="1872"/>
          </w:tcPr>
          <w:p>
            <w:r>
              <w:t>dataFineValidita</w:t>
            </w:r>
          </w:p>
        </w:tc>
        <w:tc>
          <w:tcPr>
            <w:tcW w:type="dxa" w:w="1440"/>
          </w:tcPr>
          <w:p>
            <w:r>
              <w:t>string (date)</w:t>
            </w:r>
          </w:p>
        </w:tc>
        <w:tc>
          <w:tcPr>
            <w:tcW w:type="dxa" w:w="720"/>
          </w:tcPr>
          <w:p>
            <w:r>
              <w:t>N</w:t>
            </w:r>
          </w:p>
        </w:tc>
        <w:tc>
          <w:tcPr>
            <w:tcW w:type="dxa" w:w="1872"/>
          </w:tcPr>
          <w:p>
            <w:r>
              <w:t>—</w:t>
            </w:r>
          </w:p>
        </w:tc>
        <w:tc>
          <w:tcPr>
            <w:tcW w:type="dxa" w:w="3600"/>
          </w:tcPr>
          <w:p>
            <w:r>
              <w:t>Fine di validità; nulla se il valore è ancora in vigore.</w:t>
            </w:r>
          </w:p>
        </w:tc>
      </w:tr>
      <w:tr>
        <w:tc>
          <w:tcPr>
            <w:tcW w:type="dxa" w:w="1872"/>
          </w:tcPr>
          <w:p>
            <w:r>
              <w:t>ordinamento</w:t>
            </w:r>
          </w:p>
        </w:tc>
        <w:tc>
          <w:tcPr>
            <w:tcW w:type="dxa" w:w="1440"/>
          </w:tcPr>
          <w:p>
            <w:r>
              <w:t>integer</w:t>
            </w:r>
          </w:p>
        </w:tc>
        <w:tc>
          <w:tcPr>
            <w:tcW w:type="dxa" w:w="720"/>
          </w:tcPr>
          <w:p>
            <w:r>
              <w:t>N</w:t>
            </w:r>
          </w:p>
        </w:tc>
        <w:tc>
          <w:tcPr>
            <w:tcW w:type="dxa" w:w="1872"/>
          </w:tcPr>
          <w:p>
            <w:r>
              <w:t>—</w:t>
            </w:r>
          </w:p>
        </w:tc>
        <w:tc>
          <w:tcPr>
            <w:tcW w:type="dxa" w:w="3600"/>
          </w:tcPr>
          <w:p>
            <w:r>
              <w:t>Ordine di presentazione suggerito da ANSC.</w:t>
            </w:r>
          </w:p>
        </w:tc>
      </w:tr>
      <w:tr>
        <w:tc>
          <w:tcPr>
            <w:tcW w:type="dxa" w:w="1872"/>
          </w:tcPr>
          <w:p>
            <w:r>
              <w:t>attributi</w:t>
            </w:r>
          </w:p>
        </w:tc>
        <w:tc>
          <w:tcPr>
            <w:tcW w:type="dxa" w:w="1440"/>
          </w:tcPr>
          <w:p>
            <w:r>
              <w:t>object</w:t>
            </w:r>
          </w:p>
        </w:tc>
        <w:tc>
          <w:tcPr>
            <w:tcW w:type="dxa" w:w="720"/>
          </w:tcPr>
          <w:p>
            <w:r>
              <w:t>N</w:t>
            </w:r>
          </w:p>
        </w:tc>
        <w:tc>
          <w:tcPr>
            <w:tcW w:type="dxa" w:w="1872"/>
          </w:tcPr>
          <w:p>
            <w:r>
              <w:t>—</w:t>
            </w:r>
          </w:p>
        </w:tc>
        <w:tc>
          <w:tcPr>
            <w:tcW w:type="dxa" w:w="3600"/>
          </w:tcPr>
          <w:p>
            <w:r>
              <w:t>Colonne aggiuntive delle sole decodifiche che le prevedono. Nel corpus attuale sono due</w:t>
              <w:br/>
              <w:t>casi: il tipo di contenuto per i casi d'uso e il codice del consolato per i consolati.</w:t>
            </w:r>
          </w:p>
        </w:tc>
      </w:tr>
    </w:tbl>
    <w:p/>
    <w:p>
      <w:pPr>
        <w:pStyle w:val="Heading2"/>
      </w:pPr>
      <w:r>
        <w:t>Processo di automazione</w:t>
      </w:r>
    </w:p>
    <w:p>
      <w:pPr>
        <w:pStyle w:val="Heading3"/>
      </w:pPr>
      <w:r>
        <w:t>Busta</w:t>
      </w:r>
    </w:p>
    <w:p>
      <w:r>
        <w:t>Busta applicativa comune, nella stessa forma degli altri componenti dell'integrazione.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Attivita</w:t>
      </w:r>
    </w:p>
    <w:p>
      <w:r>
        <w:t>Un'attività non presidiata 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Codice dell'attività.</w:t>
            </w:r>
          </w:p>
        </w:tc>
      </w:tr>
      <w:tr>
        <w:tc>
          <w:tcPr>
            <w:tcW w:type="dxa" w:w="1872"/>
          </w:tcPr>
          <w:p>
            <w:r>
              <w:t>descAttivita</w:t>
            </w:r>
          </w:p>
        </w:tc>
        <w:tc>
          <w:tcPr>
            <w:tcW w:type="dxa" w:w="1440"/>
          </w:tcPr>
          <w:p>
            <w:r>
              <w:t>string</w:t>
            </w:r>
          </w:p>
        </w:tc>
        <w:tc>
          <w:tcPr>
            <w:tcW w:type="dxa" w:w="720"/>
          </w:tcPr>
          <w:p>
            <w:r>
              <w:t>N</w:t>
            </w:r>
          </w:p>
        </w:tc>
        <w:tc>
          <w:tcPr>
            <w:tcW w:type="dxa" w:w="1872"/>
          </w:tcPr>
          <w:p>
            <w:r>
              <w:t>—</w:t>
            </w:r>
          </w:p>
        </w:tc>
        <w:tc>
          <w:tcPr>
            <w:tcW w:type="dxa" w:w="3600"/>
          </w:tcPr>
          <w:p>
            <w:r>
              <w:t>Che cosa fa l'attività.</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codPeriodicita</w:t>
            </w:r>
          </w:p>
        </w:tc>
        <w:tc>
          <w:tcPr>
            <w:tcW w:type="dxa" w:w="1440"/>
          </w:tcPr>
          <w:p>
            <w:r>
              <w:t>string</w:t>
            </w:r>
          </w:p>
        </w:tc>
        <w:tc>
          <w:tcPr>
            <w:tcW w:type="dxa" w:w="720"/>
          </w:tcPr>
          <w:p>
            <w:r>
              <w:t>N</w:t>
            </w:r>
          </w:p>
        </w:tc>
        <w:tc>
          <w:tcPr>
            <w:tcW w:type="dxa" w:w="1872"/>
          </w:tcPr>
          <w:p>
            <w:r>
              <w:t>—</w:t>
            </w:r>
          </w:p>
        </w:tc>
        <w:tc>
          <w:tcPr>
            <w:tcW w:type="dxa" w:w="3600"/>
          </w:tcPr>
          <w:p>
            <w:r>
              <w:t>Periodicità con cui l'attività è pianificata.</w:t>
            </w:r>
          </w:p>
        </w:tc>
      </w:tr>
      <w:tr>
        <w:tc>
          <w:tcPr>
            <w:tcW w:type="dxa" w:w="1872"/>
          </w:tcPr>
          <w:p>
            <w:r>
              <w:t>flagAbilitata</w:t>
            </w:r>
          </w:p>
        </w:tc>
        <w:tc>
          <w:tcPr>
            <w:tcW w:type="dxa" w:w="1440"/>
          </w:tcPr>
          <w:p>
            <w:r>
              <w:t>boolean</w:t>
            </w:r>
          </w:p>
        </w:tc>
        <w:tc>
          <w:tcPr>
            <w:tcW w:type="dxa" w:w="720"/>
          </w:tcPr>
          <w:p>
            <w:r>
              <w:t>N</w:t>
            </w:r>
          </w:p>
        </w:tc>
        <w:tc>
          <w:tcPr>
            <w:tcW w:type="dxa" w:w="1872"/>
          </w:tcPr>
          <w:p>
            <w:r>
              <w:t>—</w:t>
            </w:r>
          </w:p>
        </w:tc>
        <w:tc>
          <w:tcPr>
            <w:tcW w:type="dxa" w:w="3600"/>
          </w:tcPr>
          <w:p>
            <w:r>
              <w:t>Indica se l'attività sia in esercizio o sospesa.</w:t>
            </w:r>
          </w:p>
        </w:tc>
      </w:tr>
      <w:tr>
        <w:tc>
          <w:tcPr>
            <w:tcW w:type="dxa" w:w="1872"/>
          </w:tcPr>
          <w:p>
            <w:r>
              <w:t>esitoUltimaEsecuzione</w:t>
            </w:r>
          </w:p>
        </w:tc>
        <w:tc>
          <w:tcPr>
            <w:tcW w:type="dxa" w:w="1440"/>
          </w:tcPr>
          <w:p>
            <w:r>
              <w:t>string</w:t>
            </w:r>
          </w:p>
        </w:tc>
        <w:tc>
          <w:tcPr>
            <w:tcW w:type="dxa" w:w="720"/>
          </w:tcPr>
          <w:p>
            <w:r>
              <w:t>N</w:t>
            </w:r>
          </w:p>
        </w:tc>
        <w:tc>
          <w:tcPr>
            <w:tcW w:type="dxa" w:w="1872"/>
          </w:tcPr>
          <w:p>
            <w:r>
              <w:t>OK, PARZIALE, KO</w:t>
            </w:r>
          </w:p>
        </w:tc>
        <w:tc>
          <w:tcPr>
            <w:tcW w:type="dxa" w:w="3600"/>
          </w:tcPr>
          <w:p>
            <w:r>
              <w:t>Esito dell'ultima esecuzione.</w:t>
            </w:r>
          </w:p>
        </w:tc>
      </w:tr>
      <w:tr>
        <w:tc>
          <w:tcPr>
            <w:tcW w:type="dxa" w:w="1872"/>
          </w:tcPr>
          <w:p>
            <w:r>
              <w:t>dataUltimaEsecuzione</w:t>
            </w:r>
          </w:p>
        </w:tc>
        <w:tc>
          <w:tcPr>
            <w:tcW w:type="dxa" w:w="1440"/>
          </w:tcPr>
          <w:p>
            <w:r>
              <w:t>string (date-time)</w:t>
            </w:r>
          </w:p>
        </w:tc>
        <w:tc>
          <w:tcPr>
            <w:tcW w:type="dxa" w:w="720"/>
          </w:tcPr>
          <w:p>
            <w:r>
              <w:t>N</w:t>
            </w:r>
          </w:p>
        </w:tc>
        <w:tc>
          <w:tcPr>
            <w:tcW w:type="dxa" w:w="1872"/>
          </w:tcPr>
          <w:p>
            <w:r>
              <w:t>—</w:t>
            </w:r>
          </w:p>
        </w:tc>
        <w:tc>
          <w:tcPr>
            <w:tcW w:type="dxa" w:w="3600"/>
          </w:tcPr>
          <w:p>
            <w:r>
              <w:t>Istante dell'ultima esecuzione, con fuso esplicito.</w:t>
            </w:r>
          </w:p>
        </w:tc>
      </w:tr>
    </w:tbl>
    <w:p/>
    <w:p>
      <w:pPr>
        <w:pStyle w:val="Heading3"/>
      </w:pPr>
      <w:r>
        <w:t>Esecuzione</w:t>
      </w:r>
    </w:p>
    <w:p>
      <w:r>
        <w:t>Una esecuzione di un'attività.</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idEsecuzione</w:t>
            </w:r>
          </w:p>
        </w:tc>
        <w:tc>
          <w:tcPr>
            <w:tcW w:type="dxa" w:w="1440"/>
          </w:tcPr>
          <w:p>
            <w:r>
              <w:t>integer (int64)</w:t>
            </w:r>
          </w:p>
        </w:tc>
        <w:tc>
          <w:tcPr>
            <w:tcW w:type="dxa" w:w="720"/>
          </w:tcPr>
          <w:p>
            <w:r>
              <w:t>N</w:t>
            </w:r>
          </w:p>
        </w:tc>
        <w:tc>
          <w:tcPr>
            <w:tcW w:type="dxa" w:w="1872"/>
          </w:tcPr>
          <w:p>
            <w:r>
              <w:t>—</w:t>
            </w:r>
          </w:p>
        </w:tc>
        <w:tc>
          <w:tcPr>
            <w:tcW w:type="dxa" w:w="3600"/>
          </w:tcPr>
          <w:p>
            <w:r>
              <w:t>Identificativo dell'esecuzione.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Attività eseguita.</w:t>
            </w:r>
          </w:p>
        </w:tc>
      </w:tr>
      <w:tr>
        <w:tc>
          <w:tcPr>
            <w:tcW w:type="dxa" w:w="1872"/>
          </w:tcPr>
          <w:p>
            <w:r>
              <w:t>codOrigine</w:t>
            </w:r>
          </w:p>
        </w:tc>
        <w:tc>
          <w:tcPr>
            <w:tcW w:type="dxa" w:w="1440"/>
          </w:tcPr>
          <w:p>
            <w:r>
              <w:t>string</w:t>
            </w:r>
          </w:p>
        </w:tc>
        <w:tc>
          <w:tcPr>
            <w:tcW w:type="dxa" w:w="720"/>
          </w:tcPr>
          <w:p>
            <w:r>
              <w:t>N</w:t>
            </w:r>
          </w:p>
        </w:tc>
        <w:tc>
          <w:tcPr>
            <w:tcW w:type="dxa" w:w="1872"/>
          </w:tcPr>
          <w:p>
            <w:r>
              <w:t>PIANIFICAZIONE, COMANDO</w:t>
            </w:r>
          </w:p>
        </w:tc>
        <w:tc>
          <w:tcPr>
            <w:tcW w:type="dxa" w:w="3600"/>
          </w:tcPr>
          <w:p>
            <w:r>
              <w:t>Se l'esecuzione sia partita da pianificazione o da comando.</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numElaborati</w:t>
            </w:r>
          </w:p>
        </w:tc>
        <w:tc>
          <w:tcPr>
            <w:tcW w:type="dxa" w:w="1440"/>
          </w:tcPr>
          <w:p>
            <w:r>
              <w:t>integer</w:t>
            </w:r>
          </w:p>
        </w:tc>
        <w:tc>
          <w:tcPr>
            <w:tcW w:type="dxa" w:w="720"/>
          </w:tcPr>
          <w:p>
            <w:r>
              <w:t>N</w:t>
            </w:r>
          </w:p>
        </w:tc>
        <w:tc>
          <w:tcPr>
            <w:tcW w:type="dxa" w:w="1872"/>
          </w:tcPr>
          <w:p>
            <w:r>
              <w:t>—</w:t>
            </w:r>
          </w:p>
        </w:tc>
        <w:tc>
          <w:tcPr>
            <w:tcW w:type="dxa" w:w="3600"/>
          </w:tcPr>
          <w:p>
            <w:r>
              <w:t>Elementi elaborati con successo.</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Elementi non elaborati.</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bl>
    <w:p/>
    <w:p>
      <w:pPr>
        <w:pStyle w:val="Heading3"/>
      </w:pPr>
      <w:r>
        <w:t>Notifica</w:t>
      </w:r>
    </w:p>
    <w:p>
      <w:r>
        <w:t>Una notifica scaricata da ANSC.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idNotifica</w:t>
            </w:r>
          </w:p>
        </w:tc>
        <w:tc>
          <w:tcPr>
            <w:tcW w:type="dxa" w:w="1440"/>
          </w:tcPr>
          <w:p>
            <w:r>
              <w:t>integer (int64)</w:t>
            </w:r>
          </w:p>
        </w:tc>
        <w:tc>
          <w:tcPr>
            <w:tcW w:type="dxa" w:w="720"/>
          </w:tcPr>
          <w:p>
            <w:r>
              <w:t>N</w:t>
            </w:r>
          </w:p>
        </w:tc>
        <w:tc>
          <w:tcPr>
            <w:tcW w:type="dxa" w:w="1872"/>
          </w:tcPr>
          <w:p>
            <w:r>
              <w:t>—</w:t>
            </w:r>
          </w:p>
        </w:tc>
        <w:tc>
          <w:tcPr>
            <w:tcW w:type="dxa" w:w="3600"/>
          </w:tcPr>
          <w:p>
            <w:r>
              <w:t>Identificativo locale della notifica.</w:t>
            </w:r>
          </w:p>
        </w:tc>
      </w:tr>
      <w:tr>
        <w:tc>
          <w:tcPr>
            <w:tcW w:type="dxa" w:w="1872"/>
          </w:tcPr>
          <w:p>
            <w:r>
              <w:t>codTipoNotifica</w:t>
            </w:r>
          </w:p>
        </w:tc>
        <w:tc>
          <w:tcPr>
            <w:tcW w:type="dxa" w:w="1440"/>
          </w:tcPr>
          <w:p>
            <w:r>
              <w:t>string</w:t>
            </w:r>
          </w:p>
        </w:tc>
        <w:tc>
          <w:tcPr>
            <w:tcW w:type="dxa" w:w="720"/>
          </w:tcPr>
          <w:p>
            <w:r>
              <w:t>N</w:t>
            </w:r>
          </w:p>
        </w:tc>
        <w:tc>
          <w:tcPr>
            <w:tcW w:type="dxa" w:w="1872"/>
          </w:tcPr>
          <w:p>
            <w:r>
              <w:t>—</w:t>
            </w:r>
          </w:p>
        </w:tc>
        <w:tc>
          <w:tcPr>
            <w:tcW w:type="dxa" w:w="3600"/>
          </w:tcPr>
          <w:p>
            <w:r>
              <w:t>Tipo secondo la decodifica ANSC dei generi di notifica.</w:t>
            </w:r>
          </w:p>
        </w:tc>
      </w:tr>
      <w:tr>
        <w:tc>
          <w:tcPr>
            <w:tcW w:type="dxa" w:w="1872"/>
          </w:tcPr>
          <w:p>
            <w:r>
              <w:t>descTipoNotifica</w:t>
            </w:r>
          </w:p>
        </w:tc>
        <w:tc>
          <w:tcPr>
            <w:tcW w:type="dxa" w:w="1440"/>
          </w:tcPr>
          <w:p>
            <w:r>
              <w:t>string</w:t>
            </w:r>
          </w:p>
        </w:tc>
        <w:tc>
          <w:tcPr>
            <w:tcW w:type="dxa" w:w="720"/>
          </w:tcPr>
          <w:p>
            <w:r>
              <w:t>N</w:t>
            </w:r>
          </w:p>
        </w:tc>
        <w:tc>
          <w:tcPr>
            <w:tcW w:type="dxa" w:w="1872"/>
          </w:tcPr>
          <w:p>
            <w:r>
              <w:t>—</w:t>
            </w:r>
          </w:p>
        </w:tc>
        <w:tc>
          <w:tcPr>
            <w:tcW w:type="dxa" w:w="3600"/>
          </w:tcPr>
          <w:p>
            <w:r>
              <w:t>Descrizione del tipo, risolta sul dizionario replicato.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Atto nazionale cui la notifica si riferisce.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la notifica è stata ricondotta; nullo se non riconducibile.</w:t>
            </w:r>
          </w:p>
        </w:tc>
      </w:tr>
      <w:tr>
        <w:tc>
          <w:tcPr>
            <w:tcW w:type="dxa" w:w="1872"/>
          </w:tcPr>
          <w:p>
            <w:r>
              <w:t>esitoLavorazione</w:t>
            </w:r>
          </w:p>
        </w:tc>
        <w:tc>
          <w:tcPr>
            <w:tcW w:type="dxa" w:w="1440"/>
          </w:tcPr>
          <w:p>
            <w:r>
              <w:t>string</w:t>
            </w:r>
          </w:p>
        </w:tc>
        <w:tc>
          <w:tcPr>
            <w:tcW w:type="dxa" w:w="720"/>
          </w:tcPr>
          <w:p>
            <w:r>
              <w:t>N</w:t>
            </w:r>
          </w:p>
        </w:tc>
        <w:tc>
          <w:tcPr>
            <w:tcW w:type="dxa" w:w="1872"/>
          </w:tcPr>
          <w:p>
            <w:r>
              <w:t>LAVORATA, NON_RICONDOTTA, IN_ERRORE</w:t>
            </w:r>
          </w:p>
        </w:tc>
        <w:tc>
          <w:tcPr>
            <w:tcW w:type="dxa" w:w="3600"/>
          </w:tcPr>
          <w:p>
            <w:r>
              <w:t>Esito della lavorazione locale.</w:t>
            </w:r>
          </w:p>
        </w:tc>
      </w:tr>
      <w:tr>
        <w:tc>
          <w:tcPr>
            <w:tcW w:type="dxa" w:w="1872"/>
          </w:tcPr>
          <w:p>
            <w:r>
              <w:t>dataRicezione</w:t>
            </w:r>
          </w:p>
        </w:tc>
        <w:tc>
          <w:tcPr>
            <w:tcW w:type="dxa" w:w="1440"/>
          </w:tcPr>
          <w:p>
            <w:r>
              <w:t>string (date-time)</w:t>
            </w:r>
          </w:p>
        </w:tc>
        <w:tc>
          <w:tcPr>
            <w:tcW w:type="dxa" w:w="720"/>
          </w:tcPr>
          <w:p>
            <w:r>
              <w:t>N</w:t>
            </w:r>
          </w:p>
        </w:tc>
        <w:tc>
          <w:tcPr>
            <w:tcW w:type="dxa" w:w="1872"/>
          </w:tcPr>
          <w:p>
            <w:r>
              <w:t>—</w:t>
            </w:r>
          </w:p>
        </w:tc>
        <w:tc>
          <w:tcPr>
            <w:tcW w:type="dxa" w:w="3600"/>
          </w:tcPr>
          <w:p>
            <w:r>
              <w:t>Istante dello scarico, con fuso esplicito.</w:t>
            </w:r>
          </w:p>
        </w:tc>
      </w:tr>
    </w:tbl>
    <w:p/>
    <w:p>
      <w:pPr>
        <w:pStyle w:val="Heading1"/>
      </w:pPr>
      <w:r>
        <w:t>Codici di errore</w:t>
      </w:r>
    </w:p>
    <w:p>
      <w:r>
        <w:t>Elenco unico e ordinato dei codici applicativi. Il codice è la parte del messaggio su cui il consumatore scrive logica ed è stabile nel tempo; la descrizione è destinata alle persone e può cambiare senza preavviso.</w:t>
      </w:r>
    </w:p>
    <w:tbl>
      <w:tblPr>
        <w:tblStyle w:val="TableGrid"/>
        <w:tblW w:type="auto" w:w="0"/>
        <w:tblLook w:firstColumn="1" w:firstRow="1" w:lastColumn="0" w:lastRow="0" w:noHBand="0" w:noVBand="1" w:val="04A0"/>
      </w:tblPr>
      <w:tblGrid>
        <w:gridCol w:w="2340"/>
        <w:gridCol w:w="2340"/>
        <w:gridCol w:w="2340"/>
        <w:gridCol w:w="2340"/>
      </w:tblGrid>
      <w:tr>
        <w:tc>
          <w:tcPr>
            <w:tcW w:type="dxa" w:w="2448"/>
          </w:tcPr>
          <w:p>
            <w:r>
              <w:rPr>
                <w:b/>
              </w:rPr>
              <w:t>Codice</w:t>
            </w:r>
          </w:p>
        </w:tc>
        <w:tc>
          <w:tcPr>
            <w:tcW w:type="dxa" w:w="1728"/>
          </w:tcPr>
          <w:p>
            <w:r>
              <w:rPr>
                <w:b/>
              </w:rPr>
              <w:t>Componente</w:t>
            </w:r>
          </w:p>
        </w:tc>
        <w:tc>
          <w:tcPr>
            <w:tcW w:type="dxa" w:w="3456"/>
          </w:tcPr>
          <w:p>
            <w:r>
              <w:rPr>
                <w:b/>
              </w:rPr>
              <w:t>Condizione</w:t>
            </w:r>
          </w:p>
        </w:tc>
        <w:tc>
          <w:tcPr>
            <w:tcW w:type="dxa" w:w="1872"/>
          </w:tcPr>
          <w:p>
            <w:r>
              <w:rPr>
                <w:b/>
              </w:rPr>
              <w:t>Operazioni</w:t>
            </w:r>
          </w:p>
        </w:tc>
      </w:tr>
      <w:tr>
        <w:tc>
          <w:tcPr>
            <w:tcW w:type="dxa" w:w="2448"/>
          </w:tcPr>
          <w:p>
            <w:r>
              <w:t>AGGIORNAMENTO_GIA_IN_CORSO</w:t>
            </w:r>
          </w:p>
        </w:tc>
        <w:tc>
          <w:tcPr>
            <w:tcW w:type="dxa" w:w="1728"/>
          </w:tcPr>
          <w:p>
            <w:r>
              <w:t>dec-ansc-sipo</w:t>
            </w:r>
          </w:p>
        </w:tc>
        <w:tc>
          <w:tcPr>
            <w:tcW w:type="dxa" w:w="3456"/>
          </w:tcPr>
          <w:p>
            <w:r>
              <w:t>Un altro aggiornamento è in esecuzione.</w:t>
            </w:r>
          </w:p>
        </w:tc>
        <w:tc>
          <w:tcPr>
            <w:tcW w:type="dxa" w:w="1872"/>
          </w:tcPr>
          <w:p>
            <w:r>
              <w:t>allineaDizionari</w:t>
            </w:r>
          </w:p>
        </w:tc>
      </w:tr>
      <w:tr>
        <w:tc>
          <w:tcPr>
            <w:tcW w:type="dxa" w:w="2448"/>
          </w:tcPr>
          <w:p>
            <w:r>
              <w:t>ALLEGATO_NON_VERIFICATO</w:t>
            </w:r>
          </w:p>
        </w:tc>
        <w:tc>
          <w:tcPr>
            <w:tcW w:type="dxa" w:w="1728"/>
          </w:tcPr>
          <w:p>
            <w:r>
              <w:t>all-ansc-sipo</w:t>
            </w:r>
          </w:p>
        </w:tc>
        <w:tc>
          <w:tcPr>
            <w:tcW w:type="dxa" w:w="3456"/>
          </w:tcPr>
          <w:p>
            <w:r>
              <w:t>Uno o più allegati non hanno concluso la scansione.</w:t>
            </w:r>
          </w:p>
        </w:tc>
        <w:tc>
          <w:tcPr>
            <w:tcW w:type="dxa" w:w="1872"/>
          </w:tcPr>
          <w:p>
            <w:r>
              <w:t>depositaBozza</w:t>
            </w:r>
          </w:p>
        </w:tc>
      </w:tr>
      <w:tr>
        <w:tc>
          <w:tcPr>
            <w:tcW w:type="dxa" w:w="2448"/>
          </w:tcPr>
          <w:p>
            <w:r>
              <w:t>ALLEGATO_TIPO_NON_AMMESSO</w:t>
            </w:r>
          </w:p>
        </w:tc>
        <w:tc>
          <w:tcPr>
            <w:tcW w:type="dxa" w:w="1728"/>
          </w:tcPr>
          <w:p>
            <w:r>
              <w:t>all-ansc-sipo</w:t>
            </w:r>
          </w:p>
        </w:tc>
        <w:tc>
          <w:tcPr>
            <w:tcW w:type="dxa" w:w="3456"/>
          </w:tcPr>
          <w:p>
            <w:r>
              <w:t>Tipo di allegato non previsto per il caso d'uso.</w:t>
            </w:r>
          </w:p>
        </w:tc>
        <w:tc>
          <w:tcPr>
            <w:tcW w:type="dxa" w:w="1872"/>
          </w:tcPr>
          <w:p>
            <w:r>
              <w:t>creaAllegato</w:t>
            </w:r>
          </w:p>
        </w:tc>
      </w:tr>
      <w:tr>
        <w:tc>
          <w:tcPr>
            <w:tcW w:type="dxa" w:w="2448"/>
          </w:tcPr>
          <w:p>
            <w:r>
              <w:t>ALLEGATO_TROPPO_GRANDE</w:t>
            </w:r>
          </w:p>
        </w:tc>
        <w:tc>
          <w:tcPr>
            <w:tcW w:type="dxa" w:w="1728"/>
          </w:tcPr>
          <w:p>
            <w:r>
              <w:t>all-ansc-sipo</w:t>
            </w:r>
          </w:p>
        </w:tc>
        <w:tc>
          <w:tcPr>
            <w:tcW w:type="dxa" w:w="3456"/>
          </w:tcPr>
          <w:p>
            <w:r>
              <w:t>Dimensione oltre il limite ammesso da ANSC.</w:t>
            </w:r>
          </w:p>
        </w:tc>
        <w:tc>
          <w:tcPr>
            <w:tcW w:type="dxa" w:w="1872"/>
          </w:tcPr>
          <w:p>
            <w:r>
              <w:t>creaAllegato</w:t>
            </w:r>
          </w:p>
        </w:tc>
      </w:tr>
      <w:tr>
        <w:tc>
          <w:tcPr>
            <w:tcW w:type="dxa" w:w="2448"/>
          </w:tcPr>
          <w:p>
            <w:r>
              <w:t>ANNULLAMENTO_ATTO_FORMATO</w:t>
            </w:r>
          </w:p>
        </w:tc>
        <w:tc>
          <w:tcPr>
            <w:tcW w:type="dxa" w:w="1728"/>
          </w:tcPr>
          <w:p>
            <w:r>
              <w:t>all-ansc-sipo</w:t>
            </w:r>
          </w:p>
        </w:tc>
        <w:tc>
          <w:tcPr>
            <w:tcW w:type="dxa" w:w="3456"/>
          </w:tcPr>
          <w:p>
            <w:r>
              <w:t>L'atto è firmato dall'Ufficiale.</w:t>
            </w:r>
          </w:p>
        </w:tc>
        <w:tc>
          <w:tcPr>
            <w:tcW w:type="dxa" w:w="1872"/>
          </w:tcPr>
          <w:p>
            <w:r>
              <w:t>annullaAtto</w:t>
            </w:r>
          </w:p>
        </w:tc>
      </w:tr>
      <w:tr>
        <w:tc>
          <w:tcPr>
            <w:tcW w:type="dxa" w:w="2448"/>
          </w:tcPr>
          <w:p>
            <w:r>
              <w:t>ANSC_400001</w:t>
            </w:r>
          </w:p>
        </w:tc>
        <w:tc>
          <w:tcPr>
            <w:tcW w:type="dxa" w:w="1728"/>
          </w:tcPr>
          <w:p>
            <w:r>
              <w:t>all-ansc-sipo</w:t>
            </w:r>
          </w:p>
        </w:tc>
        <w:tc>
          <w:tcPr>
            <w:tcW w:type="dxa" w:w="3456"/>
          </w:tcPr>
          <w:p>
            <w:r>
              <w:t>Campo obbligatorio non compilato, rilevato dalla validazione ANSC.</w:t>
            </w:r>
          </w:p>
        </w:tc>
        <w:tc>
          <w:tcPr>
            <w:tcW w:type="dxa" w:w="1872"/>
          </w:tcPr>
          <w:p>
            <w:r>
              <w:t>depositaBozza</w:t>
            </w:r>
          </w:p>
        </w:tc>
      </w:tr>
      <w:tr>
        <w:tc>
          <w:tcPr>
            <w:tcW w:type="dxa" w:w="2448"/>
          </w:tcPr>
          <w:p>
            <w:r>
              <w:t>ATTIVITA_SOSPESA</w:t>
            </w:r>
          </w:p>
        </w:tc>
        <w:tc>
          <w:tcPr>
            <w:tcW w:type="dxa" w:w="1728"/>
          </w:tcPr>
          <w:p>
            <w:r>
              <w:t>processo-automazione</w:t>
            </w:r>
          </w:p>
        </w:tc>
        <w:tc>
          <w:tcPr>
            <w:tcW w:type="dxa" w:w="3456"/>
          </w:tcPr>
          <w:p>
            <w:r>
              <w:t>L'attività è configurata come non abilitata.</w:t>
            </w:r>
          </w:p>
        </w:tc>
        <w:tc>
          <w:tcPr>
            <w:tcW w:type="dxa" w:w="1872"/>
          </w:tcPr>
          <w:p>
            <w:r>
              <w:t>eseguiAttivita</w:t>
            </w:r>
          </w:p>
        </w:tc>
      </w:tr>
      <w:tr>
        <w:tc>
          <w:tcPr>
            <w:tcW w:type="dxa" w:w="2448"/>
          </w:tcPr>
          <w:p>
            <w:r>
              <w:t>ATTO_GIA_DEPOSITATO</w:t>
            </w:r>
          </w:p>
        </w:tc>
        <w:tc>
          <w:tcPr>
            <w:tcW w:type="dxa" w:w="1728"/>
          </w:tcPr>
          <w:p>
            <w:r>
              <w:t>all-ansc-sipo</w:t>
            </w:r>
          </w:p>
        </w:tc>
        <w:tc>
          <w:tcPr>
            <w:tcW w:type="dxa" w:w="3456"/>
          </w:tcPr>
          <w:p>
            <w:r>
              <w:t>Lo store di stato riporta un identificativo nazionale già assegnato.</w:t>
            </w:r>
          </w:p>
        </w:tc>
        <w:tc>
          <w:tcPr>
            <w:tcW w:type="dxa" w:w="1872"/>
          </w:tcPr>
          <w:p>
            <w:r>
              <w:t>depositaBozza</w:t>
            </w:r>
          </w:p>
        </w:tc>
      </w:tr>
      <w:tr>
        <w:tc>
          <w:tcPr>
            <w:tcW w:type="dxa" w:w="2448"/>
          </w:tcPr>
          <w:p>
            <w:r>
              <w:t>AZIONE_NON_AMMESSA</w:t>
            </w:r>
          </w:p>
        </w:tc>
        <w:tc>
          <w:tcPr>
            <w:tcW w:type="dxa" w:w="1728"/>
          </w:tcPr>
          <w:p>
            <w:r>
              <w:t>all-ansc-sipo</w:t>
            </w:r>
          </w:p>
        </w:tc>
        <w:tc>
          <w:tcPr>
            <w:tcW w:type="dxa" w:w="3456"/>
          </w:tcPr>
          <w:p>
            <w:r>
              <w:t>Il tipo di azione non è previsto per lo stato corrente dell'atto.</w:t>
            </w:r>
          </w:p>
        </w:tc>
        <w:tc>
          <w:tcPr>
            <w:tcW w:type="dxa" w:w="1872"/>
          </w:tcPr>
          <w:p>
            <w:r>
              <w:t>creaAzione</w:t>
            </w:r>
          </w:p>
        </w:tc>
      </w:tr>
      <w:tr>
        <w:tc>
          <w:tcPr>
            <w:tcW w:type="dxa" w:w="2448"/>
          </w:tcPr>
          <w:p>
            <w:r>
              <w:t>CONFIG_ASSENTE</w:t>
            </w:r>
          </w:p>
        </w:tc>
        <w:tc>
          <w:tcPr>
            <w:tcW w:type="dxa" w:w="1728"/>
          </w:tcPr>
          <w:p>
            <w:r>
              <w:t>all-ansc-sipo</w:t>
            </w:r>
          </w:p>
        </w:tc>
        <w:tc>
          <w:tcPr>
            <w:tcW w:type="dxa" w:w="3456"/>
          </w:tcPr>
          <w:p>
            <w:r>
              <w:t>Nessuna configurazione attiva per la terna evento-operazione-casistica.</w:t>
            </w:r>
          </w:p>
        </w:tc>
        <w:tc>
          <w:tcPr>
            <w:tcW w:type="dxa" w:w="1872"/>
          </w:tcPr>
          <w:p>
            <w:r>
              <w:t>verificaAtto</w:t>
            </w:r>
          </w:p>
        </w:tc>
      </w:tr>
      <w:tr>
        <w:tc>
          <w:tcPr>
            <w:tcW w:type="dxa" w:w="2448"/>
          </w:tcPr>
          <w:p>
            <w:r>
              <w:t>CONFIG_VERSIONE_ATTIVA</w:t>
            </w:r>
          </w:p>
        </w:tc>
        <w:tc>
          <w:tcPr>
            <w:tcW w:type="dxa" w:w="1728"/>
          </w:tcPr>
          <w:p>
            <w:r>
              <w:t>all-ansc-sipo</w:t>
            </w:r>
          </w:p>
        </w:tc>
        <w:tc>
          <w:tcPr>
            <w:tcW w:type="dxa" w:w="3456"/>
          </w:tcPr>
          <w:p>
            <w:r>
              <w:t>Tentativo di modificare la versione di configurazione in esercizio.</w:t>
            </w:r>
          </w:p>
        </w:tc>
        <w:tc>
          <w:tcPr>
            <w:tcW w:type="dxa" w:w="1872"/>
          </w:tcPr>
          <w:p>
            <w:r>
              <w:t>sostituisciOperazione</w:t>
            </w:r>
          </w:p>
        </w:tc>
      </w:tr>
      <w:tr>
        <w:tc>
          <w:tcPr>
            <w:tcW w:type="dxa" w:w="2448"/>
          </w:tcPr>
          <w:p>
            <w:r>
              <w:t>CONFIG_VERSIONE_DUPLICATA</w:t>
            </w:r>
          </w:p>
        </w:tc>
        <w:tc>
          <w:tcPr>
            <w:tcW w:type="dxa" w:w="1728"/>
          </w:tcPr>
          <w:p>
            <w:r>
              <w:t>all-ansc-sipo</w:t>
            </w:r>
          </w:p>
        </w:tc>
        <w:tc>
          <w:tcPr>
            <w:tcW w:type="dxa" w:w="3456"/>
          </w:tcPr>
          <w:p>
            <w:r>
              <w:t>Il codice di versione richiesto esiste già.</w:t>
            </w:r>
          </w:p>
        </w:tc>
        <w:tc>
          <w:tcPr>
            <w:tcW w:type="dxa" w:w="1872"/>
          </w:tcPr>
          <w:p>
            <w:r>
              <w:t>creaVersione</w:t>
            </w:r>
          </w:p>
        </w:tc>
      </w:tr>
      <w:tr>
        <w:tc>
          <w:tcPr>
            <w:tcW w:type="dxa" w:w="2448"/>
          </w:tcPr>
          <w:p>
            <w:r>
              <w:t>CONFIG_VERSIONE_INCOMPLETA</w:t>
            </w:r>
          </w:p>
        </w:tc>
        <w:tc>
          <w:tcPr>
            <w:tcW w:type="dxa" w:w="1728"/>
          </w:tcPr>
          <w:p>
            <w:r>
              <w:t>all-ansc-sipo</w:t>
            </w:r>
          </w:p>
        </w:tc>
        <w:tc>
          <w:tcPr>
            <w:tcW w:type="dxa" w:w="3456"/>
          </w:tcPr>
          <w:p>
            <w:r>
              <w:t>Una o più operazioni della versione hanno campi senza corrispondenza SIPO.</w:t>
            </w:r>
          </w:p>
        </w:tc>
        <w:tc>
          <w:tcPr>
            <w:tcW w:type="dxa" w:w="1872"/>
          </w:tcPr>
          <w:p>
            <w:r>
              <w:t>attivaVersione</w:t>
            </w:r>
          </w:p>
        </w:tc>
      </w:tr>
      <w:tr>
        <w:tc>
          <w:tcPr>
            <w:tcW w:type="dxa" w:w="2448"/>
          </w:tcPr>
          <w:p>
            <w:r>
              <w:t>DECODIFICA_NON_AMMESSA</w:t>
            </w:r>
          </w:p>
        </w:tc>
        <w:tc>
          <w:tcPr>
            <w:tcW w:type="dxa" w:w="1728"/>
          </w:tcPr>
          <w:p>
            <w:r>
              <w:t>all-ansc-sipo</w:t>
            </w:r>
          </w:p>
        </w:tc>
        <w:tc>
          <w:tcPr>
            <w:tcW w:type="dxa" w:w="3456"/>
          </w:tcPr>
          <w:p>
            <w:r>
              <w:t>Codice non presente fra i valori validi del dizionario ANSC associato al campo.</w:t>
            </w:r>
          </w:p>
        </w:tc>
        <w:tc>
          <w:tcPr>
            <w:tcW w:type="dxa" w:w="1872"/>
          </w:tcPr>
          <w:p>
            <w:r>
              <w:t>verificaAtto</w:t>
            </w:r>
          </w:p>
        </w:tc>
      </w:tr>
      <w:tr>
        <w:tc>
          <w:tcPr>
            <w:tcW w:type="dxa" w:w="2448"/>
          </w:tcPr>
          <w:p>
            <w:r>
              <w:t>DECODIFICA_NON_ESISTENTE</w:t>
            </w:r>
          </w:p>
        </w:tc>
        <w:tc>
          <w:tcPr>
            <w:tcW w:type="dxa" w:w="1728"/>
          </w:tcPr>
          <w:p>
            <w:r>
              <w:t>dec-ansc-sipo</w:t>
            </w:r>
          </w:p>
        </w:tc>
        <w:tc>
          <w:tcPr>
            <w:tcW w:type="dxa" w:w="3456"/>
          </w:tcPr>
          <w:p>
            <w:r>
              <w:t>Un identificativo indicato in modalità selettiva non compare nell'elenco remoto.</w:t>
            </w:r>
          </w:p>
        </w:tc>
        <w:tc>
          <w:tcPr>
            <w:tcW w:type="dxa" w:w="1872"/>
          </w:tcPr>
          <w:p>
            <w:r>
              <w:t>allineaDizionari</w:t>
            </w:r>
          </w:p>
        </w:tc>
      </w:tr>
      <w:tr>
        <w:tc>
          <w:tcPr>
            <w:tcW w:type="dxa" w:w="2448"/>
          </w:tcPr>
          <w:p>
            <w:r>
              <w:t>DIZIONARIO_AMBIGUO</w:t>
            </w:r>
          </w:p>
        </w:tc>
        <w:tc>
          <w:tcPr>
            <w:tcW w:type="dxa" w:w="1728"/>
          </w:tcPr>
          <w:p>
            <w:r>
              <w:t>dec-ansc-sipo</w:t>
            </w:r>
          </w:p>
        </w:tc>
        <w:tc>
          <w:tcPr>
            <w:tcW w:type="dxa" w:w="3456"/>
          </w:tcPr>
          <w:p>
            <w:r>
              <w:t>L'identificativo corrisponde a più decodifiche e il nome non è stato indicato.</w:t>
            </w:r>
          </w:p>
        </w:tc>
        <w:tc>
          <w:tcPr>
            <w:tcW w:type="dxa" w:w="1872"/>
          </w:tcPr>
          <w:p>
            <w:r>
              <w:t>leggiDizionario</w:t>
            </w:r>
          </w:p>
        </w:tc>
      </w:tr>
      <w:tr>
        <w:tc>
          <w:tcPr>
            <w:tcW w:type="dxa" w:w="2448"/>
          </w:tcPr>
          <w:p>
            <w:r>
              <w:t>DIZIONARIO_SCARICO_FALLITO</w:t>
            </w:r>
          </w:p>
        </w:tc>
        <w:tc>
          <w:tcPr>
            <w:tcW w:type="dxa" w:w="1728"/>
          </w:tcPr>
          <w:p>
            <w:r>
              <w:t>dec-ansc-sipo</w:t>
            </w:r>
          </w:p>
        </w:tc>
        <w:tc>
          <w:tcPr>
            <w:tcW w:type="dxa" w:w="3456"/>
          </w:tcPr>
          <w:p>
            <w:r>
              <w:t>Il servizio di configurazione ANSC non ha restituito il contenuto della decodifica.</w:t>
            </w:r>
          </w:p>
        </w:tc>
        <w:tc>
          <w:tcPr>
            <w:tcW w:type="dxa" w:w="1872"/>
          </w:tcPr>
          <w:p>
            <w:r>
              <w:t>allineaDizionari</w:t>
            </w:r>
          </w:p>
        </w:tc>
      </w:tr>
      <w:tr>
        <w:tc>
          <w:tcPr>
            <w:tcW w:type="dxa" w:w="2448"/>
          </w:tcPr>
          <w:p>
            <w:r>
              <w:t>DIZIONARIO_TRACCIATO_NON_RICONOSCIUTO</w:t>
            </w:r>
          </w:p>
        </w:tc>
        <w:tc>
          <w:tcPr>
            <w:tcW w:type="dxa" w:w="1728"/>
          </w:tcPr>
          <w:p>
            <w:r>
              <w:t>dec-ansc-sipo</w:t>
            </w:r>
          </w:p>
        </w:tc>
        <w:tc>
          <w:tcPr>
            <w:tcW w:type="dxa" w:w="3456"/>
          </w:tcPr>
          <w:p>
            <w:r>
              <w:t>Il CSV scaricato ha colonne diverse da quelle previste per il tracciato.</w:t>
            </w:r>
          </w:p>
        </w:tc>
        <w:tc>
          <w:tcPr>
            <w:tcW w:type="dxa" w:w="1872"/>
          </w:tcPr>
          <w:p>
            <w:r>
              <w:t>allineaDizionari</w:t>
            </w:r>
          </w:p>
        </w:tc>
      </w:tr>
      <w:tr>
        <w:tc>
          <w:tcPr>
            <w:tcW w:type="dxa" w:w="2448"/>
          </w:tcPr>
          <w:p>
            <w:r>
              <w:t>ESECUZIONE_GIA_IN_CORSO</w:t>
            </w:r>
          </w:p>
        </w:tc>
        <w:tc>
          <w:tcPr>
            <w:tcW w:type="dxa" w:w="1728"/>
          </w:tcPr>
          <w:p>
            <w:r>
              <w:t>processo-automazione</w:t>
            </w:r>
          </w:p>
        </w:tc>
        <w:tc>
          <w:tcPr>
            <w:tcW w:type="dxa" w:w="3456"/>
          </w:tcPr>
          <w:p>
            <w:r>
              <w:t>Un'altra esecuzione della stessa attività non è ancora conclusa.</w:t>
            </w:r>
          </w:p>
        </w:tc>
        <w:tc>
          <w:tcPr>
            <w:tcW w:type="dxa" w:w="1872"/>
          </w:tcPr>
          <w:p>
            <w:r>
              <w:t>eseguiAttivita</w:t>
            </w:r>
          </w:p>
        </w:tc>
      </w:tr>
      <w:tr>
        <w:tc>
          <w:tcPr>
            <w:tcW w:type="dxa" w:w="2448"/>
          </w:tcPr>
          <w:p>
            <w:r>
              <w:t>FIRMA_CREDENZIALI_NON_VALIDE</w:t>
            </w:r>
          </w:p>
        </w:tc>
        <w:tc>
          <w:tcPr>
            <w:tcW w:type="dxa" w:w="1728"/>
          </w:tcPr>
          <w:p>
            <w:r>
              <w:t>all-ansc-sipo</w:t>
            </w:r>
          </w:p>
        </w:tc>
        <w:tc>
          <w:tcPr>
            <w:tcW w:type="dxa" w:w="3456"/>
          </w:tcPr>
          <w:p>
            <w:r>
              <w:t>Utenza, PIN o OTP del provider di firma non accettati.</w:t>
            </w:r>
          </w:p>
        </w:tc>
        <w:tc>
          <w:tcPr>
            <w:tcW w:type="dxa" w:w="1872"/>
          </w:tcPr>
          <w:p>
            <w:r>
              <w:t>firmaAtto</w:t>
            </w:r>
          </w:p>
        </w:tc>
      </w:tr>
      <w:tr>
        <w:tc>
          <w:tcPr>
            <w:tcW w:type="dxa" w:w="2448"/>
          </w:tcPr>
          <w:p>
            <w:r>
              <w:t>FIRMA_GIA_APPOSTA</w:t>
            </w:r>
          </w:p>
        </w:tc>
        <w:tc>
          <w:tcPr>
            <w:tcW w:type="dxa" w:w="1728"/>
          </w:tcPr>
          <w:p>
            <w:r>
              <w:t>all-ansc-sipo</w:t>
            </w:r>
          </w:p>
        </w:tc>
        <w:tc>
          <w:tcPr>
            <w:tcW w:type="dxa" w:w="3456"/>
          </w:tcPr>
          <w:p>
            <w:r>
              <w:t>Una firma dello stesso tipo risulta già apposta.</w:t>
            </w:r>
          </w:p>
        </w:tc>
        <w:tc>
          <w:tcPr>
            <w:tcW w:type="dxa" w:w="1872"/>
          </w:tcPr>
          <w:p>
            <w:r>
              <w:t>firmaAtto</w:t>
            </w:r>
          </w:p>
        </w:tc>
      </w:tr>
      <w:tr>
        <w:tc>
          <w:tcPr>
            <w:tcW w:type="dxa" w:w="2448"/>
          </w:tcPr>
          <w:p>
            <w:r>
              <w:t>FIRMA_STATO_INCOMPATIBILE</w:t>
            </w:r>
          </w:p>
        </w:tc>
        <w:tc>
          <w:tcPr>
            <w:tcW w:type="dxa" w:w="1728"/>
          </w:tcPr>
          <w:p>
            <w:r>
              <w:t>all-ansc-sipo</w:t>
            </w:r>
          </w:p>
        </w:tc>
        <w:tc>
          <w:tcPr>
            <w:tcW w:type="dxa" w:w="3456"/>
          </w:tcPr>
          <w:p>
            <w:r>
              <w:t>L'atto non è nello stato che ammette la firma richiesta.</w:t>
            </w:r>
          </w:p>
        </w:tc>
        <w:tc>
          <w:tcPr>
            <w:tcW w:type="dxa" w:w="1872"/>
          </w:tcPr>
          <w:p>
            <w:r>
              <w:t>firmaAtto</w:t>
            </w:r>
          </w:p>
        </w:tc>
      </w:tr>
      <w:tr>
        <w:tc>
          <w:tcPr>
            <w:tcW w:type="dxa" w:w="2448"/>
          </w:tcPr>
          <w:p>
            <w:r>
              <w:t>FORMATO_NON_VALIDO</w:t>
            </w:r>
          </w:p>
        </w:tc>
        <w:tc>
          <w:tcPr>
            <w:tcW w:type="dxa" w:w="1728"/>
          </w:tcPr>
          <w:p>
            <w:r>
              <w:t>all-ansc-sipo</w:t>
            </w:r>
          </w:p>
        </w:tc>
        <w:tc>
          <w:tcPr>
            <w:tcW w:type="dxa" w:w="3456"/>
          </w:tcPr>
          <w:p>
            <w:r>
              <w:t>Valore presente ma non conforme al formato atteso.</w:t>
            </w:r>
          </w:p>
        </w:tc>
        <w:tc>
          <w:tcPr>
            <w:tcW w:type="dxa" w:w="1872"/>
          </w:tcPr>
          <w:p>
            <w:r>
              <w:t>verificaAtto</w:t>
            </w:r>
          </w:p>
        </w:tc>
      </w:tr>
      <w:tr>
        <w:tc>
          <w:tcPr>
            <w:tcW w:type="dxa" w:w="2448"/>
          </w:tcPr>
          <w:p>
            <w:r>
              <w:t>OBBL_MANCANTE</w:t>
            </w:r>
          </w:p>
        </w:tc>
        <w:tc>
          <w:tcPr>
            <w:tcW w:type="dxa" w:w="1728"/>
          </w:tcPr>
          <w:p>
            <w:r>
              <w:t>all-ansc-sipo</w:t>
            </w:r>
          </w:p>
        </w:tc>
        <w:tc>
          <w:tcPr>
            <w:tcW w:type="dxa" w:w="3456"/>
          </w:tcPr>
          <w:p>
            <w:r>
              <w:t>Campo dichiarato obbligatorio dalla configurazione e non valorizzato.</w:t>
            </w:r>
          </w:p>
        </w:tc>
        <w:tc>
          <w:tcPr>
            <w:tcW w:type="dxa" w:w="1872"/>
          </w:tcPr>
          <w:p>
            <w:r>
              <w:t>verificaAtto</w:t>
            </w:r>
          </w:p>
        </w:tc>
      </w:tr>
      <w:tr>
        <w:tc>
          <w:tcPr>
            <w:tcW w:type="dxa" w:w="2448"/>
          </w:tcPr>
          <w:p>
            <w:r>
              <w:t>POSTAZIONE_DUPLICATA</w:t>
            </w:r>
          </w:p>
        </w:tc>
        <w:tc>
          <w:tcPr>
            <w:tcW w:type="dxa" w:w="1728"/>
          </w:tcPr>
          <w:p>
            <w:r>
              <w:t>all-ansc-sipo</w:t>
            </w:r>
          </w:p>
        </w:tc>
        <w:tc>
          <w:tcPr>
            <w:tcW w:type="dxa" w:w="3456"/>
          </w:tcPr>
          <w:p>
            <w:r>
              <w:t>L'identificativo di postazione è già presente nel registro.</w:t>
            </w:r>
          </w:p>
        </w:tc>
        <w:tc>
          <w:tcPr>
            <w:tcW w:type="dxa" w:w="1872"/>
          </w:tcPr>
          <w:p>
            <w:r>
              <w:t>creaPostazione</w:t>
            </w:r>
          </w:p>
        </w:tc>
      </w:tr>
      <w:tr>
        <w:tc>
          <w:tcPr>
            <w:tcW w:type="dxa" w:w="2448"/>
          </w:tcPr>
          <w:p>
            <w:r>
              <w:t>PREVERIFICA_NON_SUPERATA</w:t>
            </w:r>
          </w:p>
        </w:tc>
        <w:tc>
          <w:tcPr>
            <w:tcW w:type="dxa" w:w="1728"/>
          </w:tcPr>
          <w:p>
            <w:r>
              <w:t>all-ansc-sipo</w:t>
            </w:r>
          </w:p>
        </w:tc>
        <w:tc>
          <w:tcPr>
            <w:tcW w:type="dxa" w:w="3456"/>
          </w:tcPr>
          <w:p>
            <w:r>
              <w:t>L'atto non ha superato la verifica preliminare.</w:t>
            </w:r>
          </w:p>
        </w:tc>
        <w:tc>
          <w:tcPr>
            <w:tcW w:type="dxa" w:w="1872"/>
          </w:tcPr>
          <w:p>
            <w:r>
              <w:t>depositaBozza</w:t>
            </w:r>
          </w:p>
        </w:tc>
      </w:tr>
      <w:tr>
        <w:tc>
          <w:tcPr>
            <w:tcW w:type="dxa" w:w="2448"/>
          </w:tcPr>
          <w:p>
            <w:r>
              <w:t>RICONCILIAZIONE_DIVERGENZA</w:t>
            </w:r>
          </w:p>
        </w:tc>
        <w:tc>
          <w:tcPr>
            <w:tcW w:type="dxa" w:w="1728"/>
          </w:tcPr>
          <w:p>
            <w:r>
              <w:t>all-ansc-sipo</w:t>
            </w:r>
          </w:p>
        </w:tc>
        <w:tc>
          <w:tcPr>
            <w:tcW w:type="dxa" w:w="3456"/>
          </w:tcPr>
          <w:p>
            <w:r>
              <w:t>Lo stato reale differiva da quello locale ed è stato allineato.</w:t>
            </w:r>
          </w:p>
        </w:tc>
        <w:tc>
          <w:tcPr>
            <w:tcW w:type="dxa" w:w="1872"/>
          </w:tcPr>
          <w:p>
            <w:r>
              <w:t>riconciliaAtto</w:t>
            </w:r>
          </w:p>
        </w:tc>
      </w:tr>
      <w:tr>
        <w:tc>
          <w:tcPr>
            <w:tcW w:type="dxa" w:w="2448"/>
          </w:tcPr>
          <w:p>
            <w:r>
              <w:t>RICONCILIAZIONE_DUPLICATO</w:t>
            </w:r>
          </w:p>
        </w:tc>
        <w:tc>
          <w:tcPr>
            <w:tcW w:type="dxa" w:w="1728"/>
          </w:tcPr>
          <w:p>
            <w:r>
              <w:t>all-ansc-sipo</w:t>
            </w:r>
          </w:p>
        </w:tc>
        <w:tc>
          <w:tcPr>
            <w:tcW w:type="dxa" w:w="3456"/>
          </w:tcPr>
          <w:p>
            <w:r>
              <w:t>In ANSC risultano più eventi riconducibili allo stesso atto SIPO.</w:t>
            </w:r>
          </w:p>
        </w:tc>
        <w:tc>
          <w:tcPr>
            <w:tcW w:type="dxa" w:w="1872"/>
          </w:tcPr>
          <w:p>
            <w:r>
              <w:t>riconciliaAtto</w:t>
            </w:r>
          </w:p>
        </w:tc>
      </w:tr>
      <w:tr>
        <w:tc>
          <w:tcPr>
            <w:tcW w:type="dxa" w:w="2448"/>
          </w:tcPr>
          <w:p>
            <w:r>
              <w:t>SESSIONE_OTP_ASSENTE</w:t>
            </w:r>
          </w:p>
        </w:tc>
        <w:tc>
          <w:tcPr>
            <w:tcW w:type="dxa" w:w="1728"/>
          </w:tcPr>
          <w:p>
            <w:r>
              <w:t>all-ansc-sipo</w:t>
            </w:r>
          </w:p>
        </w:tc>
        <w:tc>
          <w:tcPr>
            <w:tcW w:type="dxa" w:w="3456"/>
          </w:tcPr>
          <w:p>
            <w:r>
              <w:t>Nessuna sessione OTP valida per la postazione.</w:t>
            </w:r>
          </w:p>
        </w:tc>
        <w:tc>
          <w:tcPr>
            <w:tcW w:type="dxa" w:w="1872"/>
          </w:tcPr>
          <w:p>
            <w:r>
              <w:t>annullaAtto, creaAllegato, depositaBozza, firmaAtto</w:t>
            </w:r>
          </w:p>
        </w:tc>
      </w:tr>
    </w:tbl>
    <w:p/>
    <w:p>
      <w:pPr>
        <w:pStyle w:val="Heading1"/>
      </w:pPr>
      <w:r>
        <w:t>Il ricevitore delle notifiche</w:t>
      </w:r>
    </w:p>
    <w:p>
      <w:r>
        <w:t>L’architettura prevede un quarto componente, eventuale: il ricevitore delle notifiche che ANSC invia verso il Comune. Non ha un contratto in questo documento, e la ragione è di merito.</w:t>
      </w:r>
    </w:p>
    <w:p>
      <w:r>
        <w:t>Lo standard non si applica ai contratti definiti da terzi, che si consumano nella forma in cui sono pubblicati. Un endpoint che ANSC chiama è esattamente questo: il percorso, il formato del messaggio e il meccanismo di autenticazione sono fissati dal sistema nazionale, e riscriverli secondo la nomenclatura aziendale significherebbe non essere raggiungibili.</w:t>
      </w:r>
    </w:p>
    <w:p>
      <w:r>
        <w:t>Del componente restano quindi da specificare i soli aspetti che sono in carico al Comune, e che l’analisi tratta come requisiti di piattaforma.</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Requisito</w:t>
            </w:r>
          </w:p>
        </w:tc>
      </w:tr>
      <w:tr>
        <w:tc>
          <w:tcPr>
            <w:tcW w:type="dxa" w:w="2592"/>
          </w:tcPr>
          <w:p>
            <w:r>
              <w:t>Esposizione verso l’esterno</w:t>
            </w:r>
          </w:p>
        </w:tc>
        <w:tc>
          <w:tcPr>
            <w:tcW w:type="dxa" w:w="6912"/>
          </w:tcPr>
          <w:p>
            <w:r>
              <w:t>È l’unico flusso che espone il cluster all’esterno e ne è quindi il punto più oneroso dal punto di vista della rete e della sicurezza: richiede un ingresso raggiungibile da ANSC.</w:t>
            </w:r>
          </w:p>
        </w:tc>
      </w:tr>
      <w:tr>
        <w:tc>
          <w:tcPr>
            <w:tcW w:type="dxa" w:w="2592"/>
          </w:tcPr>
          <w:p>
            <w:r>
              <w:t>Effetti ammessi</w:t>
            </w:r>
          </w:p>
        </w:tc>
        <w:tc>
          <w:tcPr>
            <w:tcW w:type="dxa" w:w="6912"/>
          </w:tcPr>
          <w:p>
            <w:r>
              <w:t>La notifica allinea lo stato locale dell’atto. Non forma atti e non ne modifica lo stato in ANSC: qualunque azione dispositiva che ne consegua resta presidiata.</w:t>
            </w:r>
          </w:p>
        </w:tc>
      </w:tr>
      <w:tr>
        <w:tc>
          <w:tcPr>
            <w:tcW w:type="dxa" w:w="2592"/>
          </w:tcPr>
          <w:p>
            <w:r>
              <w:t>Condizione di realizzazione</w:t>
            </w:r>
          </w:p>
        </w:tc>
        <w:tc>
          <w:tcPr>
            <w:tcW w:type="dxa" w:w="6912"/>
          </w:tcPr>
          <w:p>
            <w:r>
              <w:t>Il componente si realizza solo se ANSC notifica effettivamente i soggetti terzi. La verifica è tracciata come open point nell’analisi.</w:t>
            </w:r>
          </w:p>
        </w:tc>
      </w:tr>
      <w:tr>
        <w:tc>
          <w:tcPr>
            <w:tcW w:type="dxa" w:w="2592"/>
          </w:tcPr>
          <w:p>
            <w:r>
              <w:t>Alternativa</w:t>
            </w:r>
          </w:p>
        </w:tc>
        <w:tc>
          <w:tcPr>
            <w:tcW w:type="dxa" w:w="6912"/>
          </w:tcPr>
          <w:p>
            <w:r>
              <w:t>Se le notifiche non fossero disponibili in modalità di ricezione, la stessa informazione si ottiene in modalità di scarico dal processo di automazione, che la espone con elencaNotifiche.</w:t>
            </w:r>
          </w:p>
        </w:tc>
      </w:tr>
    </w:tbl>
    <w:p/>
    <w:p>
      <w:pPr>
        <w:pStyle w:val="Heading1"/>
      </w:pPr>
      <w:r>
        <w:t>Verifica di conformità allo standard</w:t>
      </w:r>
    </w:p>
    <w:p>
      <w:r>
        <w:t>La lista di controllo prevista dallo standard prima della pubblicazione, applicata ai tre contratti.</w:t>
      </w:r>
    </w:p>
    <w:tbl>
      <w:tblPr>
        <w:tblStyle w:val="TableGrid"/>
        <w:tblW w:type="auto" w:w="0"/>
        <w:tblLook w:firstColumn="1" w:firstRow="1" w:lastColumn="0" w:lastRow="0" w:noHBand="0" w:noVBand="1" w:val="04A0"/>
      </w:tblPr>
      <w:tblGrid>
        <w:gridCol w:w="3120"/>
        <w:gridCol w:w="3120"/>
        <w:gridCol w:w="3120"/>
      </w:tblGrid>
      <w:tr>
        <w:tc>
          <w:tcPr>
            <w:tcW w:type="dxa" w:w="2448"/>
          </w:tcPr>
          <w:p>
            <w:r>
              <w:rPr>
                <w:b/>
              </w:rPr>
              <w:t>Controllo</w:t>
            </w:r>
          </w:p>
        </w:tc>
        <w:tc>
          <w:tcPr>
            <w:tcW w:type="dxa" w:w="1440"/>
          </w:tcPr>
          <w:p>
            <w:r>
              <w:rPr>
                <w:b/>
              </w:rPr>
              <w:t>Esito</w:t>
            </w:r>
          </w:p>
        </w:tc>
        <w:tc>
          <w:tcPr>
            <w:tcW w:type="dxa" w:w="5616"/>
          </w:tcPr>
          <w:p>
            <w:r>
              <w:rPr>
                <w:b/>
              </w:rPr>
              <w:t>Nota</w:t>
            </w:r>
          </w:p>
        </w:tc>
      </w:tr>
      <w:tr>
        <w:tc>
          <w:tcPr>
            <w:tcW w:type="dxa" w:w="2448"/>
          </w:tcPr>
          <w:p>
            <w:r>
              <w:t>Nomi</w:t>
            </w:r>
          </w:p>
        </w:tc>
        <w:tc>
          <w:tcPr>
            <w:tcW w:type="dxa" w:w="1440"/>
          </w:tcPr>
          <w:p>
            <w:r>
              <w:t>Superato</w:t>
            </w:r>
          </w:p>
        </w:tc>
        <w:tc>
          <w:tcPr>
            <w:tcW w:type="dxa" w:w="5616"/>
          </w:tcPr>
          <w:p>
            <w:r>
              <w:t>Percorsi, parametri, campi e artefatti conformi. I tre scostamenti sono dichiarati al capitolo sul perimetro.</w:t>
            </w:r>
          </w:p>
        </w:tc>
      </w:tr>
      <w:tr>
        <w:tc>
          <w:tcPr>
            <w:tcW w:type="dxa" w:w="2448"/>
          </w:tcPr>
          <w:p>
            <w:r>
              <w:t>Completezza della scheda</w:t>
            </w:r>
          </w:p>
        </w:tc>
        <w:tc>
          <w:tcPr>
            <w:tcW w:type="dxa" w:w="1440"/>
          </w:tcPr>
          <w:p>
            <w:r>
              <w:t>Superato</w:t>
            </w:r>
          </w:p>
        </w:tc>
        <w:tc>
          <w:tcPr>
            <w:tcW w:type="dxa" w:w="5616"/>
          </w:tcPr>
          <w:p>
            <w:r>
              <w:t>Tutti gli elementi obbligatori compilati per ciascuna delle operazioni.</w:t>
            </w:r>
          </w:p>
        </w:tc>
      </w:tr>
      <w:tr>
        <w:tc>
          <w:tcPr>
            <w:tcW w:type="dxa" w:w="2448"/>
          </w:tcPr>
          <w:p>
            <w:r>
              <w:t>Descrizioni</w:t>
            </w:r>
          </w:p>
        </w:tc>
        <w:tc>
          <w:tcPr>
            <w:tcW w:type="dxa" w:w="1440"/>
          </w:tcPr>
          <w:p>
            <w:r>
              <w:t>Superato</w:t>
            </w:r>
          </w:p>
        </w:tc>
        <w:tc>
          <w:tcPr>
            <w:tcW w:type="dxa" w:w="5616"/>
          </w:tcPr>
          <w:p>
            <w:r>
              <w:t>Nessun campo di schema privo di descrizione; nessuna descrizione che ripeta il nome del campo.</w:t>
            </w:r>
          </w:p>
        </w:tc>
      </w:tr>
      <w:tr>
        <w:tc>
          <w:tcPr>
            <w:tcW w:type="dxa" w:w="2448"/>
          </w:tcPr>
          <w:p>
            <w:r>
              <w:t>Esiti</w:t>
            </w:r>
          </w:p>
        </w:tc>
        <w:tc>
          <w:tcPr>
            <w:tcW w:type="dxa" w:w="1440"/>
          </w:tcPr>
          <w:p>
            <w:r>
              <w:t>Superato</w:t>
            </w:r>
          </w:p>
        </w:tc>
        <w:tc>
          <w:tcPr>
            <w:tcW w:type="dxa" w:w="5616"/>
          </w:tcPr>
          <w:p>
            <w:r>
              <w:t>Ogni codice di stato restituibile è dichiarato. Le operazioni che contattano ANSC dichiarano anche l’esito indeterminato, che è la condizione più insidiosa dell’integrazione.</w:t>
            </w:r>
          </w:p>
        </w:tc>
      </w:tr>
      <w:tr>
        <w:tc>
          <w:tcPr>
            <w:tcW w:type="dxa" w:w="2448"/>
          </w:tcPr>
          <w:p>
            <w:r>
              <w:t>Errori</w:t>
            </w:r>
          </w:p>
        </w:tc>
        <w:tc>
          <w:tcPr>
            <w:tcW w:type="dxa" w:w="1440"/>
          </w:tcPr>
          <w:p>
            <w:r>
              <w:t>Superato</w:t>
            </w:r>
          </w:p>
        </w:tc>
        <w:tc>
          <w:tcPr>
            <w:tcW w:type="dxa" w:w="5616"/>
          </w:tcPr>
          <w:p>
            <w:r>
              <w:t>Ogni codice applicativo compare nell’elenco unico con la condizione che lo produce.</w:t>
            </w:r>
          </w:p>
        </w:tc>
      </w:tr>
      <w:tr>
        <w:tc>
          <w:tcPr>
            <w:tcW w:type="dxa" w:w="2448"/>
          </w:tcPr>
          <w:p>
            <w:r>
              <w:t>Esempi</w:t>
            </w:r>
          </w:p>
        </w:tc>
        <w:tc>
          <w:tcPr>
            <w:tcW w:type="dxa" w:w="1440"/>
          </w:tcPr>
          <w:p>
            <w:r>
              <w:t>Superato</w:t>
            </w:r>
          </w:p>
        </w:tc>
        <w:tc>
          <w:tcPr>
            <w:tcW w:type="dxa" w:w="5616"/>
          </w:tcPr>
          <w:p>
            <w:r>
              <w:t>Presenti per il caso positivo e per l’errore più frequente delle operazioni che ne hanno uno. I valori sono realistici e inventati: nessun dato personale reale.</w:t>
            </w:r>
          </w:p>
        </w:tc>
      </w:tr>
      <w:tr>
        <w:tc>
          <w:tcPr>
            <w:tcW w:type="dxa" w:w="2448"/>
          </w:tcPr>
          <w:p>
            <w:r>
              <w:t>Coerenza con il modello dati</w:t>
            </w:r>
          </w:p>
        </w:tc>
        <w:tc>
          <w:tcPr>
            <w:tcW w:type="dxa" w:w="1440"/>
          </w:tcPr>
          <w:p>
            <w:r>
              <w:t>Superato</w:t>
            </w:r>
          </w:p>
        </w:tc>
        <w:tc>
          <w:tcPr>
            <w:tcW w:type="dxa" w:w="5616"/>
          </w:tcPr>
          <w:p>
            <w:r>
              <w:t>I nomi dei campi corrispondono alle colonne secondo i prefissi di ruolo; i domini coincidono con quelli dichiarati sulla base dati.</w:t>
            </w:r>
          </w:p>
        </w:tc>
      </w:tr>
      <w:tr>
        <w:tc>
          <w:tcPr>
            <w:tcW w:type="dxa" w:w="2448"/>
          </w:tcPr>
          <w:p>
            <w:r>
              <w:t>Validità formale</w:t>
            </w:r>
          </w:p>
        </w:tc>
        <w:tc>
          <w:tcPr>
            <w:tcW w:type="dxa" w:w="1440"/>
          </w:tcPr>
          <w:p>
            <w:r>
              <w:t>Parziale</w:t>
            </w:r>
          </w:p>
        </w:tc>
        <w:tc>
          <w:tcPr>
            <w:tcW w:type="dxa" w:w="5616"/>
          </w:tcPr>
          <w:p>
            <w:r>
              <w:t>I documenti sono validi rispetto alla specifica OpenAPI. Il controllo automatico di conformità allo standard non esiste ancora: è un punto aperto dello standard stesso.</w:t>
            </w:r>
          </w:p>
        </w:tc>
      </w:tr>
      <w:tr>
        <w:tc>
          <w:tcPr>
            <w:tcW w:type="dxa" w:w="2448"/>
          </w:tcPr>
          <w:p>
            <w:r>
              <w:t>Versionamento</w:t>
            </w:r>
          </w:p>
        </w:tc>
        <w:tc>
          <w:tcPr>
            <w:tcW w:type="dxa" w:w="1440"/>
          </w:tcPr>
          <w:p>
            <w:r>
              <w:t>Non applicabile</w:t>
            </w:r>
          </w:p>
        </w:tc>
        <w:tc>
          <w:tcPr>
            <w:tcW w:type="dxa" w:w="5616"/>
          </w:tcPr>
          <w:p>
            <w:r>
              <w:t>Prima emissione: non c’è ancora una versione precedente rispetto a cui valutare l’incompatibilità.</w:t>
            </w:r>
          </w:p>
        </w:tc>
      </w:tr>
      <w:tr>
        <w:tc>
          <w:tcPr>
            <w:tcW w:type="dxa" w:w="2448"/>
          </w:tcPr>
          <w:p>
            <w:r>
              <w:t>Generazione</w:t>
            </w:r>
          </w:p>
        </w:tc>
        <w:tc>
          <w:tcPr>
            <w:tcW w:type="dxa" w:w="1440"/>
          </w:tcPr>
          <w:p>
            <w:r>
              <w:t>Superato</w:t>
            </w:r>
          </w:p>
        </w:tc>
        <w:tc>
          <w:tcPr>
            <w:tcW w:type="dxa" w:w="5616"/>
          </w:tcPr>
          <w:p>
            <w:r>
              <w:t>Il presente documento è generato dai contratti senza errori e senza sezioni vuote.</w:t>
            </w:r>
          </w:p>
        </w:tc>
      </w:tr>
    </w:tbl>
    <w:p/>
    <w:p>
      <w:pPr>
        <w:pStyle w:val="Heading2"/>
      </w:pPr>
      <w:r>
        <w:t>Interventi di allineamento rispetto all’analisi</w:t>
      </w:r>
    </w:p>
    <w:p>
      <w:r>
        <w:t>Le interfacce descritte nell’appendice dell’analisi sono state riprese e, dove necessario, corrette. Gli scostamenti non sono redazionali: ciascuno risponde a una regola.</w:t>
      </w:r>
    </w:p>
    <w:tbl>
      <w:tblPr>
        <w:tblStyle w:val="TableGrid"/>
        <w:tblW w:type="auto" w:w="0"/>
        <w:tblLook w:firstColumn="1" w:firstRow="1" w:lastColumn="0" w:lastRow="0" w:noHBand="0" w:noVBand="1" w:val="04A0"/>
      </w:tblPr>
      <w:tblGrid>
        <w:gridCol w:w="3120"/>
        <w:gridCol w:w="3120"/>
        <w:gridCol w:w="3120"/>
      </w:tblGrid>
      <w:tr>
        <w:tc>
          <w:tcPr>
            <w:tcW w:type="dxa" w:w="3024"/>
          </w:tcPr>
          <w:p>
            <w:r>
              <w:rPr>
                <w:b/>
              </w:rPr>
              <w:t>Nell’analisi</w:t>
            </w:r>
          </w:p>
        </w:tc>
        <w:tc>
          <w:tcPr>
            <w:tcW w:type="dxa" w:w="3168"/>
          </w:tcPr>
          <w:p>
            <w:r>
              <w:rPr>
                <w:b/>
              </w:rPr>
              <w:t>In questo documento</w:t>
            </w:r>
          </w:p>
        </w:tc>
        <w:tc>
          <w:tcPr>
            <w:tcW w:type="dxa" w:w="3312"/>
          </w:tcPr>
          <w:p>
            <w:r>
              <w:rPr>
                <w:b/>
              </w:rPr>
              <w:t>Perché</w:t>
            </w:r>
          </w:p>
        </w:tc>
      </w:tr>
      <w:tr>
        <w:tc>
          <w:tcPr>
            <w:tcW w:type="dxa" w:w="3024"/>
          </w:tcPr>
          <w:p>
            <w:r>
              <w:t>GET .../atti/{idAtto}/riconciliazione</w:t>
            </w:r>
          </w:p>
        </w:tc>
        <w:tc>
          <w:tcPr>
            <w:tcW w:type="dxa" w:w="3168"/>
          </w:tcPr>
          <w:p>
            <w:r>
              <w:t>POST .../atti/{idAtto}/riconciliazioni</w:t>
            </w:r>
          </w:p>
        </w:tc>
        <w:tc>
          <w:tcPr>
            <w:tcW w:type="dxa" w:w="3312"/>
          </w:tcPr>
          <w:p>
            <w:r>
              <w:t>La riconciliazione modifica lo stato locale: una lettura non può avere effetti. Diventa una collezione di fatti, di cui si legge anche lo storico.</w:t>
            </w:r>
          </w:p>
        </w:tc>
      </w:tr>
      <w:tr>
        <w:tc>
          <w:tcPr>
            <w:tcW w:type="dxa" w:w="3024"/>
          </w:tcPr>
          <w:p>
            <w:r>
              <w:t>POST .../back-office/atti/{idAtto}/verifiche</w:t>
            </w:r>
          </w:p>
        </w:tc>
        <w:tc>
          <w:tcPr>
            <w:tcW w:type="dxa" w:w="3168"/>
          </w:tcPr>
          <w:p>
            <w:r>
              <w:t>rimossa: si usa POST /ansc/v1/atti/{idAtto}/preverifiche</w:t>
            </w:r>
          </w:p>
        </w:tc>
        <w:tc>
          <w:tcPr>
            <w:tcW w:type="dxa" w:w="3312"/>
          </w:tcPr>
          <w:p>
            <w:r>
              <w:t>Erano due percorsi per lo stesso effetto. Resta un’unica operazione, con due ruoli ammessi.</w:t>
            </w:r>
          </w:p>
        </w:tc>
      </w:tr>
      <w:tr>
        <w:tc>
          <w:tcPr>
            <w:tcW w:type="dxa" w:w="3024"/>
          </w:tcPr>
          <w:p>
            <w:r>
              <w:t>GET .../back-office/sessione e POST .../sessione/rigenerazioni</w:t>
            </w:r>
          </w:p>
        </w:tc>
        <w:tc>
          <w:tcPr>
            <w:tcW w:type="dxa" w:w="3168"/>
          </w:tcPr>
          <w:p>
            <w:r>
              <w:t>GET, PUT e DELETE /ansc/v1/sessione; GET .../back-office/sessioni</w:t>
            </w:r>
          </w:p>
        </w:tc>
        <w:tc>
          <w:tcPr>
            <w:tcW w:type="dxa" w:w="3312"/>
          </w:tcPr>
          <w:p>
            <w:r>
              <w:t>La sessione dell’operatore appartiene alla superficie applicativa, non al back-office. La rigenerazione non è un’operazione del servizio: l’OTP si genera sulla web app di ANSC.</w:t>
            </w:r>
          </w:p>
        </w:tc>
      </w:tr>
      <w:tr>
        <w:tc>
          <w:tcPr>
            <w:tcW w:type="dxa" w:w="3024"/>
          </w:tcPr>
          <w:p>
            <w:r>
              <w:t>— (assente)</w:t>
            </w:r>
          </w:p>
        </w:tc>
        <w:tc>
          <w:tcPr>
            <w:tcW w:type="dxa" w:w="3168"/>
          </w:tcPr>
          <w:p>
            <w:r>
              <w:t>PUT /ansc/v1/sessione</w:t>
            </w:r>
          </w:p>
        </w:tc>
        <w:tc>
          <w:tcPr>
            <w:tcW w:type="dxa" w:w="3312"/>
          </w:tcPr>
          <w:p>
            <w:r>
              <w:t>L’architettura prevede che il front-end consegni l’OTP al concentratore, ma nessuna operazione lo faceva.</w:t>
            </w:r>
          </w:p>
        </w:tc>
      </w:tr>
      <w:tr>
        <w:tc>
          <w:tcPr>
            <w:tcW w:type="dxa" w:w="3024"/>
          </w:tcPr>
          <w:p>
            <w:r>
              <w:t>— (assente)</w:t>
            </w:r>
          </w:p>
        </w:tc>
        <w:tc>
          <w:tcPr>
            <w:tcW w:type="dxa" w:w="3168"/>
          </w:tcPr>
          <w:p>
            <w:r>
              <w:t>POST e GET /ansc/v1/atti/{idAtto}/allegati</w:t>
            </w:r>
          </w:p>
        </w:tc>
        <w:tc>
          <w:tcPr>
            <w:tcW w:type="dxa" w:w="3312"/>
          </w:tcPr>
          <w:p>
            <w:r>
              <w:t>Il flusso prevede l’invio degli allegati e l’attesa della scansione antivirus, senza che esistesse un’interfaccia.</w:t>
            </w:r>
          </w:p>
        </w:tc>
      </w:tr>
      <w:tr>
        <w:tc>
          <w:tcPr>
            <w:tcW w:type="dxa" w:w="3024"/>
          </w:tcPr>
          <w:p>
            <w:r>
              <w:t>— (assente)</w:t>
            </w:r>
          </w:p>
        </w:tc>
        <w:tc>
          <w:tcPr>
            <w:tcW w:type="dxa" w:w="3168"/>
          </w:tcPr>
          <w:p>
            <w:r>
              <w:t>POST e GET /ansc/v1/atti/{idAtto}/firme</w:t>
            </w:r>
          </w:p>
        </w:tc>
        <w:tc>
          <w:tcPr>
            <w:tcW w:type="dxa" w:w="3312"/>
          </w:tcPr>
          <w:p>
            <w:r>
              <w:t>Mancava l’operazione che forma l’atto: è la lacuna più grave dell’appendice.</w:t>
            </w:r>
          </w:p>
        </w:tc>
      </w:tr>
      <w:tr>
        <w:tc>
          <w:tcPr>
            <w:tcW w:type="dxa" w:w="3024"/>
          </w:tcPr>
          <w:p>
            <w:r>
              <w:t>— (assente)</w:t>
            </w:r>
          </w:p>
        </w:tc>
        <w:tc>
          <w:tcPr>
            <w:tcW w:type="dxa" w:w="3168"/>
          </w:tcPr>
          <w:p>
            <w:r>
              <w:t>POST /ansc/v1/atti/{idAtto}/annullamento</w:t>
            </w:r>
          </w:p>
        </w:tc>
        <w:tc>
          <w:tcPr>
            <w:tcW w:type="dxa" w:w="3312"/>
          </w:tcPr>
          <w:p>
            <w:r>
              <w:t>La cancellazione logica serve a chiudere gli esiti indeterminati che hanno prodotto un duplicato.</w:t>
            </w:r>
          </w:p>
        </w:tc>
      </w:tr>
      <w:tr>
        <w:tc>
          <w:tcPr>
            <w:tcW w:type="dxa" w:w="3024"/>
          </w:tcPr>
          <w:p>
            <w:r>
              <w:t>— (assente)</w:t>
            </w:r>
          </w:p>
        </w:tc>
        <w:tc>
          <w:tcPr>
            <w:tcW w:type="dxa" w:w="3168"/>
          </w:tcPr>
          <w:p>
            <w:r>
              <w:t>POST /ansc/v1/back-office/postazioni</w:t>
            </w:r>
          </w:p>
        </w:tc>
        <w:tc>
          <w:tcPr>
            <w:tcW w:type="dxa" w:w="3312"/>
          </w:tcPr>
          <w:p>
            <w:r>
              <w:t>Il registro delle postazioni si poteva leggere e aggiornare, ma non alimentare.</w:t>
            </w:r>
          </w:p>
        </w:tc>
      </w:tr>
      <w:tr>
        <w:tc>
          <w:tcPr>
            <w:tcW w:type="dxa" w:w="3024"/>
          </w:tcPr>
          <w:p>
            <w:r>
              <w:t>— (assente)</w:t>
            </w:r>
          </w:p>
        </w:tc>
        <w:tc>
          <w:tcPr>
            <w:tcW w:type="dxa" w:w="3168"/>
          </w:tcPr>
          <w:p>
            <w:r>
              <w:t>contratto del processo di automazione</w:t>
            </w:r>
          </w:p>
        </w:tc>
        <w:tc>
          <w:tcPr>
            <w:tcW w:type="dxa" w:w="3312"/>
          </w:tcPr>
          <w:p>
            <w:r>
              <w:t>Il componente esisteva nella topologia senza alcuna interfaccia.</w:t>
            </w:r>
          </w:p>
        </w:tc>
      </w:tr>
    </w:tbl>
    <w:p/>
    <w:p>
      <w:pPr>
        <w:pStyle w:val="Heading1"/>
      </w:pPr>
      <w:r>
        <w:t>Punti aperti</w:t>
      </w:r>
    </w:p>
    <w:p>
      <w:r>
        <w:t>I punti da chiudere perché la specifica sia realizzabile senza margini di interpretazione.</w:t>
      </w:r>
    </w:p>
    <w:tbl>
      <w:tblPr>
        <w:tblStyle w:val="TableGrid"/>
        <w:tblW w:type="auto" w:w="0"/>
        <w:tblLook w:firstColumn="1" w:firstRow="1" w:lastColumn="0" w:lastRow="0" w:noHBand="0" w:noVBand="1" w:val="04A0"/>
      </w:tblPr>
      <w:tblGrid>
        <w:gridCol w:w="3120"/>
        <w:gridCol w:w="3120"/>
        <w:gridCol w:w="3120"/>
      </w:tblGrid>
      <w:tr>
        <w:tc>
          <w:tcPr>
            <w:tcW w:type="dxa" w:w="864"/>
          </w:tcPr>
          <w:p>
            <w:r>
              <w:rPr>
                <w:b/>
              </w:rPr>
              <w:t>ID</w:t>
            </w:r>
          </w:p>
        </w:tc>
        <w:tc>
          <w:tcPr>
            <w:tcW w:type="dxa" w:w="6624"/>
          </w:tcPr>
          <w:p>
            <w:r>
              <w:rPr>
                <w:b/>
              </w:rPr>
              <w:t>Punto</w:t>
            </w:r>
          </w:p>
        </w:tc>
        <w:tc>
          <w:tcPr>
            <w:tcW w:type="dxa" w:w="2016"/>
          </w:tcPr>
          <w:p>
            <w:r>
              <w:rPr>
                <w:b/>
              </w:rPr>
              <w:t>Owner</w:t>
            </w:r>
          </w:p>
        </w:tc>
      </w:tr>
      <w:tr>
        <w:tc>
          <w:tcPr>
            <w:tcW w:type="dxa" w:w="864"/>
          </w:tcPr>
          <w:p>
            <w:r>
              <w:t>PS-1</w:t>
            </w:r>
          </w:p>
        </w:tc>
        <w:tc>
          <w:tcPr>
            <w:tcW w:type="dxa" w:w="6624"/>
          </w:tcPr>
          <w:p>
            <w:r>
              <w:t>Perimetro ammesso senza OTP dell’operatore. Il contratto del processo di automazione poggia sull’assunto che letture e code siano eseguibili senza l’OTP del singolo operatore. È una condizione di esistenza del componente, non un dettaglio: se cade, quelle funzioni tornano operazioni presidiate del back-office.</w:t>
            </w:r>
          </w:p>
        </w:tc>
        <w:tc>
          <w:tcPr>
            <w:tcW w:type="dxa" w:w="2016"/>
          </w:tcPr>
          <w:p>
            <w:r>
              <w:t>Fornitore ANSC / Sogei</w:t>
            </w:r>
          </w:p>
        </w:tc>
      </w:tr>
      <w:tr>
        <w:tc>
          <w:tcPr>
            <w:tcW w:type="dxa" w:w="864"/>
          </w:tcPr>
          <w:p>
            <w:r>
              <w:t>PS-2</w:t>
            </w:r>
          </w:p>
        </w:tc>
        <w:tc>
          <w:tcPr>
            <w:tcW w:type="dxa" w:w="6624"/>
          </w:tcPr>
          <w:p>
            <w:r>
              <w:t>Vincoli sugli allegati. Dimensione massima e tipi ammessi per caso d’uso non sono dichiarati nella documentazione disponibile e sono riportati nei contratti come da confermare.</w:t>
            </w:r>
          </w:p>
        </w:tc>
        <w:tc>
          <w:tcPr>
            <w:tcW w:type="dxa" w:w="2016"/>
          </w:tcPr>
          <w:p>
            <w:r>
              <w:t>Fornitore ANSC</w:t>
            </w:r>
          </w:p>
        </w:tc>
      </w:tr>
      <w:tr>
        <w:tc>
          <w:tcPr>
            <w:tcW w:type="dxa" w:w="864"/>
          </w:tcPr>
          <w:p>
            <w:r>
              <w:t>PS-3</w:t>
            </w:r>
          </w:p>
        </w:tc>
        <w:tc>
          <w:tcPr>
            <w:tcW w:type="dxa" w:w="6624"/>
          </w:tcPr>
          <w:p>
            <w:r>
              <w:t>Temporizzazione dell’attesa sulla scansione antivirus. Non esiste un limite di frequenza dichiarato: l’intervallo proposto è prudenziale e va confermato.</w:t>
            </w:r>
          </w:p>
        </w:tc>
        <w:tc>
          <w:tcPr>
            <w:tcW w:type="dxa" w:w="2016"/>
          </w:tcPr>
          <w:p>
            <w:r>
              <w:t>Fornitore ANSC</w:t>
            </w:r>
          </w:p>
        </w:tc>
      </w:tr>
      <w:tr>
        <w:tc>
          <w:tcPr>
            <w:tcW w:type="dxa" w:w="864"/>
          </w:tcPr>
          <w:p>
            <w:r>
              <w:t>PS-4</w:t>
            </w:r>
          </w:p>
        </w:tc>
        <w:tc>
          <w:tcPr>
            <w:tcW w:type="dxa" w:w="6624"/>
          </w:tcPr>
          <w:p>
            <w:r>
              <w:t>Verbi di dominio introdotti. Le operazioni non conformi al modello CRUD usano i verbi verifica, deposita, firma, annulla, riconcilia, allinea, importa, attiva, prova ed esegui. I primi nove sono già nel registro dello standard; esegui è nuovo e ne va autorizzato l’inserimento.</w:t>
            </w:r>
          </w:p>
        </w:tc>
        <w:tc>
          <w:tcPr>
            <w:tcW w:type="dxa" w:w="2016"/>
          </w:tcPr>
          <w:p>
            <w:r>
              <w:t>Committenza / Analisi</w:t>
            </w:r>
          </w:p>
        </w:tc>
      </w:tr>
      <w:tr>
        <w:tc>
          <w:tcPr>
            <w:tcW w:type="dxa" w:w="864"/>
          </w:tcPr>
          <w:p>
            <w:r>
              <w:t>PS-5</w:t>
            </w:r>
          </w:p>
        </w:tc>
        <w:tc>
          <w:tcPr>
            <w:tcW w:type="dxa" w:w="6624"/>
          </w:tcPr>
          <w:p>
            <w:r>
              <w:t>Abbreviazioni non registrate. I contratti usano cod, desc, num, flag e id come prefissi di ruolo, previsti dallo standard, ma il dizionario aziendale delle abbreviazioni non esiste ancora: finché non esiste, la regola non è verificabile.</w:t>
            </w:r>
          </w:p>
        </w:tc>
        <w:tc>
          <w:tcPr>
            <w:tcW w:type="dxa" w:w="2016"/>
          </w:tcPr>
          <w:p>
            <w:r>
              <w:t>Committenza</w:t>
            </w:r>
          </w:p>
        </w:tc>
      </w:tr>
      <w:tr>
        <w:tc>
          <w:tcPr>
            <w:tcW w:type="dxa" w:w="864"/>
          </w:tcPr>
          <w:p>
            <w:r>
              <w:t>PS-6</w:t>
            </w:r>
          </w:p>
        </w:tc>
        <w:tc>
          <w:tcPr>
            <w:tcW w:type="dxa" w:w="6624"/>
          </w:tcPr>
          <w:p>
            <w:r>
              <w:t>Riconoscimento del segmento di raggruppamento. I percorsi di back-office e di automazione interpongono un segmento fra la versione e la collezione, che la regola di composizione non contempla. Va riconosciuto nello standard o rimosso.</w:t>
            </w:r>
          </w:p>
        </w:tc>
        <w:tc>
          <w:tcPr>
            <w:tcW w:type="dxa" w:w="2016"/>
          </w:tcPr>
          <w:p>
            <w:r>
              <w:t>Committenza / Analisi</w:t>
            </w:r>
          </w:p>
        </w:tc>
      </w:tr>
      <w:tr>
        <w:tc>
          <w:tcPr>
            <w:tcW w:type="dxa" w:w="864"/>
          </w:tcPr>
          <w:p>
            <w:r>
              <w:t>PS-7</w:t>
            </w:r>
          </w:p>
        </w:tc>
        <w:tc>
          <w:tcPr>
            <w:tcW w:type="dxa" w:w="6624"/>
          </w:tcPr>
          <w:p>
            <w:r>
              <w:t>Catena di produzione del manuale. Questo documento è generato da uno script di progetto. Perché la regola per cui il manuale si genera valga stabilmente, la produzione va inserita nella catena di rilascio con uno strumento standard.</w:t>
            </w:r>
          </w:p>
        </w:tc>
        <w:tc>
          <w:tcPr>
            <w:tcW w:type="dxa" w:w="2016"/>
          </w:tcPr>
          <w:p>
            <w:r>
              <w:t>Architetti</w:t>
            </w:r>
          </w:p>
        </w:tc>
      </w:tr>
    </w:tbl>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