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9F30211" w14:textId="77777777" w:rsidR="006116EA" w:rsidRPr="007E220F" w:rsidRDefault="006116EA" w:rsidP="007E220F">
      <w:pPr>
        <w:jc w:val="both"/>
        <w:rPr>
          <w:lang w:val="it-IT"/>
        </w:rPr>
      </w:pPr>
    </w:p>
    <w:p w14:paraId="4AA2F861" w14:textId="77777777" w:rsidR="00852CE2" w:rsidRPr="007E220F" w:rsidRDefault="00C82C79" w:rsidP="007E220F">
      <w:pPr>
        <w:jc w:val="both"/>
        <w:rPr>
          <w:lang w:val="it-IT"/>
        </w:rPr>
      </w:pPr>
      <w:r w:rsidRPr="007E220F">
        <w:rPr>
          <w:noProof/>
          <w:lang w:val="it-IT"/>
        </w:rPr>
        <w:drawing>
          <wp:inline distT="0" distB="0" distL="0" distR="0" wp14:anchorId="3EF7964C" wp14:editId="4C34DB82">
            <wp:extent cx="2571390" cy="2139315"/>
            <wp:effectExtent l="0" t="0" r="635" b="0"/>
            <wp:docPr id="322497679" name="Immagine 5" descr="logo roma capit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49205" name="Immagine 5" descr="logo roma capitale"/>
                    <pic:cNvPicPr/>
                  </pic:nvPicPr>
                  <pic:blipFill rotWithShape="1">
                    <a:blip r:embed="rId11" cstate="print">
                      <a:extLst>
                        <a:ext uri="{28A0092B-C50C-407E-A947-70E740481C1C}">
                          <a14:useLocalDpi xmlns:a14="http://schemas.microsoft.com/office/drawing/2010/main" val="0"/>
                        </a:ext>
                      </a:extLst>
                    </a:blip>
                    <a:srcRect l="20739" t="4308" r="22182" b="10117"/>
                    <a:stretch>
                      <a:fillRect/>
                    </a:stretch>
                  </pic:blipFill>
                  <pic:spPr bwMode="auto">
                    <a:xfrm>
                      <a:off x="0" y="0"/>
                      <a:ext cx="2711172" cy="2255609"/>
                    </a:xfrm>
                    <a:prstGeom prst="rect">
                      <a:avLst/>
                    </a:prstGeom>
                    <a:ln>
                      <a:noFill/>
                    </a:ln>
                    <a:extLst>
                      <a:ext uri="{53640926-AAD7-44D8-BBD7-CCE9431645EC}">
                        <a14:shadowObscured xmlns:a14="http://schemas.microsoft.com/office/drawing/2010/main"/>
                      </a:ext>
                    </a:extLst>
                  </pic:spPr>
                </pic:pic>
              </a:graphicData>
            </a:graphic>
          </wp:inline>
        </w:drawing>
      </w:r>
    </w:p>
    <w:p w14:paraId="691F6F89" w14:textId="77777777" w:rsidR="00852CE2" w:rsidRPr="007E220F" w:rsidRDefault="00175CA8" w:rsidP="007E220F">
      <w:pPr>
        <w:jc w:val="both"/>
        <w:rPr>
          <w:color w:val="830D28"/>
          <w:sz w:val="28"/>
          <w:szCs w:val="28"/>
          <w:lang w:val="it-IT"/>
        </w:rPr>
      </w:pPr>
      <w:r w:rsidRPr="007E220F">
        <w:rPr>
          <w:color w:val="830D28"/>
          <w:sz w:val="28"/>
          <w:szCs w:val="28"/>
          <w:lang w:val="it-IT"/>
        </w:rPr>
        <w:t>D</w:t>
      </w:r>
      <w:r w:rsidR="00F04553" w:rsidRPr="007E220F">
        <w:rPr>
          <w:color w:val="830D28"/>
          <w:sz w:val="28"/>
          <w:szCs w:val="28"/>
          <w:lang w:val="it-IT"/>
        </w:rPr>
        <w:t>ipartimento Trasformazione Digitale</w:t>
      </w:r>
    </w:p>
    <w:p w14:paraId="7606D3DA" w14:textId="77777777" w:rsidR="00852CE2" w:rsidRPr="007E220F" w:rsidRDefault="00852CE2" w:rsidP="007E220F">
      <w:pPr>
        <w:jc w:val="both"/>
        <w:rPr>
          <w:lang w:val="it-IT"/>
        </w:rPr>
      </w:pPr>
    </w:p>
    <w:p w14:paraId="7EFA4069" w14:textId="77777777" w:rsidR="006116EA" w:rsidRPr="007E220F" w:rsidRDefault="006116EA" w:rsidP="007E220F">
      <w:pPr>
        <w:jc w:val="both"/>
        <w:rPr>
          <w:lang w:val="it-IT"/>
        </w:rPr>
      </w:pPr>
    </w:p>
    <w:p w14:paraId="618603D7" w14:textId="77777777" w:rsidR="006116EA" w:rsidRPr="007E220F" w:rsidRDefault="006116EA" w:rsidP="007E220F">
      <w:pPr>
        <w:pStyle w:val="Titolo"/>
        <w:jc w:val="both"/>
        <w:rPr>
          <w:lang w:val="it-IT"/>
        </w:rPr>
      </w:pPr>
      <w:r w:rsidRPr="007E220F">
        <w:rPr>
          <w:lang w:val="it-IT"/>
        </w:rPr>
        <w:t>Progetto</w:t>
      </w:r>
    </w:p>
    <w:p w14:paraId="6D4E2725" w14:textId="77777777" w:rsidR="006116EA" w:rsidRPr="007E220F" w:rsidRDefault="006116EA" w:rsidP="007E220F">
      <w:pPr>
        <w:pStyle w:val="Titolo"/>
        <w:jc w:val="both"/>
        <w:rPr>
          <w:lang w:val="it-IT"/>
        </w:rPr>
      </w:pPr>
      <w:r w:rsidRPr="007E220F">
        <w:rPr>
          <w:lang w:val="it-IT"/>
        </w:rPr>
        <w:t>“SIPO — Sistema Informativo dei Servizi alla Persona”</w:t>
      </w:r>
    </w:p>
    <w:p w14:paraId="6A40A0B0" w14:textId="77777777" w:rsidR="006116EA" w:rsidRPr="007E220F" w:rsidRDefault="006116EA" w:rsidP="007E220F">
      <w:pPr>
        <w:jc w:val="both"/>
        <w:rPr>
          <w:lang w:val="it-IT"/>
        </w:rPr>
      </w:pPr>
    </w:p>
    <w:p w14:paraId="4C616F81" w14:textId="77777777" w:rsidR="006116EA" w:rsidRPr="007E220F" w:rsidRDefault="002D20D0" w:rsidP="007E220F">
      <w:pPr>
        <w:pStyle w:val="Sottotitolo"/>
        <w:jc w:val="both"/>
        <w:rPr>
          <w:lang w:val="it-IT"/>
        </w:rPr>
      </w:pPr>
      <w:r w:rsidRPr="007E220F">
        <w:rPr>
          <w:lang w:val="it-IT"/>
        </w:rPr>
        <w:t>Identità, profilazione e integrazione con IAM</w:t>
      </w:r>
    </w:p>
    <w:p w14:paraId="50FF9376" w14:textId="77777777" w:rsidR="002D20D0" w:rsidRPr="007E220F" w:rsidRDefault="002D20D0" w:rsidP="007E220F">
      <w:pPr>
        <w:jc w:val="both"/>
        <w:rPr>
          <w:lang w:val="it-IT"/>
        </w:rPr>
      </w:pPr>
    </w:p>
    <w:p w14:paraId="77C8E969" w14:textId="77777777" w:rsidR="007A35B3" w:rsidRPr="007E220F" w:rsidRDefault="007A35B3" w:rsidP="007E220F">
      <w:pPr>
        <w:pStyle w:val="Titolosommario"/>
        <w:jc w:val="both"/>
        <w:rPr>
          <w:lang w:val="it-IT"/>
        </w:rPr>
      </w:pPr>
    </w:p>
    <w:p w14:paraId="71AF4F49" w14:textId="77777777" w:rsidR="007A35B3" w:rsidRPr="007E220F" w:rsidRDefault="007A35B3" w:rsidP="007E220F">
      <w:pPr>
        <w:jc w:val="both"/>
        <w:rPr>
          <w:lang w:val="it-IT"/>
        </w:rPr>
      </w:pPr>
    </w:p>
    <w:p w14:paraId="6D81A42B" w14:textId="77777777" w:rsidR="007A35B3" w:rsidRPr="007E220F" w:rsidRDefault="007A35B3" w:rsidP="007E220F">
      <w:pPr>
        <w:jc w:val="both"/>
        <w:rPr>
          <w:lang w:val="it-IT"/>
        </w:rPr>
      </w:pPr>
    </w:p>
    <w:p w14:paraId="2184012E" w14:textId="77777777" w:rsidR="007A35B3" w:rsidRPr="007E220F" w:rsidRDefault="007A35B3" w:rsidP="007E220F">
      <w:pPr>
        <w:jc w:val="both"/>
        <w:rPr>
          <w:lang w:val="it-IT"/>
        </w:rPr>
      </w:pPr>
    </w:p>
    <w:p w14:paraId="602E096A" w14:textId="77777777" w:rsidR="007A35B3" w:rsidRPr="007E220F" w:rsidRDefault="007A35B3" w:rsidP="007E220F">
      <w:pPr>
        <w:jc w:val="both"/>
        <w:rPr>
          <w:lang w:val="it-IT"/>
        </w:rPr>
      </w:pPr>
    </w:p>
    <w:p w14:paraId="612C2131" w14:textId="77777777" w:rsidR="007A35B3" w:rsidRPr="007E220F" w:rsidRDefault="007A35B3" w:rsidP="007E220F">
      <w:pPr>
        <w:jc w:val="both"/>
        <w:rPr>
          <w:lang w:val="it-IT"/>
        </w:rPr>
      </w:pPr>
    </w:p>
    <w:p w14:paraId="75022E0A" w14:textId="77777777" w:rsidR="007A35B3" w:rsidRPr="007E220F" w:rsidRDefault="007A35B3" w:rsidP="007E220F">
      <w:pPr>
        <w:jc w:val="both"/>
        <w:rPr>
          <w:lang w:val="it-IT"/>
        </w:rPr>
      </w:pPr>
    </w:p>
    <w:p w14:paraId="6FAD1C48" w14:textId="77777777" w:rsidR="004404D3" w:rsidRPr="007E220F" w:rsidRDefault="004404D3" w:rsidP="007E220F">
      <w:pPr>
        <w:jc w:val="both"/>
        <w:rPr>
          <w:rFonts w:eastAsiaTheme="minorEastAsia"/>
          <w:lang w:val="it-IT"/>
        </w:rPr>
      </w:pPr>
      <w:r w:rsidRPr="007E220F">
        <w:rPr>
          <w:rFonts w:eastAsiaTheme="minorEastAsia"/>
          <w:lang w:val="it-IT"/>
        </w:rPr>
        <w:br w:type="page"/>
      </w:r>
    </w:p>
    <w:p w14:paraId="5F22F083" w14:textId="77777777" w:rsidR="004B6070" w:rsidRPr="007E220F" w:rsidRDefault="004B6070" w:rsidP="007E220F">
      <w:pPr>
        <w:jc w:val="both"/>
        <w:rPr>
          <w:rStyle w:val="GFITitoloPrefazione"/>
          <w:rFonts w:ascii="Tahoma" w:hAnsi="Tahoma"/>
          <w:lang w:val="it-IT"/>
        </w:rPr>
      </w:pPr>
      <w:r w:rsidRPr="007E220F">
        <w:rPr>
          <w:rStyle w:val="GFITitoloPrefazione"/>
          <w:rFonts w:ascii="Tahoma" w:hAnsi="Tahoma" w:cs="Tahoma"/>
          <w:lang w:val="it-IT"/>
        </w:rPr>
        <w:lastRenderedPageBreak/>
        <w:t>Scheda Informativa del Documento</w:t>
      </w:r>
    </w:p>
    <w:p w14:paraId="5A71C341" w14:textId="77777777" w:rsidR="004B6070" w:rsidRPr="007E220F" w:rsidRDefault="004B6070" w:rsidP="007E220F">
      <w:pPr>
        <w:jc w:val="both"/>
        <w:rPr>
          <w:rFonts w:cs="Tahoma"/>
          <w:szCs w:val="20"/>
          <w:lang w:val="it-IT"/>
        </w:rPr>
      </w:pPr>
    </w:p>
    <w:tbl>
      <w:tblPr>
        <w:tblpPr w:leftFromText="180" w:rightFromText="180" w:vertAnchor="text" w:horzAnchor="margin" w:tblpY="81"/>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06"/>
        <w:gridCol w:w="7744"/>
      </w:tblGrid>
      <w:tr w:rsidR="002A1555" w:rsidRPr="007E220F" w14:paraId="74C9253A" w14:textId="77777777" w:rsidTr="008B0765">
        <w:trPr>
          <w:cantSplit/>
        </w:trPr>
        <w:tc>
          <w:tcPr>
            <w:tcW w:w="859" w:type="pct"/>
            <w:shd w:val="clear" w:color="auto" w:fill="830D28"/>
            <w:vAlign w:val="center"/>
          </w:tcPr>
          <w:p w14:paraId="595C8382" w14:textId="77777777" w:rsidR="002A1555" w:rsidRPr="007E220F" w:rsidRDefault="00DA1BEF"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Area Organizzativa</w:t>
            </w:r>
          </w:p>
        </w:tc>
        <w:tc>
          <w:tcPr>
            <w:tcW w:w="4141" w:type="pct"/>
            <w:shd w:val="clear" w:color="auto" w:fill="FFFFFF"/>
            <w:vAlign w:val="center"/>
          </w:tcPr>
          <w:p w14:paraId="4D2DE579" w14:textId="77777777" w:rsidR="002A1555" w:rsidRPr="007E220F" w:rsidRDefault="002A1555" w:rsidP="007E220F">
            <w:pPr>
              <w:spacing w:before="60" w:after="60"/>
              <w:jc w:val="both"/>
              <w:rPr>
                <w:rFonts w:cstheme="minorHAnsi"/>
                <w:b/>
                <w:color w:val="FFFFFF" w:themeColor="background1"/>
                <w:sz w:val="20"/>
                <w:szCs w:val="20"/>
                <w:lang w:val="it-IT"/>
              </w:rPr>
            </w:pPr>
          </w:p>
        </w:tc>
      </w:tr>
      <w:tr w:rsidR="008D7035" w:rsidRPr="007E220F" w14:paraId="7825B6F9" w14:textId="77777777" w:rsidTr="008B0765">
        <w:trPr>
          <w:cantSplit/>
        </w:trPr>
        <w:tc>
          <w:tcPr>
            <w:tcW w:w="859" w:type="pct"/>
            <w:shd w:val="clear" w:color="auto" w:fill="830D28"/>
            <w:vAlign w:val="center"/>
          </w:tcPr>
          <w:p w14:paraId="63A60CD7" w14:textId="77777777" w:rsidR="008D7035" w:rsidRPr="007E220F" w:rsidRDefault="008D7035"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RTI</w:t>
            </w:r>
          </w:p>
        </w:tc>
        <w:tc>
          <w:tcPr>
            <w:tcW w:w="4141" w:type="pct"/>
            <w:shd w:val="clear" w:color="auto" w:fill="FFFFFF"/>
            <w:vAlign w:val="center"/>
          </w:tcPr>
          <w:p w14:paraId="74478E29" w14:textId="77777777" w:rsidR="008D7035" w:rsidRPr="007E220F" w:rsidRDefault="008D7035" w:rsidP="007E220F">
            <w:pPr>
              <w:spacing w:before="60" w:after="60"/>
              <w:jc w:val="both"/>
              <w:rPr>
                <w:rFonts w:cstheme="minorHAnsi"/>
                <w:b/>
                <w:color w:val="FFFFFF" w:themeColor="background1"/>
                <w:sz w:val="20"/>
                <w:szCs w:val="20"/>
                <w:lang w:val="it-IT"/>
              </w:rPr>
            </w:pPr>
          </w:p>
        </w:tc>
      </w:tr>
      <w:tr w:rsidR="00324BBC" w:rsidRPr="007E220F" w14:paraId="554E0FCE" w14:textId="77777777" w:rsidTr="008B0765">
        <w:trPr>
          <w:cantSplit/>
        </w:trPr>
        <w:tc>
          <w:tcPr>
            <w:tcW w:w="859" w:type="pct"/>
            <w:shd w:val="clear" w:color="auto" w:fill="830D28"/>
            <w:vAlign w:val="center"/>
          </w:tcPr>
          <w:p w14:paraId="59E966DE" w14:textId="77777777" w:rsidR="00324BBC" w:rsidRPr="007E220F" w:rsidRDefault="00324BBC"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Società</w:t>
            </w:r>
          </w:p>
        </w:tc>
        <w:tc>
          <w:tcPr>
            <w:tcW w:w="4141" w:type="pct"/>
            <w:shd w:val="clear" w:color="auto" w:fill="FFFFFF"/>
            <w:vAlign w:val="center"/>
          </w:tcPr>
          <w:p w14:paraId="6A1C2897" w14:textId="77777777" w:rsidR="00324BBC" w:rsidRPr="007E220F" w:rsidRDefault="00324BBC" w:rsidP="007E220F">
            <w:pPr>
              <w:spacing w:before="60" w:after="60"/>
              <w:jc w:val="both"/>
              <w:rPr>
                <w:rFonts w:cstheme="minorHAnsi"/>
                <w:b/>
                <w:color w:val="FFFFFF" w:themeColor="background1"/>
                <w:sz w:val="20"/>
                <w:szCs w:val="20"/>
                <w:lang w:val="it-IT"/>
              </w:rPr>
            </w:pPr>
          </w:p>
        </w:tc>
      </w:tr>
      <w:tr w:rsidR="00DA1BEF" w:rsidRPr="007E220F" w14:paraId="44AF2C90" w14:textId="77777777" w:rsidTr="008B0765">
        <w:trPr>
          <w:cantSplit/>
        </w:trPr>
        <w:tc>
          <w:tcPr>
            <w:tcW w:w="859" w:type="pct"/>
            <w:shd w:val="clear" w:color="auto" w:fill="830D28"/>
            <w:vAlign w:val="center"/>
          </w:tcPr>
          <w:p w14:paraId="2EC141B5" w14:textId="77777777" w:rsidR="00DA1BEF" w:rsidRPr="007E220F" w:rsidRDefault="00DA1BEF"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Contratto Esecutivo</w:t>
            </w:r>
          </w:p>
        </w:tc>
        <w:tc>
          <w:tcPr>
            <w:tcW w:w="4141" w:type="pct"/>
            <w:shd w:val="clear" w:color="auto" w:fill="FFFFFF"/>
            <w:vAlign w:val="center"/>
          </w:tcPr>
          <w:p w14:paraId="4702777F" w14:textId="77777777" w:rsidR="00DA1BEF" w:rsidRPr="007E220F" w:rsidRDefault="00DA1BEF" w:rsidP="007E220F">
            <w:pPr>
              <w:spacing w:before="60" w:after="60"/>
              <w:jc w:val="both"/>
              <w:rPr>
                <w:rFonts w:cstheme="minorHAnsi"/>
                <w:b/>
                <w:color w:val="FFFFFF" w:themeColor="background1"/>
                <w:sz w:val="20"/>
                <w:szCs w:val="20"/>
                <w:lang w:val="it-IT"/>
              </w:rPr>
            </w:pPr>
          </w:p>
        </w:tc>
      </w:tr>
      <w:tr w:rsidR="00DA1BEF" w:rsidRPr="007E220F" w14:paraId="444B46A9" w14:textId="77777777" w:rsidTr="008B0765">
        <w:trPr>
          <w:cantSplit/>
        </w:trPr>
        <w:tc>
          <w:tcPr>
            <w:tcW w:w="859" w:type="pct"/>
            <w:shd w:val="clear" w:color="auto" w:fill="830D28"/>
            <w:vAlign w:val="center"/>
          </w:tcPr>
          <w:p w14:paraId="0F4D5998" w14:textId="77777777" w:rsidR="00DA1BEF" w:rsidRPr="007E220F" w:rsidRDefault="00DA1BEF"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AQ</w:t>
            </w:r>
          </w:p>
        </w:tc>
        <w:tc>
          <w:tcPr>
            <w:tcW w:w="4141" w:type="pct"/>
            <w:shd w:val="clear" w:color="auto" w:fill="FFFFFF"/>
            <w:vAlign w:val="center"/>
          </w:tcPr>
          <w:p w14:paraId="2572E86C" w14:textId="77777777" w:rsidR="00DA1BEF" w:rsidRPr="007E220F" w:rsidRDefault="00DA1BEF" w:rsidP="007E220F">
            <w:pPr>
              <w:spacing w:before="60" w:after="60"/>
              <w:jc w:val="both"/>
              <w:rPr>
                <w:rFonts w:cstheme="minorHAnsi"/>
                <w:b/>
                <w:color w:val="FFFFFF" w:themeColor="background1"/>
                <w:sz w:val="20"/>
                <w:szCs w:val="20"/>
                <w:lang w:val="it-IT"/>
              </w:rPr>
            </w:pPr>
          </w:p>
        </w:tc>
      </w:tr>
      <w:tr w:rsidR="004B6070" w:rsidRPr="007E220F" w14:paraId="6F361CC9" w14:textId="77777777" w:rsidTr="008B0765">
        <w:trPr>
          <w:cantSplit/>
        </w:trPr>
        <w:tc>
          <w:tcPr>
            <w:tcW w:w="859" w:type="pct"/>
            <w:shd w:val="clear" w:color="auto" w:fill="830D28"/>
            <w:vAlign w:val="center"/>
          </w:tcPr>
          <w:p w14:paraId="16E2898E" w14:textId="77777777" w:rsidR="004B6070" w:rsidRPr="007E220F" w:rsidRDefault="004B6070"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Progetto</w:t>
            </w:r>
          </w:p>
        </w:tc>
        <w:tc>
          <w:tcPr>
            <w:tcW w:w="4141" w:type="pct"/>
            <w:shd w:val="clear" w:color="auto" w:fill="FFFFFF"/>
            <w:vAlign w:val="center"/>
          </w:tcPr>
          <w:p w14:paraId="0BC3BCFE" w14:textId="77777777" w:rsidR="004B6070" w:rsidRPr="007E220F" w:rsidRDefault="004B6070" w:rsidP="007E220F">
            <w:pPr>
              <w:spacing w:before="60" w:after="60"/>
              <w:jc w:val="both"/>
              <w:rPr>
                <w:rFonts w:cstheme="minorHAnsi"/>
                <w:b/>
                <w:color w:val="FFFFFF" w:themeColor="background1"/>
                <w:sz w:val="20"/>
                <w:szCs w:val="20"/>
                <w:lang w:val="it-IT"/>
              </w:rPr>
            </w:pPr>
            <w:r w:rsidRPr="007E220F">
              <w:rPr>
                <w:lang w:val="it-IT"/>
              </w:rPr>
              <w:t>SIPO — Identità e profilazione</w:t>
            </w:r>
          </w:p>
        </w:tc>
      </w:tr>
      <w:tr w:rsidR="0025049A" w:rsidRPr="007E220F" w14:paraId="77A80DA1" w14:textId="77777777" w:rsidTr="008B0765">
        <w:trPr>
          <w:cantSplit/>
        </w:trPr>
        <w:tc>
          <w:tcPr>
            <w:tcW w:w="859" w:type="pct"/>
            <w:shd w:val="clear" w:color="auto" w:fill="830D28"/>
            <w:vAlign w:val="center"/>
          </w:tcPr>
          <w:p w14:paraId="09FB33EC" w14:textId="77777777" w:rsidR="0025049A" w:rsidRPr="007E220F" w:rsidRDefault="0025049A"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Data consegna</w:t>
            </w:r>
          </w:p>
        </w:tc>
        <w:tc>
          <w:tcPr>
            <w:tcW w:w="4141" w:type="pct"/>
            <w:shd w:val="clear" w:color="auto" w:fill="FFFFFF"/>
            <w:vAlign w:val="center"/>
          </w:tcPr>
          <w:p w14:paraId="0503A39A" w14:textId="77777777" w:rsidR="0025049A" w:rsidRPr="007E220F" w:rsidRDefault="0025049A" w:rsidP="007E220F">
            <w:pPr>
              <w:spacing w:before="60" w:after="60"/>
              <w:jc w:val="both"/>
              <w:rPr>
                <w:rFonts w:cstheme="minorHAnsi"/>
                <w:b/>
                <w:color w:val="FFFFFF" w:themeColor="background1"/>
                <w:sz w:val="20"/>
                <w:szCs w:val="20"/>
                <w:lang w:val="it-IT"/>
              </w:rPr>
            </w:pPr>
            <w:r w:rsidRPr="007E220F">
              <w:rPr>
                <w:lang w:val="it-IT"/>
              </w:rPr>
              <w:t>02/10/2026</w:t>
            </w:r>
          </w:p>
        </w:tc>
      </w:tr>
      <w:tr w:rsidR="0025049A" w:rsidRPr="007E220F" w14:paraId="4BC40CBE" w14:textId="77777777" w:rsidTr="008B0765">
        <w:trPr>
          <w:cantSplit/>
        </w:trPr>
        <w:tc>
          <w:tcPr>
            <w:tcW w:w="859" w:type="pct"/>
            <w:shd w:val="clear" w:color="auto" w:fill="830D28"/>
            <w:vAlign w:val="center"/>
          </w:tcPr>
          <w:p w14:paraId="051FCCA8" w14:textId="77777777" w:rsidR="0025049A" w:rsidRPr="007E220F" w:rsidRDefault="0025049A"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Versione</w:t>
            </w:r>
          </w:p>
        </w:tc>
        <w:tc>
          <w:tcPr>
            <w:tcW w:w="4141" w:type="pct"/>
            <w:shd w:val="clear" w:color="auto" w:fill="FFFFFF"/>
            <w:vAlign w:val="center"/>
          </w:tcPr>
          <w:p w14:paraId="2FFB038D" w14:textId="77777777" w:rsidR="0025049A" w:rsidRPr="007E220F" w:rsidRDefault="0025049A" w:rsidP="007E220F">
            <w:pPr>
              <w:spacing w:before="60" w:after="60"/>
              <w:jc w:val="both"/>
              <w:rPr>
                <w:rFonts w:cstheme="minorHAnsi"/>
                <w:b/>
                <w:color w:val="FFFFFF" w:themeColor="background1"/>
                <w:sz w:val="20"/>
                <w:szCs w:val="20"/>
                <w:lang w:val="it-IT"/>
              </w:rPr>
            </w:pPr>
            <w:r w:rsidRPr="007E220F">
              <w:rPr>
                <w:lang w:val="it-IT"/>
              </w:rPr>
              <w:t>0.4</w:t>
            </w:r>
          </w:p>
        </w:tc>
      </w:tr>
      <w:tr w:rsidR="004B6070" w:rsidRPr="007E220F" w14:paraId="3823D784" w14:textId="77777777" w:rsidTr="008B0765">
        <w:trPr>
          <w:cantSplit/>
        </w:trPr>
        <w:tc>
          <w:tcPr>
            <w:tcW w:w="859" w:type="pct"/>
            <w:shd w:val="clear" w:color="auto" w:fill="830D28"/>
            <w:vAlign w:val="center"/>
          </w:tcPr>
          <w:p w14:paraId="3B29AAAB" w14:textId="77777777" w:rsidR="004B6070" w:rsidRPr="007E220F" w:rsidRDefault="004B6070"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Documento</w:t>
            </w:r>
          </w:p>
        </w:tc>
        <w:tc>
          <w:tcPr>
            <w:tcW w:w="4141" w:type="pct"/>
            <w:shd w:val="clear" w:color="auto" w:fill="FFFFFF"/>
            <w:vAlign w:val="center"/>
          </w:tcPr>
          <w:p w14:paraId="48852D33" w14:textId="77777777" w:rsidR="004B6070" w:rsidRPr="007E220F" w:rsidRDefault="004B6070" w:rsidP="007E220F">
            <w:pPr>
              <w:spacing w:before="60" w:after="60"/>
              <w:jc w:val="both"/>
              <w:rPr>
                <w:rFonts w:cstheme="minorHAnsi"/>
                <w:b/>
                <w:color w:val="FFFFFF" w:themeColor="background1"/>
                <w:sz w:val="20"/>
                <w:szCs w:val="20"/>
                <w:lang w:val="it-IT"/>
              </w:rPr>
            </w:pPr>
            <w:r w:rsidRPr="007E220F">
              <w:rPr>
                <w:lang w:val="it-IT"/>
              </w:rPr>
              <w:t>ANALISI_Identita-Profilazione-IAM_v0.4</w:t>
            </w:r>
          </w:p>
        </w:tc>
      </w:tr>
      <w:tr w:rsidR="0025049A" w:rsidRPr="007E220F" w14:paraId="603480D7" w14:textId="77777777" w:rsidTr="008B0765">
        <w:trPr>
          <w:cantSplit/>
        </w:trPr>
        <w:tc>
          <w:tcPr>
            <w:tcW w:w="859" w:type="pct"/>
            <w:shd w:val="clear" w:color="auto" w:fill="830D28"/>
            <w:vAlign w:val="center"/>
          </w:tcPr>
          <w:p w14:paraId="520FC290" w14:textId="77777777" w:rsidR="0025049A" w:rsidRPr="007E220F" w:rsidRDefault="0025049A"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N. Pagine</w:t>
            </w:r>
          </w:p>
        </w:tc>
        <w:tc>
          <w:tcPr>
            <w:tcW w:w="4141" w:type="pct"/>
            <w:shd w:val="clear" w:color="auto" w:fill="FFFFFF"/>
            <w:vAlign w:val="center"/>
          </w:tcPr>
          <w:p w14:paraId="41A7DF76" w14:textId="77777777" w:rsidR="0025049A" w:rsidRPr="007E220F" w:rsidRDefault="0025049A" w:rsidP="007E220F">
            <w:pPr>
              <w:spacing w:before="60" w:after="60"/>
              <w:jc w:val="both"/>
              <w:rPr>
                <w:rFonts w:cstheme="minorHAnsi"/>
                <w:b/>
                <w:color w:val="FFFFFF" w:themeColor="background1"/>
                <w:sz w:val="20"/>
                <w:szCs w:val="20"/>
                <w:lang w:val="it-IT"/>
              </w:rPr>
            </w:pPr>
          </w:p>
        </w:tc>
      </w:tr>
      <w:tr w:rsidR="00CA3E52" w:rsidRPr="007E220F" w14:paraId="084EF0BD" w14:textId="77777777" w:rsidTr="008B0765">
        <w:trPr>
          <w:cantSplit/>
        </w:trPr>
        <w:tc>
          <w:tcPr>
            <w:tcW w:w="859" w:type="pct"/>
            <w:shd w:val="clear" w:color="auto" w:fill="830D28"/>
            <w:vAlign w:val="center"/>
          </w:tcPr>
          <w:p w14:paraId="593FA32D" w14:textId="77777777" w:rsidR="00CA3E52" w:rsidRPr="007E220F" w:rsidRDefault="00CA3E52"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 xml:space="preserve">Codice Area Applicativa </w:t>
            </w:r>
          </w:p>
        </w:tc>
        <w:tc>
          <w:tcPr>
            <w:tcW w:w="4141" w:type="pct"/>
            <w:shd w:val="clear" w:color="auto" w:fill="FFFFFF"/>
            <w:vAlign w:val="center"/>
          </w:tcPr>
          <w:p w14:paraId="7963E4D6" w14:textId="77777777" w:rsidR="00CA3E52" w:rsidRPr="007E220F" w:rsidRDefault="00CA3E52" w:rsidP="007E220F">
            <w:pPr>
              <w:spacing w:before="60" w:after="60"/>
              <w:jc w:val="both"/>
              <w:rPr>
                <w:rFonts w:cstheme="minorHAnsi"/>
                <w:b/>
                <w:color w:val="FFFFFF" w:themeColor="background1"/>
                <w:sz w:val="20"/>
                <w:szCs w:val="20"/>
                <w:lang w:val="it-IT"/>
              </w:rPr>
            </w:pPr>
          </w:p>
        </w:tc>
      </w:tr>
      <w:tr w:rsidR="00CA3E52" w:rsidRPr="007E220F" w14:paraId="4B06506A" w14:textId="77777777" w:rsidTr="008B0765">
        <w:trPr>
          <w:cantSplit/>
        </w:trPr>
        <w:tc>
          <w:tcPr>
            <w:tcW w:w="859" w:type="pct"/>
            <w:shd w:val="clear" w:color="auto" w:fill="830D28"/>
            <w:vAlign w:val="center"/>
          </w:tcPr>
          <w:p w14:paraId="57763409" w14:textId="77777777" w:rsidR="00CA3E52" w:rsidRPr="007E220F" w:rsidRDefault="00CA3E52"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Codice Asset</w:t>
            </w:r>
          </w:p>
        </w:tc>
        <w:tc>
          <w:tcPr>
            <w:tcW w:w="4141" w:type="pct"/>
            <w:shd w:val="clear" w:color="auto" w:fill="FFFFFF"/>
            <w:vAlign w:val="center"/>
          </w:tcPr>
          <w:p w14:paraId="6CB73201" w14:textId="77777777" w:rsidR="00CA3E52" w:rsidRPr="007E220F" w:rsidRDefault="00CA3E52" w:rsidP="007E220F">
            <w:pPr>
              <w:spacing w:before="60" w:after="60"/>
              <w:jc w:val="both"/>
              <w:rPr>
                <w:rFonts w:cstheme="minorHAnsi"/>
                <w:b/>
                <w:color w:val="FFFFFF" w:themeColor="background1"/>
                <w:sz w:val="20"/>
                <w:szCs w:val="20"/>
                <w:lang w:val="it-IT"/>
              </w:rPr>
            </w:pPr>
          </w:p>
        </w:tc>
      </w:tr>
      <w:tr w:rsidR="00CA3E52" w:rsidRPr="007E220F" w14:paraId="576EDFEB" w14:textId="77777777" w:rsidTr="008B0765">
        <w:trPr>
          <w:cantSplit/>
        </w:trPr>
        <w:tc>
          <w:tcPr>
            <w:tcW w:w="859" w:type="pct"/>
            <w:shd w:val="clear" w:color="auto" w:fill="830D28"/>
            <w:vAlign w:val="center"/>
          </w:tcPr>
          <w:p w14:paraId="4C47DCAE" w14:textId="77777777" w:rsidR="00CA3E52" w:rsidRPr="007E220F" w:rsidRDefault="00CA3E52"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Redatto</w:t>
            </w:r>
          </w:p>
        </w:tc>
        <w:tc>
          <w:tcPr>
            <w:tcW w:w="4141" w:type="pct"/>
            <w:shd w:val="clear" w:color="auto" w:fill="FFFFFF"/>
            <w:vAlign w:val="center"/>
          </w:tcPr>
          <w:p w14:paraId="7BE9E7CF" w14:textId="77777777" w:rsidR="00CA3E52" w:rsidRPr="007E220F" w:rsidRDefault="00CA3E52" w:rsidP="007E220F">
            <w:pPr>
              <w:spacing w:before="60" w:after="60"/>
              <w:jc w:val="both"/>
              <w:rPr>
                <w:rFonts w:cstheme="minorHAnsi"/>
                <w:b/>
                <w:color w:val="FFFFFF" w:themeColor="background1"/>
                <w:sz w:val="20"/>
                <w:szCs w:val="20"/>
                <w:lang w:val="it-IT"/>
              </w:rPr>
            </w:pPr>
          </w:p>
        </w:tc>
      </w:tr>
      <w:tr w:rsidR="00CA3E52" w:rsidRPr="007E220F" w14:paraId="48BEE2E5" w14:textId="77777777" w:rsidTr="008B0765">
        <w:trPr>
          <w:cantSplit/>
        </w:trPr>
        <w:tc>
          <w:tcPr>
            <w:tcW w:w="859" w:type="pct"/>
            <w:shd w:val="clear" w:color="auto" w:fill="830D28"/>
            <w:vAlign w:val="center"/>
          </w:tcPr>
          <w:p w14:paraId="53910D9E" w14:textId="77777777" w:rsidR="00CA3E52" w:rsidRPr="007E220F" w:rsidRDefault="00CA3E52"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Validato</w:t>
            </w:r>
          </w:p>
        </w:tc>
        <w:tc>
          <w:tcPr>
            <w:tcW w:w="4141" w:type="pct"/>
            <w:shd w:val="clear" w:color="auto" w:fill="FFFFFF"/>
            <w:vAlign w:val="center"/>
          </w:tcPr>
          <w:p w14:paraId="7EC438AB" w14:textId="77777777" w:rsidR="00CA3E52" w:rsidRPr="007E220F" w:rsidRDefault="00CA3E52" w:rsidP="007E220F">
            <w:pPr>
              <w:spacing w:before="60" w:after="60"/>
              <w:jc w:val="both"/>
              <w:rPr>
                <w:rFonts w:cstheme="minorHAnsi"/>
                <w:b/>
                <w:color w:val="FFFFFF" w:themeColor="background1"/>
                <w:sz w:val="20"/>
                <w:szCs w:val="20"/>
                <w:lang w:val="it-IT"/>
              </w:rPr>
            </w:pPr>
          </w:p>
        </w:tc>
      </w:tr>
      <w:tr w:rsidR="00CA3E52" w:rsidRPr="007E220F" w14:paraId="4356BD1F" w14:textId="77777777" w:rsidTr="008B0765">
        <w:trPr>
          <w:cantSplit/>
        </w:trPr>
        <w:tc>
          <w:tcPr>
            <w:tcW w:w="859" w:type="pct"/>
            <w:shd w:val="clear" w:color="auto" w:fill="830D28"/>
            <w:vAlign w:val="center"/>
          </w:tcPr>
          <w:p w14:paraId="5E133EE3" w14:textId="77777777" w:rsidR="00CA3E52" w:rsidRPr="007E220F" w:rsidRDefault="00CA3E52"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Approvato</w:t>
            </w:r>
          </w:p>
        </w:tc>
        <w:tc>
          <w:tcPr>
            <w:tcW w:w="4141" w:type="pct"/>
            <w:shd w:val="clear" w:color="auto" w:fill="FFFFFF"/>
            <w:vAlign w:val="center"/>
          </w:tcPr>
          <w:p w14:paraId="2360602F" w14:textId="77777777" w:rsidR="00CA3E52" w:rsidRPr="007E220F" w:rsidRDefault="00CA3E52" w:rsidP="007E220F">
            <w:pPr>
              <w:spacing w:before="60" w:after="60"/>
              <w:jc w:val="both"/>
              <w:rPr>
                <w:rFonts w:cstheme="minorHAnsi"/>
                <w:b/>
                <w:color w:val="FFFFFF" w:themeColor="background1"/>
                <w:sz w:val="20"/>
                <w:szCs w:val="20"/>
                <w:lang w:val="it-IT"/>
              </w:rPr>
            </w:pPr>
          </w:p>
        </w:tc>
      </w:tr>
    </w:tbl>
    <w:p w14:paraId="71A22420" w14:textId="77777777" w:rsidR="004B6070" w:rsidRPr="007E220F" w:rsidRDefault="004B6070" w:rsidP="007E220F">
      <w:pPr>
        <w:jc w:val="both"/>
        <w:rPr>
          <w:rFonts w:cs="Tahoma"/>
          <w:szCs w:val="20"/>
          <w:lang w:val="it-IT"/>
        </w:rPr>
      </w:pPr>
    </w:p>
    <w:p w14:paraId="7450E5F8" w14:textId="77777777" w:rsidR="004B6070" w:rsidRPr="007E220F" w:rsidRDefault="004B6070" w:rsidP="007E220F">
      <w:pPr>
        <w:jc w:val="both"/>
        <w:rPr>
          <w:rStyle w:val="GFITitoloPrefazione"/>
          <w:rFonts w:ascii="Tahoma" w:hAnsi="Tahoma" w:cs="Tahoma"/>
          <w:lang w:val="it-IT"/>
        </w:rPr>
      </w:pPr>
      <w:r w:rsidRPr="007E220F">
        <w:rPr>
          <w:rStyle w:val="GFITitoloPrefazione"/>
          <w:rFonts w:ascii="Tahoma" w:hAnsi="Tahoma" w:cs="Tahoma"/>
          <w:lang w:val="it-IT"/>
        </w:rPr>
        <w:t>Storia del Documento</w:t>
      </w:r>
    </w:p>
    <w:p w14:paraId="5E934F28" w14:textId="77777777" w:rsidR="004B6070" w:rsidRPr="007E220F" w:rsidRDefault="004B6070" w:rsidP="007E220F">
      <w:pPr>
        <w:jc w:val="both"/>
        <w:rPr>
          <w:rStyle w:val="GFITitoloPrefazione"/>
          <w:rFonts w:ascii="Tahoma" w:hAnsi="Tahoma" w:cs="Tahoma"/>
          <w:sz w:val="20"/>
          <w:szCs w:val="20"/>
          <w:lang w:val="it-I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12"/>
        <w:gridCol w:w="1236"/>
        <w:gridCol w:w="2568"/>
        <w:gridCol w:w="4234"/>
      </w:tblGrid>
      <w:tr w:rsidR="005B4475" w:rsidRPr="007E220F" w14:paraId="3265CAE4" w14:textId="77777777" w:rsidTr="0017157C">
        <w:trPr>
          <w:trHeight w:val="525"/>
          <w:tblHeader/>
        </w:trPr>
        <w:tc>
          <w:tcPr>
            <w:tcW w:w="702" w:type="pct"/>
            <w:shd w:val="clear" w:color="000000" w:fill="830D28"/>
            <w:vAlign w:val="center"/>
            <w:hideMark/>
          </w:tcPr>
          <w:p w14:paraId="5450994E" w14:textId="77777777" w:rsidR="005B4475" w:rsidRPr="007E220F" w:rsidRDefault="005B4475"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lastRenderedPageBreak/>
              <w:t>Data consegna</w:t>
            </w:r>
          </w:p>
        </w:tc>
        <w:tc>
          <w:tcPr>
            <w:tcW w:w="661" w:type="pct"/>
            <w:shd w:val="clear" w:color="000000" w:fill="830D28"/>
            <w:vAlign w:val="center"/>
            <w:hideMark/>
          </w:tcPr>
          <w:p w14:paraId="33163521" w14:textId="77777777" w:rsidR="005B4475" w:rsidRPr="007E220F" w:rsidRDefault="005B4475"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Versione</w:t>
            </w:r>
          </w:p>
        </w:tc>
        <w:tc>
          <w:tcPr>
            <w:tcW w:w="1373" w:type="pct"/>
            <w:shd w:val="clear" w:color="000000" w:fill="830D28"/>
            <w:vAlign w:val="center"/>
            <w:hideMark/>
          </w:tcPr>
          <w:p w14:paraId="76010D20" w14:textId="77777777" w:rsidR="005B4475" w:rsidRPr="007E220F" w:rsidRDefault="005B4475"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Cap. /Sez. modificati</w:t>
            </w:r>
          </w:p>
        </w:tc>
        <w:tc>
          <w:tcPr>
            <w:tcW w:w="2264" w:type="pct"/>
            <w:shd w:val="clear" w:color="000000" w:fill="830D28"/>
            <w:vAlign w:val="center"/>
            <w:hideMark/>
          </w:tcPr>
          <w:p w14:paraId="2161722C" w14:textId="77777777" w:rsidR="005B4475" w:rsidRPr="007E220F" w:rsidRDefault="005B4475"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Sintesi dei cambiamenti</w:t>
            </w:r>
          </w:p>
        </w:tc>
      </w:tr>
      <w:tr w:rsidR="005B4475" w:rsidRPr="00694FCB" w14:paraId="653A5A7D" w14:textId="77777777" w:rsidTr="00694FCB">
        <w:trPr>
          <w:trHeight w:val="525"/>
          <w:tblHeader/>
        </w:trPr>
        <w:tc>
          <w:tcPr>
            <w:tcW w:w="702" w:type="pct"/>
            <w:shd w:val="clear" w:color="auto" w:fill="FFFFFF" w:themeFill="background1"/>
            <w:vAlign w:val="center"/>
            <w:hideMark/>
          </w:tcPr>
          <w:p w14:paraId="06255C8E" w14:textId="77777777" w:rsidR="005B4475" w:rsidRPr="00694FCB" w:rsidRDefault="005B4475" w:rsidP="007E220F">
            <w:pPr>
              <w:spacing w:before="60" w:after="60"/>
              <w:jc w:val="both"/>
              <w:rPr>
                <w:rFonts w:cstheme="minorHAnsi"/>
                <w:bCs/>
                <w:color w:val="000000" w:themeColor="text1"/>
                <w:sz w:val="20"/>
                <w:szCs w:val="20"/>
                <w:lang w:val="it-IT"/>
              </w:rPr>
            </w:pPr>
            <w:r w:rsidRPr="00694FCB">
              <w:rPr>
                <w:rFonts w:cstheme="minorHAnsi"/>
                <w:bCs/>
                <w:color w:val="000000" w:themeColor="text1"/>
                <w:sz w:val="20"/>
                <w:szCs w:val="20"/>
                <w:lang w:val="it-IT"/>
              </w:rPr>
              <w:t>02/10/2026</w:t>
            </w:r>
          </w:p>
        </w:tc>
        <w:tc>
          <w:tcPr>
            <w:tcW w:w="661" w:type="pct"/>
            <w:shd w:val="clear" w:color="auto" w:fill="FFFFFF" w:themeFill="background1"/>
            <w:vAlign w:val="center"/>
            <w:hideMark/>
          </w:tcPr>
          <w:p w14:paraId="625C7140" w14:textId="77777777" w:rsidR="005B4475" w:rsidRPr="00694FCB" w:rsidRDefault="005B4475" w:rsidP="007E220F">
            <w:pPr>
              <w:spacing w:before="60" w:after="60"/>
              <w:jc w:val="both"/>
              <w:rPr>
                <w:rFonts w:cstheme="minorHAnsi"/>
                <w:bCs/>
                <w:color w:val="000000" w:themeColor="text1"/>
                <w:sz w:val="20"/>
                <w:szCs w:val="20"/>
                <w:lang w:val="it-IT"/>
              </w:rPr>
            </w:pPr>
            <w:r w:rsidRPr="00694FCB">
              <w:rPr>
                <w:rFonts w:cstheme="minorHAnsi"/>
                <w:bCs/>
                <w:color w:val="000000" w:themeColor="text1"/>
                <w:sz w:val="20"/>
                <w:szCs w:val="20"/>
                <w:lang w:val="it-IT"/>
              </w:rPr>
              <w:t>0.1</w:t>
            </w:r>
          </w:p>
        </w:tc>
        <w:tc>
          <w:tcPr>
            <w:tcW w:w="1373" w:type="pct"/>
            <w:shd w:val="clear" w:color="auto" w:fill="FFFFFF" w:themeFill="background1"/>
            <w:vAlign w:val="center"/>
            <w:hideMark/>
          </w:tcPr>
          <w:p w14:paraId="0F7190E6" w14:textId="77777777" w:rsidR="005B4475" w:rsidRPr="00694FCB" w:rsidRDefault="005B4475" w:rsidP="007E220F">
            <w:pPr>
              <w:spacing w:before="60" w:after="60"/>
              <w:jc w:val="both"/>
              <w:rPr>
                <w:rFonts w:cstheme="minorHAnsi"/>
                <w:bCs/>
                <w:color w:val="000000" w:themeColor="text1"/>
                <w:sz w:val="20"/>
                <w:szCs w:val="20"/>
                <w:lang w:val="it-IT"/>
              </w:rPr>
            </w:pPr>
            <w:r w:rsidRPr="00694FCB">
              <w:rPr>
                <w:rFonts w:cstheme="minorHAnsi"/>
                <w:bCs/>
                <w:color w:val="000000" w:themeColor="text1"/>
                <w:sz w:val="20"/>
                <w:szCs w:val="20"/>
                <w:lang w:val="it-IT"/>
              </w:rPr>
              <w:t>Tutti</w:t>
            </w:r>
          </w:p>
        </w:tc>
        <w:tc>
          <w:tcPr>
            <w:tcW w:w="2264" w:type="pct"/>
            <w:shd w:val="clear" w:color="auto" w:fill="FFFFFF" w:themeFill="background1"/>
            <w:vAlign w:val="center"/>
            <w:hideMark/>
          </w:tcPr>
          <w:p w14:paraId="12D08992" w14:textId="77777777" w:rsidR="005B4475" w:rsidRPr="00694FCB" w:rsidRDefault="005B4475" w:rsidP="007E220F">
            <w:pPr>
              <w:spacing w:before="60" w:after="60"/>
              <w:jc w:val="both"/>
              <w:rPr>
                <w:rFonts w:cstheme="minorHAnsi"/>
                <w:bCs/>
                <w:color w:val="000000" w:themeColor="text1"/>
                <w:sz w:val="20"/>
                <w:szCs w:val="20"/>
                <w:lang w:val="it-IT"/>
              </w:rPr>
            </w:pPr>
            <w:r w:rsidRPr="00694FCB">
              <w:rPr>
                <w:rFonts w:cstheme="minorHAnsi"/>
                <w:bCs/>
                <w:color w:val="000000" w:themeColor="text1"/>
                <w:sz w:val="20"/>
                <w:szCs w:val="20"/>
                <w:lang w:val="it-IT"/>
              </w:rPr>
              <w:t>Prima stesura. Accorpa la ricognizione sui sorgenti dell’intero perimetro, l’analisi sul campione Decessi e l’analisi di integrazione con l’IAM dell’ente. Le tre ricognizioni concordano su tutti i punti d’impianto; le tre divergenze sono state verificate sui sorgenti e risolte. Registro unico di ventinove rilievi con la corrispondenza alle fonti, sei decisioni istruite con raccomandazione, raccordo fra i rilievi e ciò che l’integrazione chiude, piano per fasi e sedici punti aperti. Sostituisce ASIS_Autenticazione-Profilazione_SIPO_v0.2, che resta agli atti come versione storica.</w:t>
            </w:r>
          </w:p>
        </w:tc>
      </w:tr>
      <w:tr w:rsidR="005B4475" w:rsidRPr="007E220F" w14:paraId="770729FD" w14:textId="77777777" w:rsidTr="007E220F">
        <w:trPr>
          <w:trHeight w:val="525"/>
          <w:tblHeader/>
        </w:trPr>
        <w:tc>
          <w:tcPr>
            <w:tcW w:w="702" w:type="pct"/>
            <w:vAlign w:val="center"/>
            <w:hideMark/>
          </w:tcPr>
          <w:p w14:paraId="0AAE4CF3"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02/10/2026</w:t>
            </w:r>
          </w:p>
        </w:tc>
        <w:tc>
          <w:tcPr>
            <w:tcW w:w="661" w:type="pct"/>
            <w:vAlign w:val="center"/>
            <w:hideMark/>
          </w:tcPr>
          <w:p w14:paraId="5BCAAA17"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0.2</w:t>
            </w:r>
          </w:p>
        </w:tc>
        <w:tc>
          <w:tcPr>
            <w:tcW w:w="1373" w:type="pct"/>
            <w:vAlign w:val="center"/>
            <w:hideMark/>
          </w:tcPr>
          <w:p w14:paraId="08EC2DD1"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Parte II — Soluzioni (nuovo) · Punti aperti</w:t>
            </w:r>
          </w:p>
        </w:tc>
        <w:tc>
          <w:tcPr>
            <w:tcW w:w="2264" w:type="pct"/>
            <w:vAlign w:val="center"/>
            <w:hideMark/>
          </w:tcPr>
          <w:p w14:paraId="67A66F42"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Aggiunto il capitolo delle soluzioni possibili, ordinate dalla più conservativa alla più coerente con l’architettura di destinazione e valutate contro i tre vincoli dichiarati: front-end Angular, back-end Java, esercizio in Kubernetes. Cinque disamine con pro e contro — le tre delle analisi di partenza più il consolidamento senza integrazione e la convergenza sul servizio di autenticazione che le applicazioni Angular già usano, che le analisi non avevano considerato. Tabella di confronto e raccomandazione argomentata. Due punti aperti nuovi.</w:t>
            </w:r>
          </w:p>
        </w:tc>
      </w:tr>
      <w:tr w:rsidR="005B4475" w:rsidRPr="007E220F" w14:paraId="4485D30F" w14:textId="77777777" w:rsidTr="007E220F">
        <w:trPr>
          <w:trHeight w:val="525"/>
          <w:tblHeader/>
        </w:trPr>
        <w:tc>
          <w:tcPr>
            <w:tcW w:w="702" w:type="pct"/>
            <w:vAlign w:val="center"/>
            <w:hideMark/>
          </w:tcPr>
          <w:p w14:paraId="68E2C824"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02/10/2026</w:t>
            </w:r>
          </w:p>
        </w:tc>
        <w:tc>
          <w:tcPr>
            <w:tcW w:w="661" w:type="pct"/>
            <w:vAlign w:val="center"/>
            <w:hideMark/>
          </w:tcPr>
          <w:p w14:paraId="5F25093C"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0.3</w:t>
            </w:r>
          </w:p>
        </w:tc>
        <w:tc>
          <w:tcPr>
            <w:tcW w:w="1373" w:type="pct"/>
            <w:vAlign w:val="center"/>
            <w:hideMark/>
          </w:tcPr>
          <w:p w14:paraId="2AE01BD0"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Parte II — Soluzioni (S3)</w:t>
            </w:r>
          </w:p>
        </w:tc>
        <w:tc>
          <w:tcPr>
            <w:tcW w:w="2264" w:type="pct"/>
            <w:vAlign w:val="center"/>
            <w:hideMark/>
          </w:tcPr>
          <w:p w14:paraId="7297CC4E"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Aggiunta dentro S3 la variante del Backend For Frontend, con la definizione del pattern, il bilancio di che cosa risolve e che cosa no, e le conseguenze in Kubernetes. È inquadrata come variante e non come sesta soluzione, perché non è un’alternativa alle altre ma un modo di percorrere S3 in due tempi: il componente è lo stesso, e la modalità header può fargli da appoggio temporaneo finché le decisioni non sono prese. Ripristinato lo stile di titolo della sezione S4, rimasto «Normal» dopo l’edizione manuale. Un punto aperto nuovo.</w:t>
            </w:r>
          </w:p>
        </w:tc>
      </w:tr>
      <w:tr w:rsidR="005B4475" w:rsidRPr="007E220F" w14:paraId="39FC65A0" w14:textId="77777777" w:rsidTr="007E220F">
        <w:trPr>
          <w:trHeight w:val="525"/>
          <w:tblHeader/>
        </w:trPr>
        <w:tc>
          <w:tcPr>
            <w:tcW w:w="702" w:type="pct"/>
            <w:vAlign w:val="center"/>
            <w:hideMark/>
          </w:tcPr>
          <w:p w14:paraId="5CFEB08D"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lastRenderedPageBreak/>
              <w:t>06/10/2026</w:t>
            </w:r>
          </w:p>
        </w:tc>
        <w:tc>
          <w:tcPr>
            <w:tcW w:w="661" w:type="pct"/>
            <w:vAlign w:val="center"/>
            <w:hideMark/>
          </w:tcPr>
          <w:p w14:paraId="31C803B7"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0.4</w:t>
            </w:r>
          </w:p>
        </w:tc>
        <w:tc>
          <w:tcPr>
            <w:tcW w:w="1373" w:type="pct"/>
            <w:vAlign w:val="center"/>
            <w:hideMark/>
          </w:tcPr>
          <w:p w14:paraId="61434BEF"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Parte I · Parte II (confronto, raccomandazione) · Scelte effettuate (nuovo) · Riferimenti · Punti aperti</w:t>
            </w:r>
          </w:p>
        </w:tc>
        <w:tc>
          <w:tcPr>
            <w:tcW w:w="2264" w:type="pct"/>
            <w:vAlign w:val="center"/>
            <w:hideMark/>
          </w:tcPr>
          <w:p w14:paraId="6DC50276"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Aggiunto il capitolo «Scelte effettuate», che recepisce in termini operativi la soluzione scelta dal referente tecnico: un unico punto di autenticazione di SIPO, che parla con IAM ed emette un gettone proprio. Comprende un sottocapitolo sulla sostenibilità rispetto all’architettura di destinazione, Angular davanti e Java dietro. Recepita la documentazione nuova messa a disposizione dall’ente: ne discendono la chiusura di un punto aperto — l’IAM non offre alcun servizio di profilazione per codice fiscale — e quattro punti nuovi, fra cui il disallineamento fra il vocabolario di autorizzazione dei back-end e quello delle applicazioni Angular. Corretti il conteggio dei moduli che dipendono dal client ANPR, le celle incomplete del confronto fra le soluzioni e un refuso; la raccomandazione della versione precedente è dichiarata superata dal nuovo capitolo.</w:t>
            </w:r>
          </w:p>
        </w:tc>
      </w:tr>
    </w:tbl>
    <w:p w14:paraId="22D36F3D" w14:textId="50AECBC0" w:rsidR="00F74B28" w:rsidRDefault="00F74B28" w:rsidP="007E220F">
      <w:pPr>
        <w:jc w:val="both"/>
        <w:rPr>
          <w:rFonts w:eastAsiaTheme="minorEastAsia"/>
          <w:lang w:val="it-IT"/>
        </w:rPr>
      </w:pPr>
    </w:p>
    <w:p w14:paraId="21A84D6B" w14:textId="01885211" w:rsidR="004404D3" w:rsidRPr="007E220F" w:rsidRDefault="00F74B28" w:rsidP="00F74B28">
      <w:pPr>
        <w:rPr>
          <w:rFonts w:eastAsiaTheme="minorEastAsia"/>
          <w:lang w:val="it-IT"/>
        </w:rPr>
      </w:pPr>
      <w:r>
        <w:rPr>
          <w:rFonts w:eastAsiaTheme="minorEastAsia"/>
          <w:lang w:val="it-IT"/>
        </w:rPr>
        <w:br w:type="page"/>
      </w:r>
    </w:p>
    <w:sdt>
      <w:sdtPr>
        <w:rPr>
          <w:rFonts w:asciiTheme="minorHAnsi" w:eastAsiaTheme="minorEastAsia" w:hAnsiTheme="minorHAnsi" w:cstheme="minorBidi"/>
          <w:kern w:val="2"/>
          <w:sz w:val="24"/>
          <w:szCs w:val="24"/>
          <w:lang w:val="it-IT"/>
          <w14:ligatures w14:val="standardContextual"/>
        </w:rPr>
        <w:id w:val="718668258"/>
        <w:docPartObj>
          <w:docPartGallery w:val="Table of Contents"/>
          <w:docPartUnique/>
        </w:docPartObj>
      </w:sdtPr>
      <w:sdtContent>
        <w:p w14:paraId="245F2EE9" w14:textId="77777777" w:rsidR="00300241" w:rsidRPr="007E220F" w:rsidRDefault="00300241" w:rsidP="007E220F">
          <w:pPr>
            <w:pStyle w:val="Titolosommario"/>
            <w:jc w:val="both"/>
            <w:rPr>
              <w:lang w:val="it-IT"/>
            </w:rPr>
          </w:pPr>
          <w:r w:rsidRPr="007E220F">
            <w:rPr>
              <w:lang w:val="it-IT"/>
            </w:rPr>
            <w:t>Sommario</w:t>
          </w:r>
        </w:p>
        <w:p w14:paraId="6E0DD997" w14:textId="6E3B3303" w:rsidR="00F97B57" w:rsidRDefault="03A4E128">
          <w:pPr>
            <w:pStyle w:val="Sommario1"/>
            <w:tabs>
              <w:tab w:val="left" w:pos="480"/>
              <w:tab w:val="right" w:leader="dot" w:pos="9350"/>
            </w:tabs>
            <w:rPr>
              <w:rFonts w:eastAsiaTheme="minorEastAsia"/>
              <w:noProof/>
              <w:lang w:val="it-IT" w:eastAsia="it-IT"/>
            </w:rPr>
          </w:pPr>
          <w:r w:rsidRPr="007E220F">
            <w:rPr>
              <w:lang w:val="it-IT"/>
            </w:rPr>
            <w:fldChar w:fldCharType="begin"/>
          </w:r>
          <w:r w:rsidR="00300241" w:rsidRPr="007E220F">
            <w:rPr>
              <w:lang w:val="it-IT"/>
            </w:rPr>
            <w:instrText>TOC \o "1-3" \z \u \h</w:instrText>
          </w:r>
          <w:r w:rsidRPr="007E220F">
            <w:rPr>
              <w:lang w:val="it-IT"/>
            </w:rPr>
            <w:fldChar w:fldCharType="separate"/>
          </w:r>
          <w:hyperlink w:anchor="_Toc242202299" w:history="1">
            <w:r w:rsidR="00F97B57" w:rsidRPr="00EA3BB9">
              <w:rPr>
                <w:rStyle w:val="Collegamentoipertestuale"/>
                <w:noProof/>
                <w:lang w:val="it-IT"/>
              </w:rPr>
              <w:t>1.</w:t>
            </w:r>
            <w:r w:rsidR="00F97B57">
              <w:rPr>
                <w:rFonts w:eastAsiaTheme="minorEastAsia"/>
                <w:noProof/>
                <w:lang w:val="it-IT" w:eastAsia="it-IT"/>
              </w:rPr>
              <w:tab/>
            </w:r>
            <w:r w:rsidR="00F97B57" w:rsidRPr="00EA3BB9">
              <w:rPr>
                <w:rStyle w:val="Collegamentoipertestuale"/>
                <w:noProof/>
                <w:lang w:val="it-IT"/>
              </w:rPr>
              <w:t>Scopo del documento</w:t>
            </w:r>
            <w:r w:rsidR="00F97B57">
              <w:rPr>
                <w:noProof/>
                <w:webHidden/>
              </w:rPr>
              <w:tab/>
            </w:r>
            <w:r w:rsidR="00F97B57">
              <w:rPr>
                <w:noProof/>
                <w:webHidden/>
              </w:rPr>
              <w:fldChar w:fldCharType="begin"/>
            </w:r>
            <w:r w:rsidR="00F97B57">
              <w:rPr>
                <w:noProof/>
                <w:webHidden/>
              </w:rPr>
              <w:instrText xml:space="preserve"> PAGEREF _Toc242202299 \h </w:instrText>
            </w:r>
            <w:r w:rsidR="00F97B57">
              <w:rPr>
                <w:noProof/>
                <w:webHidden/>
              </w:rPr>
            </w:r>
            <w:r w:rsidR="00F97B57">
              <w:rPr>
                <w:noProof/>
                <w:webHidden/>
              </w:rPr>
              <w:fldChar w:fldCharType="separate"/>
            </w:r>
            <w:r w:rsidR="00F97B57">
              <w:rPr>
                <w:noProof/>
                <w:webHidden/>
              </w:rPr>
              <w:t>7</w:t>
            </w:r>
            <w:r w:rsidR="00F97B57">
              <w:rPr>
                <w:noProof/>
                <w:webHidden/>
              </w:rPr>
              <w:fldChar w:fldCharType="end"/>
            </w:r>
          </w:hyperlink>
        </w:p>
        <w:p w14:paraId="24615BFC" w14:textId="3BD00530" w:rsidR="00F97B57" w:rsidRDefault="00F97B57">
          <w:pPr>
            <w:pStyle w:val="Sommario2"/>
            <w:tabs>
              <w:tab w:val="left" w:pos="960"/>
              <w:tab w:val="right" w:leader="dot" w:pos="9350"/>
            </w:tabs>
            <w:rPr>
              <w:rFonts w:eastAsiaTheme="minorEastAsia"/>
              <w:noProof/>
              <w:lang w:val="it-IT" w:eastAsia="it-IT"/>
            </w:rPr>
          </w:pPr>
          <w:hyperlink w:anchor="_Toc242202300" w:history="1">
            <w:r w:rsidRPr="00EA3BB9">
              <w:rPr>
                <w:rStyle w:val="Collegamentoipertestuale"/>
                <w:noProof/>
                <w:lang w:val="it-IT"/>
              </w:rPr>
              <w:t>1.1.</w:t>
            </w:r>
            <w:r>
              <w:rPr>
                <w:rFonts w:eastAsiaTheme="minorEastAsia"/>
                <w:noProof/>
                <w:lang w:val="it-IT" w:eastAsia="it-IT"/>
              </w:rPr>
              <w:tab/>
            </w:r>
            <w:r w:rsidRPr="00EA3BB9">
              <w:rPr>
                <w:rStyle w:val="Collegamentoipertestuale"/>
                <w:noProof/>
                <w:lang w:val="it-IT"/>
              </w:rPr>
              <w:t>Perimetro e metodo</w:t>
            </w:r>
            <w:r>
              <w:rPr>
                <w:noProof/>
                <w:webHidden/>
              </w:rPr>
              <w:tab/>
            </w:r>
            <w:r>
              <w:rPr>
                <w:noProof/>
                <w:webHidden/>
              </w:rPr>
              <w:fldChar w:fldCharType="begin"/>
            </w:r>
            <w:r>
              <w:rPr>
                <w:noProof/>
                <w:webHidden/>
              </w:rPr>
              <w:instrText xml:space="preserve"> PAGEREF _Toc242202300 \h </w:instrText>
            </w:r>
            <w:r>
              <w:rPr>
                <w:noProof/>
                <w:webHidden/>
              </w:rPr>
            </w:r>
            <w:r>
              <w:rPr>
                <w:noProof/>
                <w:webHidden/>
              </w:rPr>
              <w:fldChar w:fldCharType="separate"/>
            </w:r>
            <w:r>
              <w:rPr>
                <w:noProof/>
                <w:webHidden/>
              </w:rPr>
              <w:t>7</w:t>
            </w:r>
            <w:r>
              <w:rPr>
                <w:noProof/>
                <w:webHidden/>
              </w:rPr>
              <w:fldChar w:fldCharType="end"/>
            </w:r>
          </w:hyperlink>
        </w:p>
        <w:p w14:paraId="46129C34" w14:textId="2D5A403F" w:rsidR="00F97B57" w:rsidRDefault="00F97B57">
          <w:pPr>
            <w:pStyle w:val="Sommario2"/>
            <w:tabs>
              <w:tab w:val="left" w:pos="960"/>
              <w:tab w:val="right" w:leader="dot" w:pos="9350"/>
            </w:tabs>
            <w:rPr>
              <w:rFonts w:eastAsiaTheme="minorEastAsia"/>
              <w:noProof/>
              <w:lang w:val="it-IT" w:eastAsia="it-IT"/>
            </w:rPr>
          </w:pPr>
          <w:hyperlink w:anchor="_Toc242202301" w:history="1">
            <w:r w:rsidRPr="00EA3BB9">
              <w:rPr>
                <w:rStyle w:val="Collegamentoipertestuale"/>
                <w:noProof/>
                <w:lang w:val="it-IT"/>
              </w:rPr>
              <w:t>1.2.</w:t>
            </w:r>
            <w:r>
              <w:rPr>
                <w:rFonts w:eastAsiaTheme="minorEastAsia"/>
                <w:noProof/>
                <w:lang w:val="it-IT" w:eastAsia="it-IT"/>
              </w:rPr>
              <w:tab/>
            </w:r>
            <w:r w:rsidRPr="00EA3BB9">
              <w:rPr>
                <w:rStyle w:val="Collegamentoipertestuale"/>
                <w:noProof/>
                <w:lang w:val="it-IT"/>
              </w:rPr>
              <w:t>Glossario</w:t>
            </w:r>
            <w:r>
              <w:rPr>
                <w:noProof/>
                <w:webHidden/>
              </w:rPr>
              <w:tab/>
            </w:r>
            <w:r>
              <w:rPr>
                <w:noProof/>
                <w:webHidden/>
              </w:rPr>
              <w:fldChar w:fldCharType="begin"/>
            </w:r>
            <w:r>
              <w:rPr>
                <w:noProof/>
                <w:webHidden/>
              </w:rPr>
              <w:instrText xml:space="preserve"> PAGEREF _Toc242202301 \h </w:instrText>
            </w:r>
            <w:r>
              <w:rPr>
                <w:noProof/>
                <w:webHidden/>
              </w:rPr>
            </w:r>
            <w:r>
              <w:rPr>
                <w:noProof/>
                <w:webHidden/>
              </w:rPr>
              <w:fldChar w:fldCharType="separate"/>
            </w:r>
            <w:r>
              <w:rPr>
                <w:noProof/>
                <w:webHidden/>
              </w:rPr>
              <w:t>7</w:t>
            </w:r>
            <w:r>
              <w:rPr>
                <w:noProof/>
                <w:webHidden/>
              </w:rPr>
              <w:fldChar w:fldCharType="end"/>
            </w:r>
          </w:hyperlink>
        </w:p>
        <w:p w14:paraId="52FF3F92" w14:textId="3BCA70BB" w:rsidR="00F97B57" w:rsidRDefault="00F97B57">
          <w:pPr>
            <w:pStyle w:val="Sommario2"/>
            <w:tabs>
              <w:tab w:val="left" w:pos="960"/>
              <w:tab w:val="right" w:leader="dot" w:pos="9350"/>
            </w:tabs>
            <w:rPr>
              <w:rFonts w:eastAsiaTheme="minorEastAsia"/>
              <w:noProof/>
              <w:lang w:val="it-IT" w:eastAsia="it-IT"/>
            </w:rPr>
          </w:pPr>
          <w:hyperlink w:anchor="_Toc242202302" w:history="1">
            <w:r w:rsidRPr="00EA3BB9">
              <w:rPr>
                <w:rStyle w:val="Collegamentoipertestuale"/>
                <w:noProof/>
                <w:lang w:val="it-IT"/>
              </w:rPr>
              <w:t>1.3.</w:t>
            </w:r>
            <w:r>
              <w:rPr>
                <w:rFonts w:eastAsiaTheme="minorEastAsia"/>
                <w:noProof/>
                <w:lang w:val="it-IT" w:eastAsia="it-IT"/>
              </w:rPr>
              <w:tab/>
            </w:r>
            <w:r w:rsidRPr="00EA3BB9">
              <w:rPr>
                <w:rStyle w:val="Collegamentoipertestuale"/>
                <w:noProof/>
                <w:lang w:val="it-IT"/>
              </w:rPr>
              <w:t>Riferimenti</w:t>
            </w:r>
            <w:r>
              <w:rPr>
                <w:noProof/>
                <w:webHidden/>
              </w:rPr>
              <w:tab/>
            </w:r>
            <w:r>
              <w:rPr>
                <w:noProof/>
                <w:webHidden/>
              </w:rPr>
              <w:fldChar w:fldCharType="begin"/>
            </w:r>
            <w:r>
              <w:rPr>
                <w:noProof/>
                <w:webHidden/>
              </w:rPr>
              <w:instrText xml:space="preserve"> PAGEREF _Toc242202302 \h </w:instrText>
            </w:r>
            <w:r>
              <w:rPr>
                <w:noProof/>
                <w:webHidden/>
              </w:rPr>
            </w:r>
            <w:r>
              <w:rPr>
                <w:noProof/>
                <w:webHidden/>
              </w:rPr>
              <w:fldChar w:fldCharType="separate"/>
            </w:r>
            <w:r>
              <w:rPr>
                <w:noProof/>
                <w:webHidden/>
              </w:rPr>
              <w:t>7</w:t>
            </w:r>
            <w:r>
              <w:rPr>
                <w:noProof/>
                <w:webHidden/>
              </w:rPr>
              <w:fldChar w:fldCharType="end"/>
            </w:r>
          </w:hyperlink>
        </w:p>
        <w:p w14:paraId="2536A539" w14:textId="7DC2D300" w:rsidR="00F97B57" w:rsidRDefault="00F97B57">
          <w:pPr>
            <w:pStyle w:val="Sommario1"/>
            <w:tabs>
              <w:tab w:val="left" w:pos="480"/>
              <w:tab w:val="right" w:leader="dot" w:pos="9350"/>
            </w:tabs>
            <w:rPr>
              <w:rFonts w:eastAsiaTheme="minorEastAsia"/>
              <w:noProof/>
              <w:lang w:val="it-IT" w:eastAsia="it-IT"/>
            </w:rPr>
          </w:pPr>
          <w:hyperlink w:anchor="_Toc242202303" w:history="1">
            <w:r w:rsidRPr="00EA3BB9">
              <w:rPr>
                <w:rStyle w:val="Collegamentoipertestuale"/>
                <w:noProof/>
                <w:lang w:val="it-IT"/>
              </w:rPr>
              <w:t>2.</w:t>
            </w:r>
            <w:r>
              <w:rPr>
                <w:rFonts w:eastAsiaTheme="minorEastAsia"/>
                <w:noProof/>
                <w:lang w:val="it-IT" w:eastAsia="it-IT"/>
              </w:rPr>
              <w:tab/>
            </w:r>
            <w:r w:rsidRPr="00EA3BB9">
              <w:rPr>
                <w:rStyle w:val="Collegamentoipertestuale"/>
                <w:noProof/>
                <w:lang w:val="it-IT"/>
              </w:rPr>
              <w:t>Executive summary</w:t>
            </w:r>
            <w:r>
              <w:rPr>
                <w:noProof/>
                <w:webHidden/>
              </w:rPr>
              <w:tab/>
            </w:r>
            <w:r>
              <w:rPr>
                <w:noProof/>
                <w:webHidden/>
              </w:rPr>
              <w:fldChar w:fldCharType="begin"/>
            </w:r>
            <w:r>
              <w:rPr>
                <w:noProof/>
                <w:webHidden/>
              </w:rPr>
              <w:instrText xml:space="preserve"> PAGEREF _Toc242202303 \h </w:instrText>
            </w:r>
            <w:r>
              <w:rPr>
                <w:noProof/>
                <w:webHidden/>
              </w:rPr>
            </w:r>
            <w:r>
              <w:rPr>
                <w:noProof/>
                <w:webHidden/>
              </w:rPr>
              <w:fldChar w:fldCharType="separate"/>
            </w:r>
            <w:r>
              <w:rPr>
                <w:noProof/>
                <w:webHidden/>
              </w:rPr>
              <w:t>8</w:t>
            </w:r>
            <w:r>
              <w:rPr>
                <w:noProof/>
                <w:webHidden/>
              </w:rPr>
              <w:fldChar w:fldCharType="end"/>
            </w:r>
          </w:hyperlink>
        </w:p>
        <w:p w14:paraId="3C6D45BD" w14:textId="5B08649B" w:rsidR="00F97B57" w:rsidRDefault="00F97B57">
          <w:pPr>
            <w:pStyle w:val="Sommario1"/>
            <w:tabs>
              <w:tab w:val="left" w:pos="480"/>
              <w:tab w:val="right" w:leader="dot" w:pos="9350"/>
            </w:tabs>
            <w:rPr>
              <w:rFonts w:eastAsiaTheme="minorEastAsia"/>
              <w:noProof/>
              <w:lang w:val="it-IT" w:eastAsia="it-IT"/>
            </w:rPr>
          </w:pPr>
          <w:hyperlink w:anchor="_Toc242202304" w:history="1">
            <w:r w:rsidRPr="00EA3BB9">
              <w:rPr>
                <w:rStyle w:val="Collegamentoipertestuale"/>
                <w:noProof/>
                <w:lang w:val="it-IT"/>
              </w:rPr>
              <w:t>3.</w:t>
            </w:r>
            <w:r>
              <w:rPr>
                <w:rFonts w:eastAsiaTheme="minorEastAsia"/>
                <w:noProof/>
                <w:lang w:val="it-IT" w:eastAsia="it-IT"/>
              </w:rPr>
              <w:tab/>
            </w:r>
            <w:r w:rsidRPr="00EA3BB9">
              <w:rPr>
                <w:rStyle w:val="Collegamentoipertestuale"/>
                <w:noProof/>
                <w:lang w:val="it-IT"/>
              </w:rPr>
              <w:t>Parte I — Lo stato di fatto</w:t>
            </w:r>
            <w:r>
              <w:rPr>
                <w:noProof/>
                <w:webHidden/>
              </w:rPr>
              <w:tab/>
            </w:r>
            <w:r>
              <w:rPr>
                <w:noProof/>
                <w:webHidden/>
              </w:rPr>
              <w:fldChar w:fldCharType="begin"/>
            </w:r>
            <w:r>
              <w:rPr>
                <w:noProof/>
                <w:webHidden/>
              </w:rPr>
              <w:instrText xml:space="preserve"> PAGEREF _Toc242202304 \h </w:instrText>
            </w:r>
            <w:r>
              <w:rPr>
                <w:noProof/>
                <w:webHidden/>
              </w:rPr>
            </w:r>
            <w:r>
              <w:rPr>
                <w:noProof/>
                <w:webHidden/>
              </w:rPr>
              <w:fldChar w:fldCharType="separate"/>
            </w:r>
            <w:r>
              <w:rPr>
                <w:noProof/>
                <w:webHidden/>
              </w:rPr>
              <w:t>9</w:t>
            </w:r>
            <w:r>
              <w:rPr>
                <w:noProof/>
                <w:webHidden/>
              </w:rPr>
              <w:fldChar w:fldCharType="end"/>
            </w:r>
          </w:hyperlink>
        </w:p>
        <w:p w14:paraId="471928D2" w14:textId="1AE65C17" w:rsidR="00F97B57" w:rsidRDefault="00F97B57">
          <w:pPr>
            <w:pStyle w:val="Sommario2"/>
            <w:tabs>
              <w:tab w:val="left" w:pos="960"/>
              <w:tab w:val="right" w:leader="dot" w:pos="9350"/>
            </w:tabs>
            <w:rPr>
              <w:rFonts w:eastAsiaTheme="minorEastAsia"/>
              <w:noProof/>
              <w:lang w:val="it-IT" w:eastAsia="it-IT"/>
            </w:rPr>
          </w:pPr>
          <w:hyperlink w:anchor="_Toc242202305" w:history="1">
            <w:r w:rsidRPr="00EA3BB9">
              <w:rPr>
                <w:rStyle w:val="Collegamentoipertestuale"/>
                <w:noProof/>
                <w:lang w:val="it-IT"/>
              </w:rPr>
              <w:t>3.1.</w:t>
            </w:r>
            <w:r>
              <w:rPr>
                <w:rFonts w:eastAsiaTheme="minorEastAsia"/>
                <w:noProof/>
                <w:lang w:val="it-IT" w:eastAsia="it-IT"/>
              </w:rPr>
              <w:tab/>
            </w:r>
            <w:r w:rsidRPr="00EA3BB9">
              <w:rPr>
                <w:rStyle w:val="Collegamentoipertestuale"/>
                <w:noProof/>
                <w:lang w:val="it-IT"/>
              </w:rPr>
              <w:t>L’autenticazione: SIPO non autentica</w:t>
            </w:r>
            <w:r>
              <w:rPr>
                <w:noProof/>
                <w:webHidden/>
              </w:rPr>
              <w:tab/>
            </w:r>
            <w:r>
              <w:rPr>
                <w:noProof/>
                <w:webHidden/>
              </w:rPr>
              <w:fldChar w:fldCharType="begin"/>
            </w:r>
            <w:r>
              <w:rPr>
                <w:noProof/>
                <w:webHidden/>
              </w:rPr>
              <w:instrText xml:space="preserve"> PAGEREF _Toc242202305 \h </w:instrText>
            </w:r>
            <w:r>
              <w:rPr>
                <w:noProof/>
                <w:webHidden/>
              </w:rPr>
            </w:r>
            <w:r>
              <w:rPr>
                <w:noProof/>
                <w:webHidden/>
              </w:rPr>
              <w:fldChar w:fldCharType="separate"/>
            </w:r>
            <w:r>
              <w:rPr>
                <w:noProof/>
                <w:webHidden/>
              </w:rPr>
              <w:t>9</w:t>
            </w:r>
            <w:r>
              <w:rPr>
                <w:noProof/>
                <w:webHidden/>
              </w:rPr>
              <w:fldChar w:fldCharType="end"/>
            </w:r>
          </w:hyperlink>
        </w:p>
        <w:p w14:paraId="2B3FCCDE" w14:textId="2B831C58" w:rsidR="00F97B57" w:rsidRDefault="00F97B57">
          <w:pPr>
            <w:pStyle w:val="Sommario2"/>
            <w:tabs>
              <w:tab w:val="left" w:pos="960"/>
              <w:tab w:val="right" w:leader="dot" w:pos="9350"/>
            </w:tabs>
            <w:rPr>
              <w:rFonts w:eastAsiaTheme="minorEastAsia"/>
              <w:noProof/>
              <w:lang w:val="it-IT" w:eastAsia="it-IT"/>
            </w:rPr>
          </w:pPr>
          <w:hyperlink w:anchor="_Toc242202306" w:history="1">
            <w:r w:rsidRPr="00EA3BB9">
              <w:rPr>
                <w:rStyle w:val="Collegamentoipertestuale"/>
                <w:noProof/>
                <w:lang w:val="it-IT"/>
              </w:rPr>
              <w:t>3.2.</w:t>
            </w:r>
            <w:r>
              <w:rPr>
                <w:rFonts w:eastAsiaTheme="minorEastAsia"/>
                <w:noProof/>
                <w:lang w:val="it-IT" w:eastAsia="it-IT"/>
              </w:rPr>
              <w:tab/>
            </w:r>
            <w:r w:rsidRPr="00EA3BB9">
              <w:rPr>
                <w:rStyle w:val="Collegamentoipertestuale"/>
                <w:noProof/>
                <w:lang w:val="it-IT"/>
              </w:rPr>
              <w:t>La profilazione</w:t>
            </w:r>
            <w:r>
              <w:rPr>
                <w:noProof/>
                <w:webHidden/>
              </w:rPr>
              <w:tab/>
            </w:r>
            <w:r>
              <w:rPr>
                <w:noProof/>
                <w:webHidden/>
              </w:rPr>
              <w:fldChar w:fldCharType="begin"/>
            </w:r>
            <w:r>
              <w:rPr>
                <w:noProof/>
                <w:webHidden/>
              </w:rPr>
              <w:instrText xml:space="preserve"> PAGEREF _Toc242202306 \h </w:instrText>
            </w:r>
            <w:r>
              <w:rPr>
                <w:noProof/>
                <w:webHidden/>
              </w:rPr>
            </w:r>
            <w:r>
              <w:rPr>
                <w:noProof/>
                <w:webHidden/>
              </w:rPr>
              <w:fldChar w:fldCharType="separate"/>
            </w:r>
            <w:r>
              <w:rPr>
                <w:noProof/>
                <w:webHidden/>
              </w:rPr>
              <w:t>10</w:t>
            </w:r>
            <w:r>
              <w:rPr>
                <w:noProof/>
                <w:webHidden/>
              </w:rPr>
              <w:fldChar w:fldCharType="end"/>
            </w:r>
          </w:hyperlink>
        </w:p>
        <w:p w14:paraId="49A32C8D" w14:textId="2849B241" w:rsidR="00F97B57" w:rsidRDefault="00F97B57">
          <w:pPr>
            <w:pStyle w:val="Sommario2"/>
            <w:tabs>
              <w:tab w:val="left" w:pos="960"/>
              <w:tab w:val="right" w:leader="dot" w:pos="9350"/>
            </w:tabs>
            <w:rPr>
              <w:rFonts w:eastAsiaTheme="minorEastAsia"/>
              <w:noProof/>
              <w:lang w:val="it-IT" w:eastAsia="it-IT"/>
            </w:rPr>
          </w:pPr>
          <w:hyperlink w:anchor="_Toc242202307" w:history="1">
            <w:r w:rsidRPr="00EA3BB9">
              <w:rPr>
                <w:rStyle w:val="Collegamentoipertestuale"/>
                <w:noProof/>
                <w:lang w:val="it-IT"/>
              </w:rPr>
              <w:t>3.3.</w:t>
            </w:r>
            <w:r>
              <w:rPr>
                <w:rFonts w:eastAsiaTheme="minorEastAsia"/>
                <w:noProof/>
                <w:lang w:val="it-IT" w:eastAsia="it-IT"/>
              </w:rPr>
              <w:tab/>
            </w:r>
            <w:r w:rsidRPr="00EA3BB9">
              <w:rPr>
                <w:rStyle w:val="Collegamentoipertestuale"/>
                <w:noProof/>
                <w:lang w:val="it-IT"/>
              </w:rPr>
              <w:t>L’identità verso l’esterno</w:t>
            </w:r>
            <w:r>
              <w:rPr>
                <w:noProof/>
                <w:webHidden/>
              </w:rPr>
              <w:tab/>
            </w:r>
            <w:r>
              <w:rPr>
                <w:noProof/>
                <w:webHidden/>
              </w:rPr>
              <w:fldChar w:fldCharType="begin"/>
            </w:r>
            <w:r>
              <w:rPr>
                <w:noProof/>
                <w:webHidden/>
              </w:rPr>
              <w:instrText xml:space="preserve"> PAGEREF _Toc242202307 \h </w:instrText>
            </w:r>
            <w:r>
              <w:rPr>
                <w:noProof/>
                <w:webHidden/>
              </w:rPr>
            </w:r>
            <w:r>
              <w:rPr>
                <w:noProof/>
                <w:webHidden/>
              </w:rPr>
              <w:fldChar w:fldCharType="separate"/>
            </w:r>
            <w:r>
              <w:rPr>
                <w:noProof/>
                <w:webHidden/>
              </w:rPr>
              <w:t>11</w:t>
            </w:r>
            <w:r>
              <w:rPr>
                <w:noProof/>
                <w:webHidden/>
              </w:rPr>
              <w:fldChar w:fldCharType="end"/>
            </w:r>
          </w:hyperlink>
        </w:p>
        <w:p w14:paraId="13F0F724" w14:textId="24741748" w:rsidR="00F97B57" w:rsidRDefault="00F97B57">
          <w:pPr>
            <w:pStyle w:val="Sommario2"/>
            <w:tabs>
              <w:tab w:val="left" w:pos="960"/>
              <w:tab w:val="right" w:leader="dot" w:pos="9350"/>
            </w:tabs>
            <w:rPr>
              <w:rFonts w:eastAsiaTheme="minorEastAsia"/>
              <w:noProof/>
              <w:lang w:val="it-IT" w:eastAsia="it-IT"/>
            </w:rPr>
          </w:pPr>
          <w:hyperlink w:anchor="_Toc242202308" w:history="1">
            <w:r w:rsidRPr="00EA3BB9">
              <w:rPr>
                <w:rStyle w:val="Collegamentoipertestuale"/>
                <w:noProof/>
                <w:lang w:val="it-IT"/>
              </w:rPr>
              <w:t>3.4.</w:t>
            </w:r>
            <w:r>
              <w:rPr>
                <w:rFonts w:eastAsiaTheme="minorEastAsia"/>
                <w:noProof/>
                <w:lang w:val="it-IT" w:eastAsia="it-IT"/>
              </w:rPr>
              <w:tab/>
            </w:r>
            <w:r w:rsidRPr="00EA3BB9">
              <w:rPr>
                <w:rStyle w:val="Collegamentoipertestuale"/>
                <w:noProof/>
                <w:lang w:val="it-IT"/>
              </w:rPr>
              <w:t>Il tracciamento</w:t>
            </w:r>
            <w:r>
              <w:rPr>
                <w:noProof/>
                <w:webHidden/>
              </w:rPr>
              <w:tab/>
            </w:r>
            <w:r>
              <w:rPr>
                <w:noProof/>
                <w:webHidden/>
              </w:rPr>
              <w:fldChar w:fldCharType="begin"/>
            </w:r>
            <w:r>
              <w:rPr>
                <w:noProof/>
                <w:webHidden/>
              </w:rPr>
              <w:instrText xml:space="preserve"> PAGEREF _Toc242202308 \h </w:instrText>
            </w:r>
            <w:r>
              <w:rPr>
                <w:noProof/>
                <w:webHidden/>
              </w:rPr>
            </w:r>
            <w:r>
              <w:rPr>
                <w:noProof/>
                <w:webHidden/>
              </w:rPr>
              <w:fldChar w:fldCharType="separate"/>
            </w:r>
            <w:r>
              <w:rPr>
                <w:noProof/>
                <w:webHidden/>
              </w:rPr>
              <w:t>12</w:t>
            </w:r>
            <w:r>
              <w:rPr>
                <w:noProof/>
                <w:webHidden/>
              </w:rPr>
              <w:fldChar w:fldCharType="end"/>
            </w:r>
          </w:hyperlink>
        </w:p>
        <w:p w14:paraId="1E45D25B" w14:textId="6E6D78BA" w:rsidR="00F97B57" w:rsidRDefault="00F97B57">
          <w:pPr>
            <w:pStyle w:val="Sommario2"/>
            <w:tabs>
              <w:tab w:val="left" w:pos="960"/>
              <w:tab w:val="right" w:leader="dot" w:pos="9350"/>
            </w:tabs>
            <w:rPr>
              <w:rFonts w:eastAsiaTheme="minorEastAsia"/>
              <w:noProof/>
              <w:lang w:val="it-IT" w:eastAsia="it-IT"/>
            </w:rPr>
          </w:pPr>
          <w:hyperlink w:anchor="_Toc242202309" w:history="1">
            <w:r w:rsidRPr="00EA3BB9">
              <w:rPr>
                <w:rStyle w:val="Collegamentoipertestuale"/>
                <w:noProof/>
                <w:lang w:val="it-IT"/>
              </w:rPr>
              <w:t>3.5.</w:t>
            </w:r>
            <w:r>
              <w:rPr>
                <w:rFonts w:eastAsiaTheme="minorEastAsia"/>
                <w:noProof/>
                <w:lang w:val="it-IT" w:eastAsia="it-IT"/>
              </w:rPr>
              <w:tab/>
            </w:r>
            <w:r w:rsidRPr="00EA3BB9">
              <w:rPr>
                <w:rStyle w:val="Collegamentoipertestuale"/>
                <w:noProof/>
                <w:lang w:val="it-IT"/>
              </w:rPr>
              <w:t>I rilievi</w:t>
            </w:r>
            <w:r>
              <w:rPr>
                <w:noProof/>
                <w:webHidden/>
              </w:rPr>
              <w:tab/>
            </w:r>
            <w:r>
              <w:rPr>
                <w:noProof/>
                <w:webHidden/>
              </w:rPr>
              <w:fldChar w:fldCharType="begin"/>
            </w:r>
            <w:r>
              <w:rPr>
                <w:noProof/>
                <w:webHidden/>
              </w:rPr>
              <w:instrText xml:space="preserve"> PAGEREF _Toc242202309 \h </w:instrText>
            </w:r>
            <w:r>
              <w:rPr>
                <w:noProof/>
                <w:webHidden/>
              </w:rPr>
            </w:r>
            <w:r>
              <w:rPr>
                <w:noProof/>
                <w:webHidden/>
              </w:rPr>
              <w:fldChar w:fldCharType="separate"/>
            </w:r>
            <w:r>
              <w:rPr>
                <w:noProof/>
                <w:webHidden/>
              </w:rPr>
              <w:t>12</w:t>
            </w:r>
            <w:r>
              <w:rPr>
                <w:noProof/>
                <w:webHidden/>
              </w:rPr>
              <w:fldChar w:fldCharType="end"/>
            </w:r>
          </w:hyperlink>
        </w:p>
        <w:p w14:paraId="77A3C253" w14:textId="1330AC27" w:rsidR="00F97B57" w:rsidRDefault="00F97B57">
          <w:pPr>
            <w:pStyle w:val="Sommario1"/>
            <w:tabs>
              <w:tab w:val="left" w:pos="480"/>
              <w:tab w:val="right" w:leader="dot" w:pos="9350"/>
            </w:tabs>
            <w:rPr>
              <w:rFonts w:eastAsiaTheme="minorEastAsia"/>
              <w:noProof/>
              <w:lang w:val="it-IT" w:eastAsia="it-IT"/>
            </w:rPr>
          </w:pPr>
          <w:hyperlink w:anchor="_Toc242202310" w:history="1">
            <w:r w:rsidRPr="00EA3BB9">
              <w:rPr>
                <w:rStyle w:val="Collegamentoipertestuale"/>
                <w:noProof/>
                <w:lang w:val="it-IT"/>
              </w:rPr>
              <w:t>4.</w:t>
            </w:r>
            <w:r>
              <w:rPr>
                <w:rFonts w:eastAsiaTheme="minorEastAsia"/>
                <w:noProof/>
                <w:lang w:val="it-IT" w:eastAsia="it-IT"/>
              </w:rPr>
              <w:tab/>
            </w:r>
            <w:r w:rsidRPr="00EA3BB9">
              <w:rPr>
                <w:rStyle w:val="Collegamentoipertestuale"/>
                <w:noProof/>
                <w:lang w:val="it-IT"/>
              </w:rPr>
              <w:t>Parte II — L’integrazione con IAM</w:t>
            </w:r>
            <w:r>
              <w:rPr>
                <w:noProof/>
                <w:webHidden/>
              </w:rPr>
              <w:tab/>
            </w:r>
            <w:r>
              <w:rPr>
                <w:noProof/>
                <w:webHidden/>
              </w:rPr>
              <w:fldChar w:fldCharType="begin"/>
            </w:r>
            <w:r>
              <w:rPr>
                <w:noProof/>
                <w:webHidden/>
              </w:rPr>
              <w:instrText xml:space="preserve"> PAGEREF _Toc242202310 \h </w:instrText>
            </w:r>
            <w:r>
              <w:rPr>
                <w:noProof/>
                <w:webHidden/>
              </w:rPr>
            </w:r>
            <w:r>
              <w:rPr>
                <w:noProof/>
                <w:webHidden/>
              </w:rPr>
              <w:fldChar w:fldCharType="separate"/>
            </w:r>
            <w:r>
              <w:rPr>
                <w:noProof/>
                <w:webHidden/>
              </w:rPr>
              <w:t>15</w:t>
            </w:r>
            <w:r>
              <w:rPr>
                <w:noProof/>
                <w:webHidden/>
              </w:rPr>
              <w:fldChar w:fldCharType="end"/>
            </w:r>
          </w:hyperlink>
        </w:p>
        <w:p w14:paraId="6062DF1D" w14:textId="0549DB88" w:rsidR="00F97B57" w:rsidRDefault="00F97B57">
          <w:pPr>
            <w:pStyle w:val="Sommario2"/>
            <w:tabs>
              <w:tab w:val="left" w:pos="960"/>
              <w:tab w:val="right" w:leader="dot" w:pos="9350"/>
            </w:tabs>
            <w:rPr>
              <w:rFonts w:eastAsiaTheme="minorEastAsia"/>
              <w:noProof/>
              <w:lang w:val="it-IT" w:eastAsia="it-IT"/>
            </w:rPr>
          </w:pPr>
          <w:hyperlink w:anchor="_Toc242202311" w:history="1">
            <w:r w:rsidRPr="00EA3BB9">
              <w:rPr>
                <w:rStyle w:val="Collegamentoipertestuale"/>
                <w:noProof/>
                <w:lang w:val="it-IT"/>
              </w:rPr>
              <w:t>4.1.</w:t>
            </w:r>
            <w:r>
              <w:rPr>
                <w:rFonts w:eastAsiaTheme="minorEastAsia"/>
                <w:noProof/>
                <w:lang w:val="it-IT" w:eastAsia="it-IT"/>
              </w:rPr>
              <w:tab/>
            </w:r>
            <w:r w:rsidRPr="00EA3BB9">
              <w:rPr>
                <w:rStyle w:val="Collegamentoipertestuale"/>
                <w:noProof/>
                <w:lang w:val="it-IT"/>
              </w:rPr>
              <w:t>Il punto di partenza</w:t>
            </w:r>
            <w:r>
              <w:rPr>
                <w:noProof/>
                <w:webHidden/>
              </w:rPr>
              <w:tab/>
            </w:r>
            <w:r>
              <w:rPr>
                <w:noProof/>
                <w:webHidden/>
              </w:rPr>
              <w:fldChar w:fldCharType="begin"/>
            </w:r>
            <w:r>
              <w:rPr>
                <w:noProof/>
                <w:webHidden/>
              </w:rPr>
              <w:instrText xml:space="preserve"> PAGEREF _Toc242202311 \h </w:instrText>
            </w:r>
            <w:r>
              <w:rPr>
                <w:noProof/>
                <w:webHidden/>
              </w:rPr>
            </w:r>
            <w:r>
              <w:rPr>
                <w:noProof/>
                <w:webHidden/>
              </w:rPr>
              <w:fldChar w:fldCharType="separate"/>
            </w:r>
            <w:r>
              <w:rPr>
                <w:noProof/>
                <w:webHidden/>
              </w:rPr>
              <w:t>15</w:t>
            </w:r>
            <w:r>
              <w:rPr>
                <w:noProof/>
                <w:webHidden/>
              </w:rPr>
              <w:fldChar w:fldCharType="end"/>
            </w:r>
          </w:hyperlink>
        </w:p>
        <w:p w14:paraId="4C164A34" w14:textId="723E621D" w:rsidR="00F97B57" w:rsidRDefault="00F97B57">
          <w:pPr>
            <w:pStyle w:val="Sommario2"/>
            <w:tabs>
              <w:tab w:val="left" w:pos="960"/>
              <w:tab w:val="right" w:leader="dot" w:pos="9350"/>
            </w:tabs>
            <w:rPr>
              <w:rFonts w:eastAsiaTheme="minorEastAsia"/>
              <w:noProof/>
              <w:lang w:val="it-IT" w:eastAsia="it-IT"/>
            </w:rPr>
          </w:pPr>
          <w:hyperlink w:anchor="_Toc242202312" w:history="1">
            <w:r w:rsidRPr="00EA3BB9">
              <w:rPr>
                <w:rStyle w:val="Collegamentoipertestuale"/>
                <w:noProof/>
                <w:lang w:val="it-IT"/>
              </w:rPr>
              <w:t>4.2.</w:t>
            </w:r>
            <w:r>
              <w:rPr>
                <w:rFonts w:eastAsiaTheme="minorEastAsia"/>
                <w:noProof/>
                <w:lang w:val="it-IT" w:eastAsia="it-IT"/>
              </w:rPr>
              <w:tab/>
            </w:r>
            <w:r w:rsidRPr="00EA3BB9">
              <w:rPr>
                <w:rStyle w:val="Collegamentoipertestuale"/>
                <w:noProof/>
                <w:lang w:val="it-IT"/>
              </w:rPr>
              <w:t>Il flusso target</w:t>
            </w:r>
            <w:r>
              <w:rPr>
                <w:noProof/>
                <w:webHidden/>
              </w:rPr>
              <w:tab/>
            </w:r>
            <w:r>
              <w:rPr>
                <w:noProof/>
                <w:webHidden/>
              </w:rPr>
              <w:fldChar w:fldCharType="begin"/>
            </w:r>
            <w:r>
              <w:rPr>
                <w:noProof/>
                <w:webHidden/>
              </w:rPr>
              <w:instrText xml:space="preserve"> PAGEREF _Toc242202312 \h </w:instrText>
            </w:r>
            <w:r>
              <w:rPr>
                <w:noProof/>
                <w:webHidden/>
              </w:rPr>
            </w:r>
            <w:r>
              <w:rPr>
                <w:noProof/>
                <w:webHidden/>
              </w:rPr>
              <w:fldChar w:fldCharType="separate"/>
            </w:r>
            <w:r>
              <w:rPr>
                <w:noProof/>
                <w:webHidden/>
              </w:rPr>
              <w:t>16</w:t>
            </w:r>
            <w:r>
              <w:rPr>
                <w:noProof/>
                <w:webHidden/>
              </w:rPr>
              <w:fldChar w:fldCharType="end"/>
            </w:r>
          </w:hyperlink>
        </w:p>
        <w:p w14:paraId="0E299199" w14:textId="638D4663" w:rsidR="00F97B57" w:rsidRDefault="00F97B57">
          <w:pPr>
            <w:pStyle w:val="Sommario2"/>
            <w:tabs>
              <w:tab w:val="left" w:pos="960"/>
              <w:tab w:val="right" w:leader="dot" w:pos="9350"/>
            </w:tabs>
            <w:rPr>
              <w:rFonts w:eastAsiaTheme="minorEastAsia"/>
              <w:noProof/>
              <w:lang w:val="it-IT" w:eastAsia="it-IT"/>
            </w:rPr>
          </w:pPr>
          <w:hyperlink w:anchor="_Toc242202313" w:history="1">
            <w:r w:rsidRPr="00EA3BB9">
              <w:rPr>
                <w:rStyle w:val="Collegamentoipertestuale"/>
                <w:noProof/>
                <w:lang w:val="it-IT"/>
              </w:rPr>
              <w:t>4.3.</w:t>
            </w:r>
            <w:r>
              <w:rPr>
                <w:rFonts w:eastAsiaTheme="minorEastAsia"/>
                <w:noProof/>
                <w:lang w:val="it-IT" w:eastAsia="it-IT"/>
              </w:rPr>
              <w:tab/>
            </w:r>
            <w:r w:rsidRPr="00EA3BB9">
              <w:rPr>
                <w:rStyle w:val="Collegamentoipertestuale"/>
                <w:noProof/>
                <w:lang w:val="it-IT"/>
              </w:rPr>
              <w:t>Le decisioni da prendere</w:t>
            </w:r>
            <w:r>
              <w:rPr>
                <w:noProof/>
                <w:webHidden/>
              </w:rPr>
              <w:tab/>
            </w:r>
            <w:r>
              <w:rPr>
                <w:noProof/>
                <w:webHidden/>
              </w:rPr>
              <w:fldChar w:fldCharType="begin"/>
            </w:r>
            <w:r>
              <w:rPr>
                <w:noProof/>
                <w:webHidden/>
              </w:rPr>
              <w:instrText xml:space="preserve"> PAGEREF _Toc242202313 \h </w:instrText>
            </w:r>
            <w:r>
              <w:rPr>
                <w:noProof/>
                <w:webHidden/>
              </w:rPr>
            </w:r>
            <w:r>
              <w:rPr>
                <w:noProof/>
                <w:webHidden/>
              </w:rPr>
              <w:fldChar w:fldCharType="separate"/>
            </w:r>
            <w:r>
              <w:rPr>
                <w:noProof/>
                <w:webHidden/>
              </w:rPr>
              <w:t>17</w:t>
            </w:r>
            <w:r>
              <w:rPr>
                <w:noProof/>
                <w:webHidden/>
              </w:rPr>
              <w:fldChar w:fldCharType="end"/>
            </w:r>
          </w:hyperlink>
        </w:p>
        <w:p w14:paraId="6BC352DA" w14:textId="43BC77C1" w:rsidR="00F97B57" w:rsidRDefault="00F97B57">
          <w:pPr>
            <w:pStyle w:val="Sommario2"/>
            <w:tabs>
              <w:tab w:val="left" w:pos="960"/>
              <w:tab w:val="right" w:leader="dot" w:pos="9350"/>
            </w:tabs>
            <w:rPr>
              <w:rFonts w:eastAsiaTheme="minorEastAsia"/>
              <w:noProof/>
              <w:lang w:val="it-IT" w:eastAsia="it-IT"/>
            </w:rPr>
          </w:pPr>
          <w:hyperlink w:anchor="_Toc242202314" w:history="1">
            <w:r w:rsidRPr="00EA3BB9">
              <w:rPr>
                <w:rStyle w:val="Collegamentoipertestuale"/>
                <w:noProof/>
                <w:lang w:val="it-IT"/>
              </w:rPr>
              <w:t>4.4.</w:t>
            </w:r>
            <w:r>
              <w:rPr>
                <w:rFonts w:eastAsiaTheme="minorEastAsia"/>
                <w:noProof/>
                <w:lang w:val="it-IT" w:eastAsia="it-IT"/>
              </w:rPr>
              <w:tab/>
            </w:r>
            <w:r w:rsidRPr="00EA3BB9">
              <w:rPr>
                <w:rStyle w:val="Collegamentoipertestuale"/>
                <w:noProof/>
                <w:lang w:val="it-IT"/>
              </w:rPr>
              <w:t>Le soluzioni possibili, dalla più conservativa alla più coerente</w:t>
            </w:r>
            <w:r>
              <w:rPr>
                <w:noProof/>
                <w:webHidden/>
              </w:rPr>
              <w:tab/>
            </w:r>
            <w:r>
              <w:rPr>
                <w:noProof/>
                <w:webHidden/>
              </w:rPr>
              <w:fldChar w:fldCharType="begin"/>
            </w:r>
            <w:r>
              <w:rPr>
                <w:noProof/>
                <w:webHidden/>
              </w:rPr>
              <w:instrText xml:space="preserve"> PAGEREF _Toc242202314 \h </w:instrText>
            </w:r>
            <w:r>
              <w:rPr>
                <w:noProof/>
                <w:webHidden/>
              </w:rPr>
            </w:r>
            <w:r>
              <w:rPr>
                <w:noProof/>
                <w:webHidden/>
              </w:rPr>
              <w:fldChar w:fldCharType="separate"/>
            </w:r>
            <w:r>
              <w:rPr>
                <w:noProof/>
                <w:webHidden/>
              </w:rPr>
              <w:t>18</w:t>
            </w:r>
            <w:r>
              <w:rPr>
                <w:noProof/>
                <w:webHidden/>
              </w:rPr>
              <w:fldChar w:fldCharType="end"/>
            </w:r>
          </w:hyperlink>
        </w:p>
        <w:p w14:paraId="3F4E5ED8" w14:textId="4828858C" w:rsidR="00F97B57" w:rsidRDefault="00F97B57">
          <w:pPr>
            <w:pStyle w:val="Sommario3"/>
            <w:tabs>
              <w:tab w:val="left" w:pos="1440"/>
              <w:tab w:val="right" w:leader="dot" w:pos="9350"/>
            </w:tabs>
            <w:rPr>
              <w:rFonts w:eastAsiaTheme="minorEastAsia"/>
              <w:noProof/>
              <w:lang w:val="it-IT" w:eastAsia="it-IT"/>
            </w:rPr>
          </w:pPr>
          <w:hyperlink w:anchor="_Toc242202315" w:history="1">
            <w:r w:rsidRPr="00EA3BB9">
              <w:rPr>
                <w:rStyle w:val="Collegamentoipertestuale"/>
                <w:bCs/>
                <w:iCs/>
                <w:noProof/>
                <w:lang w:val="it-IT"/>
              </w:rPr>
              <w:t>4.4.1.</w:t>
            </w:r>
            <w:r>
              <w:rPr>
                <w:rFonts w:eastAsiaTheme="minorEastAsia"/>
                <w:noProof/>
                <w:lang w:val="it-IT" w:eastAsia="it-IT"/>
              </w:rPr>
              <w:tab/>
            </w:r>
            <w:r w:rsidRPr="00EA3BB9">
              <w:rPr>
                <w:rStyle w:val="Collegamentoipertestuale"/>
                <w:noProof/>
                <w:lang w:val="it-IT"/>
              </w:rPr>
              <w:t>S0 — Consolidamento in modalità header</w:t>
            </w:r>
            <w:r>
              <w:rPr>
                <w:noProof/>
                <w:webHidden/>
              </w:rPr>
              <w:tab/>
            </w:r>
            <w:r>
              <w:rPr>
                <w:noProof/>
                <w:webHidden/>
              </w:rPr>
              <w:fldChar w:fldCharType="begin"/>
            </w:r>
            <w:r>
              <w:rPr>
                <w:noProof/>
                <w:webHidden/>
              </w:rPr>
              <w:instrText xml:space="preserve"> PAGEREF _Toc242202315 \h </w:instrText>
            </w:r>
            <w:r>
              <w:rPr>
                <w:noProof/>
                <w:webHidden/>
              </w:rPr>
            </w:r>
            <w:r>
              <w:rPr>
                <w:noProof/>
                <w:webHidden/>
              </w:rPr>
              <w:fldChar w:fldCharType="separate"/>
            </w:r>
            <w:r>
              <w:rPr>
                <w:noProof/>
                <w:webHidden/>
              </w:rPr>
              <w:t>19</w:t>
            </w:r>
            <w:r>
              <w:rPr>
                <w:noProof/>
                <w:webHidden/>
              </w:rPr>
              <w:fldChar w:fldCharType="end"/>
            </w:r>
          </w:hyperlink>
        </w:p>
        <w:p w14:paraId="3C9962A7" w14:textId="470B0B4C" w:rsidR="00F97B57" w:rsidRDefault="00F97B57">
          <w:pPr>
            <w:pStyle w:val="Sommario3"/>
            <w:tabs>
              <w:tab w:val="left" w:pos="1440"/>
              <w:tab w:val="right" w:leader="dot" w:pos="9350"/>
            </w:tabs>
            <w:rPr>
              <w:rFonts w:eastAsiaTheme="minorEastAsia"/>
              <w:noProof/>
              <w:lang w:val="it-IT" w:eastAsia="it-IT"/>
            </w:rPr>
          </w:pPr>
          <w:hyperlink w:anchor="_Toc242202316" w:history="1">
            <w:r w:rsidRPr="00EA3BB9">
              <w:rPr>
                <w:rStyle w:val="Collegamentoipertestuale"/>
                <w:bCs/>
                <w:iCs/>
                <w:noProof/>
                <w:lang w:val="it-IT"/>
              </w:rPr>
              <w:t>4.4.2.</w:t>
            </w:r>
            <w:r>
              <w:rPr>
                <w:rFonts w:eastAsiaTheme="minorEastAsia"/>
                <w:noProof/>
                <w:lang w:val="it-IT" w:eastAsia="it-IT"/>
              </w:rPr>
              <w:tab/>
            </w:r>
            <w:r w:rsidRPr="00EA3BB9">
              <w:rPr>
                <w:rStyle w:val="Collegamentoipertestuale"/>
                <w:noProof/>
                <w:lang w:val="it-IT"/>
              </w:rPr>
              <w:t>S1 — OIDC dentro la libreria condivisa</w:t>
            </w:r>
            <w:r>
              <w:rPr>
                <w:noProof/>
                <w:webHidden/>
              </w:rPr>
              <w:tab/>
            </w:r>
            <w:r>
              <w:rPr>
                <w:noProof/>
                <w:webHidden/>
              </w:rPr>
              <w:fldChar w:fldCharType="begin"/>
            </w:r>
            <w:r>
              <w:rPr>
                <w:noProof/>
                <w:webHidden/>
              </w:rPr>
              <w:instrText xml:space="preserve"> PAGEREF _Toc242202316 \h </w:instrText>
            </w:r>
            <w:r>
              <w:rPr>
                <w:noProof/>
                <w:webHidden/>
              </w:rPr>
            </w:r>
            <w:r>
              <w:rPr>
                <w:noProof/>
                <w:webHidden/>
              </w:rPr>
              <w:fldChar w:fldCharType="separate"/>
            </w:r>
            <w:r>
              <w:rPr>
                <w:noProof/>
                <w:webHidden/>
              </w:rPr>
              <w:t>19</w:t>
            </w:r>
            <w:r>
              <w:rPr>
                <w:noProof/>
                <w:webHidden/>
              </w:rPr>
              <w:fldChar w:fldCharType="end"/>
            </w:r>
          </w:hyperlink>
        </w:p>
        <w:p w14:paraId="636A86DE" w14:textId="2F5A7E3C" w:rsidR="00F97B57" w:rsidRDefault="00F97B57">
          <w:pPr>
            <w:pStyle w:val="Sommario3"/>
            <w:tabs>
              <w:tab w:val="left" w:pos="1440"/>
              <w:tab w:val="right" w:leader="dot" w:pos="9350"/>
            </w:tabs>
            <w:rPr>
              <w:rFonts w:eastAsiaTheme="minorEastAsia"/>
              <w:noProof/>
              <w:lang w:val="it-IT" w:eastAsia="it-IT"/>
            </w:rPr>
          </w:pPr>
          <w:hyperlink w:anchor="_Toc242202317" w:history="1">
            <w:r w:rsidRPr="00EA3BB9">
              <w:rPr>
                <w:rStyle w:val="Collegamentoipertestuale"/>
                <w:bCs/>
                <w:iCs/>
                <w:noProof/>
                <w:lang w:val="it-IT"/>
              </w:rPr>
              <w:t>4.4.3.</w:t>
            </w:r>
            <w:r>
              <w:rPr>
                <w:rFonts w:eastAsiaTheme="minorEastAsia"/>
                <w:noProof/>
                <w:lang w:val="it-IT" w:eastAsia="it-IT"/>
              </w:rPr>
              <w:tab/>
            </w:r>
            <w:r w:rsidRPr="00EA3BB9">
              <w:rPr>
                <w:rStyle w:val="Collegamentoipertestuale"/>
                <w:noProof/>
                <w:lang w:val="it-IT"/>
              </w:rPr>
              <w:t>S2 — Identity Broker di terze parti</w:t>
            </w:r>
            <w:r>
              <w:rPr>
                <w:noProof/>
                <w:webHidden/>
              </w:rPr>
              <w:tab/>
            </w:r>
            <w:r>
              <w:rPr>
                <w:noProof/>
                <w:webHidden/>
              </w:rPr>
              <w:fldChar w:fldCharType="begin"/>
            </w:r>
            <w:r>
              <w:rPr>
                <w:noProof/>
                <w:webHidden/>
              </w:rPr>
              <w:instrText xml:space="preserve"> PAGEREF _Toc242202317 \h </w:instrText>
            </w:r>
            <w:r>
              <w:rPr>
                <w:noProof/>
                <w:webHidden/>
              </w:rPr>
            </w:r>
            <w:r>
              <w:rPr>
                <w:noProof/>
                <w:webHidden/>
              </w:rPr>
              <w:fldChar w:fldCharType="separate"/>
            </w:r>
            <w:r>
              <w:rPr>
                <w:noProof/>
                <w:webHidden/>
              </w:rPr>
              <w:t>20</w:t>
            </w:r>
            <w:r>
              <w:rPr>
                <w:noProof/>
                <w:webHidden/>
              </w:rPr>
              <w:fldChar w:fldCharType="end"/>
            </w:r>
          </w:hyperlink>
        </w:p>
        <w:p w14:paraId="08C4E990" w14:textId="2EDAAA58" w:rsidR="00F97B57" w:rsidRDefault="00F97B57">
          <w:pPr>
            <w:pStyle w:val="Sommario3"/>
            <w:tabs>
              <w:tab w:val="left" w:pos="1440"/>
              <w:tab w:val="right" w:leader="dot" w:pos="9350"/>
            </w:tabs>
            <w:rPr>
              <w:rFonts w:eastAsiaTheme="minorEastAsia"/>
              <w:noProof/>
              <w:lang w:val="it-IT" w:eastAsia="it-IT"/>
            </w:rPr>
          </w:pPr>
          <w:hyperlink w:anchor="_Toc242202318" w:history="1">
            <w:r w:rsidRPr="00EA3BB9">
              <w:rPr>
                <w:rStyle w:val="Collegamentoipertestuale"/>
                <w:bCs/>
                <w:iCs/>
                <w:noProof/>
                <w:lang w:val="it-IT"/>
              </w:rPr>
              <w:t>4.4.4.</w:t>
            </w:r>
            <w:r>
              <w:rPr>
                <w:rFonts w:eastAsiaTheme="minorEastAsia"/>
                <w:noProof/>
                <w:lang w:val="it-IT" w:eastAsia="it-IT"/>
              </w:rPr>
              <w:tab/>
            </w:r>
            <w:r w:rsidRPr="00EA3BB9">
              <w:rPr>
                <w:rStyle w:val="Collegamentoipertestuale"/>
                <w:noProof/>
                <w:lang w:val="it-IT"/>
              </w:rPr>
              <w:t>S3 — Gateway di autenticazione proprio di SIPO</w:t>
            </w:r>
            <w:r>
              <w:rPr>
                <w:noProof/>
                <w:webHidden/>
              </w:rPr>
              <w:tab/>
            </w:r>
            <w:r>
              <w:rPr>
                <w:noProof/>
                <w:webHidden/>
              </w:rPr>
              <w:fldChar w:fldCharType="begin"/>
            </w:r>
            <w:r>
              <w:rPr>
                <w:noProof/>
                <w:webHidden/>
              </w:rPr>
              <w:instrText xml:space="preserve"> PAGEREF _Toc242202318 \h </w:instrText>
            </w:r>
            <w:r>
              <w:rPr>
                <w:noProof/>
                <w:webHidden/>
              </w:rPr>
            </w:r>
            <w:r>
              <w:rPr>
                <w:noProof/>
                <w:webHidden/>
              </w:rPr>
              <w:fldChar w:fldCharType="separate"/>
            </w:r>
            <w:r>
              <w:rPr>
                <w:noProof/>
                <w:webHidden/>
              </w:rPr>
              <w:t>20</w:t>
            </w:r>
            <w:r>
              <w:rPr>
                <w:noProof/>
                <w:webHidden/>
              </w:rPr>
              <w:fldChar w:fldCharType="end"/>
            </w:r>
          </w:hyperlink>
        </w:p>
        <w:p w14:paraId="0540F6E8" w14:textId="6053B3EE" w:rsidR="00F97B57" w:rsidRDefault="00F97B57">
          <w:pPr>
            <w:pStyle w:val="Sommario3"/>
            <w:tabs>
              <w:tab w:val="left" w:pos="1440"/>
              <w:tab w:val="right" w:leader="dot" w:pos="9350"/>
            </w:tabs>
            <w:rPr>
              <w:rFonts w:eastAsiaTheme="minorEastAsia"/>
              <w:noProof/>
              <w:lang w:val="it-IT" w:eastAsia="it-IT"/>
            </w:rPr>
          </w:pPr>
          <w:hyperlink w:anchor="_Toc242202319" w:history="1">
            <w:r w:rsidRPr="00EA3BB9">
              <w:rPr>
                <w:rStyle w:val="Collegamentoipertestuale"/>
                <w:bCs/>
                <w:iCs/>
                <w:noProof/>
                <w:lang w:val="it-IT"/>
              </w:rPr>
              <w:t>4.4.5.</w:t>
            </w:r>
            <w:r>
              <w:rPr>
                <w:rFonts w:eastAsiaTheme="minorEastAsia"/>
                <w:noProof/>
                <w:lang w:val="it-IT" w:eastAsia="it-IT"/>
              </w:rPr>
              <w:tab/>
            </w:r>
            <w:r w:rsidRPr="00EA3BB9">
              <w:rPr>
                <w:rStyle w:val="Collegamentoipertestuale"/>
                <w:noProof/>
                <w:lang w:val="it-IT"/>
              </w:rPr>
              <w:t>S4 — Convergenza sul servizio che già esiste</w:t>
            </w:r>
            <w:r>
              <w:rPr>
                <w:noProof/>
                <w:webHidden/>
              </w:rPr>
              <w:tab/>
            </w:r>
            <w:r>
              <w:rPr>
                <w:noProof/>
                <w:webHidden/>
              </w:rPr>
              <w:fldChar w:fldCharType="begin"/>
            </w:r>
            <w:r>
              <w:rPr>
                <w:noProof/>
                <w:webHidden/>
              </w:rPr>
              <w:instrText xml:space="preserve"> PAGEREF _Toc242202319 \h </w:instrText>
            </w:r>
            <w:r>
              <w:rPr>
                <w:noProof/>
                <w:webHidden/>
              </w:rPr>
            </w:r>
            <w:r>
              <w:rPr>
                <w:noProof/>
                <w:webHidden/>
              </w:rPr>
              <w:fldChar w:fldCharType="separate"/>
            </w:r>
            <w:r>
              <w:rPr>
                <w:noProof/>
                <w:webHidden/>
              </w:rPr>
              <w:t>22</w:t>
            </w:r>
            <w:r>
              <w:rPr>
                <w:noProof/>
                <w:webHidden/>
              </w:rPr>
              <w:fldChar w:fldCharType="end"/>
            </w:r>
          </w:hyperlink>
        </w:p>
        <w:p w14:paraId="284CE199" w14:textId="2B59A1B0" w:rsidR="00F97B57" w:rsidRDefault="00F97B57">
          <w:pPr>
            <w:pStyle w:val="Sommario3"/>
            <w:tabs>
              <w:tab w:val="left" w:pos="1440"/>
              <w:tab w:val="right" w:leader="dot" w:pos="9350"/>
            </w:tabs>
            <w:rPr>
              <w:rFonts w:eastAsiaTheme="minorEastAsia"/>
              <w:noProof/>
              <w:lang w:val="it-IT" w:eastAsia="it-IT"/>
            </w:rPr>
          </w:pPr>
          <w:hyperlink w:anchor="_Toc242202320" w:history="1">
            <w:r w:rsidRPr="00EA3BB9">
              <w:rPr>
                <w:rStyle w:val="Collegamentoipertestuale"/>
                <w:bCs/>
                <w:iCs/>
                <w:noProof/>
                <w:lang w:val="it-IT"/>
              </w:rPr>
              <w:t>4.4.6.</w:t>
            </w:r>
            <w:r>
              <w:rPr>
                <w:rFonts w:eastAsiaTheme="minorEastAsia"/>
                <w:noProof/>
                <w:lang w:val="it-IT" w:eastAsia="it-IT"/>
              </w:rPr>
              <w:tab/>
            </w:r>
            <w:r w:rsidRPr="00EA3BB9">
              <w:rPr>
                <w:rStyle w:val="Collegamentoipertestuale"/>
                <w:noProof/>
                <w:lang w:val="it-IT"/>
              </w:rPr>
              <w:t>Il confronto in una tabella</w:t>
            </w:r>
            <w:r>
              <w:rPr>
                <w:noProof/>
                <w:webHidden/>
              </w:rPr>
              <w:tab/>
            </w:r>
            <w:r>
              <w:rPr>
                <w:noProof/>
                <w:webHidden/>
              </w:rPr>
              <w:fldChar w:fldCharType="begin"/>
            </w:r>
            <w:r>
              <w:rPr>
                <w:noProof/>
                <w:webHidden/>
              </w:rPr>
              <w:instrText xml:space="preserve"> PAGEREF _Toc242202320 \h </w:instrText>
            </w:r>
            <w:r>
              <w:rPr>
                <w:noProof/>
                <w:webHidden/>
              </w:rPr>
            </w:r>
            <w:r>
              <w:rPr>
                <w:noProof/>
                <w:webHidden/>
              </w:rPr>
              <w:fldChar w:fldCharType="separate"/>
            </w:r>
            <w:r>
              <w:rPr>
                <w:noProof/>
                <w:webHidden/>
              </w:rPr>
              <w:t>23</w:t>
            </w:r>
            <w:r>
              <w:rPr>
                <w:noProof/>
                <w:webHidden/>
              </w:rPr>
              <w:fldChar w:fldCharType="end"/>
            </w:r>
          </w:hyperlink>
        </w:p>
        <w:p w14:paraId="287770B7" w14:textId="1AD5933E" w:rsidR="00F97B57" w:rsidRDefault="00F97B57">
          <w:pPr>
            <w:pStyle w:val="Sommario3"/>
            <w:tabs>
              <w:tab w:val="left" w:pos="1440"/>
              <w:tab w:val="right" w:leader="dot" w:pos="9350"/>
            </w:tabs>
            <w:rPr>
              <w:rFonts w:eastAsiaTheme="minorEastAsia"/>
              <w:noProof/>
              <w:lang w:val="it-IT" w:eastAsia="it-IT"/>
            </w:rPr>
          </w:pPr>
          <w:hyperlink w:anchor="_Toc242202321" w:history="1">
            <w:r w:rsidRPr="00EA3BB9">
              <w:rPr>
                <w:rStyle w:val="Collegamentoipertestuale"/>
                <w:bCs/>
                <w:iCs/>
                <w:noProof/>
                <w:lang w:val="it-IT"/>
              </w:rPr>
              <w:t>4.4.7.</w:t>
            </w:r>
            <w:r>
              <w:rPr>
                <w:rFonts w:eastAsiaTheme="minorEastAsia"/>
                <w:noProof/>
                <w:lang w:val="it-IT" w:eastAsia="it-IT"/>
              </w:rPr>
              <w:tab/>
            </w:r>
            <w:r w:rsidRPr="00EA3BB9">
              <w:rPr>
                <w:rStyle w:val="Collegamentoipertestuale"/>
                <w:noProof/>
                <w:lang w:val="it-IT"/>
              </w:rPr>
              <w:t>La raccomandazione</w:t>
            </w:r>
            <w:r>
              <w:rPr>
                <w:noProof/>
                <w:webHidden/>
              </w:rPr>
              <w:tab/>
            </w:r>
            <w:r>
              <w:rPr>
                <w:noProof/>
                <w:webHidden/>
              </w:rPr>
              <w:fldChar w:fldCharType="begin"/>
            </w:r>
            <w:r>
              <w:rPr>
                <w:noProof/>
                <w:webHidden/>
              </w:rPr>
              <w:instrText xml:space="preserve"> PAGEREF _Toc242202321 \h </w:instrText>
            </w:r>
            <w:r>
              <w:rPr>
                <w:noProof/>
                <w:webHidden/>
              </w:rPr>
            </w:r>
            <w:r>
              <w:rPr>
                <w:noProof/>
                <w:webHidden/>
              </w:rPr>
              <w:fldChar w:fldCharType="separate"/>
            </w:r>
            <w:r>
              <w:rPr>
                <w:noProof/>
                <w:webHidden/>
              </w:rPr>
              <w:t>24</w:t>
            </w:r>
            <w:r>
              <w:rPr>
                <w:noProof/>
                <w:webHidden/>
              </w:rPr>
              <w:fldChar w:fldCharType="end"/>
            </w:r>
          </w:hyperlink>
        </w:p>
        <w:p w14:paraId="092BF6EC" w14:textId="2179E83C" w:rsidR="00F97B57" w:rsidRDefault="00F97B57">
          <w:pPr>
            <w:pStyle w:val="Sommario2"/>
            <w:tabs>
              <w:tab w:val="left" w:pos="960"/>
              <w:tab w:val="right" w:leader="dot" w:pos="9350"/>
            </w:tabs>
            <w:rPr>
              <w:rFonts w:eastAsiaTheme="minorEastAsia"/>
              <w:noProof/>
              <w:lang w:val="it-IT" w:eastAsia="it-IT"/>
            </w:rPr>
          </w:pPr>
          <w:hyperlink w:anchor="_Toc242202322" w:history="1">
            <w:r w:rsidRPr="00EA3BB9">
              <w:rPr>
                <w:rStyle w:val="Collegamentoipertestuale"/>
                <w:noProof/>
                <w:lang w:val="it-IT"/>
              </w:rPr>
              <w:t>4.5.</w:t>
            </w:r>
            <w:r>
              <w:rPr>
                <w:rFonts w:eastAsiaTheme="minorEastAsia"/>
                <w:noProof/>
                <w:lang w:val="it-IT" w:eastAsia="it-IT"/>
              </w:rPr>
              <w:tab/>
            </w:r>
            <w:r w:rsidRPr="00EA3BB9">
              <w:rPr>
                <w:rStyle w:val="Collegamentoipertestuale"/>
                <w:noProof/>
                <w:lang w:val="it-IT"/>
              </w:rPr>
              <w:t>Che cosa l’integrazione chiude, e che cosa no</w:t>
            </w:r>
            <w:r>
              <w:rPr>
                <w:noProof/>
                <w:webHidden/>
              </w:rPr>
              <w:tab/>
            </w:r>
            <w:r>
              <w:rPr>
                <w:noProof/>
                <w:webHidden/>
              </w:rPr>
              <w:fldChar w:fldCharType="begin"/>
            </w:r>
            <w:r>
              <w:rPr>
                <w:noProof/>
                <w:webHidden/>
              </w:rPr>
              <w:instrText xml:space="preserve"> PAGEREF _Toc242202322 \h </w:instrText>
            </w:r>
            <w:r>
              <w:rPr>
                <w:noProof/>
                <w:webHidden/>
              </w:rPr>
            </w:r>
            <w:r>
              <w:rPr>
                <w:noProof/>
                <w:webHidden/>
              </w:rPr>
              <w:fldChar w:fldCharType="separate"/>
            </w:r>
            <w:r>
              <w:rPr>
                <w:noProof/>
                <w:webHidden/>
              </w:rPr>
              <w:t>24</w:t>
            </w:r>
            <w:r>
              <w:rPr>
                <w:noProof/>
                <w:webHidden/>
              </w:rPr>
              <w:fldChar w:fldCharType="end"/>
            </w:r>
          </w:hyperlink>
        </w:p>
        <w:p w14:paraId="76AC786C" w14:textId="0EBBBBE2" w:rsidR="00F97B57" w:rsidRDefault="00F97B57">
          <w:pPr>
            <w:pStyle w:val="Sommario2"/>
            <w:tabs>
              <w:tab w:val="left" w:pos="960"/>
              <w:tab w:val="right" w:leader="dot" w:pos="9350"/>
            </w:tabs>
            <w:rPr>
              <w:rFonts w:eastAsiaTheme="minorEastAsia"/>
              <w:noProof/>
              <w:lang w:val="it-IT" w:eastAsia="it-IT"/>
            </w:rPr>
          </w:pPr>
          <w:hyperlink w:anchor="_Toc242202323" w:history="1">
            <w:r w:rsidRPr="00EA3BB9">
              <w:rPr>
                <w:rStyle w:val="Collegamentoipertestuale"/>
                <w:noProof/>
                <w:lang w:val="it-IT"/>
              </w:rPr>
              <w:t>4.6.</w:t>
            </w:r>
            <w:r>
              <w:rPr>
                <w:rFonts w:eastAsiaTheme="minorEastAsia"/>
                <w:noProof/>
                <w:lang w:val="it-IT" w:eastAsia="it-IT"/>
              </w:rPr>
              <w:tab/>
            </w:r>
            <w:r w:rsidRPr="00EA3BB9">
              <w:rPr>
                <w:rStyle w:val="Collegamentoipertestuale"/>
                <w:noProof/>
                <w:lang w:val="it-IT"/>
              </w:rPr>
              <w:t>Gli interventi per componente</w:t>
            </w:r>
            <w:r>
              <w:rPr>
                <w:noProof/>
                <w:webHidden/>
              </w:rPr>
              <w:tab/>
            </w:r>
            <w:r>
              <w:rPr>
                <w:noProof/>
                <w:webHidden/>
              </w:rPr>
              <w:fldChar w:fldCharType="begin"/>
            </w:r>
            <w:r>
              <w:rPr>
                <w:noProof/>
                <w:webHidden/>
              </w:rPr>
              <w:instrText xml:space="preserve"> PAGEREF _Toc242202323 \h </w:instrText>
            </w:r>
            <w:r>
              <w:rPr>
                <w:noProof/>
                <w:webHidden/>
              </w:rPr>
            </w:r>
            <w:r>
              <w:rPr>
                <w:noProof/>
                <w:webHidden/>
              </w:rPr>
              <w:fldChar w:fldCharType="separate"/>
            </w:r>
            <w:r>
              <w:rPr>
                <w:noProof/>
                <w:webHidden/>
              </w:rPr>
              <w:t>25</w:t>
            </w:r>
            <w:r>
              <w:rPr>
                <w:noProof/>
                <w:webHidden/>
              </w:rPr>
              <w:fldChar w:fldCharType="end"/>
            </w:r>
          </w:hyperlink>
        </w:p>
        <w:p w14:paraId="5194CC62" w14:textId="175E3908" w:rsidR="00F97B57" w:rsidRDefault="00F97B57">
          <w:pPr>
            <w:pStyle w:val="Sommario2"/>
            <w:tabs>
              <w:tab w:val="left" w:pos="960"/>
              <w:tab w:val="right" w:leader="dot" w:pos="9350"/>
            </w:tabs>
            <w:rPr>
              <w:rFonts w:eastAsiaTheme="minorEastAsia"/>
              <w:noProof/>
              <w:lang w:val="it-IT" w:eastAsia="it-IT"/>
            </w:rPr>
          </w:pPr>
          <w:hyperlink w:anchor="_Toc242202324" w:history="1">
            <w:r w:rsidRPr="00EA3BB9">
              <w:rPr>
                <w:rStyle w:val="Collegamentoipertestuale"/>
                <w:noProof/>
                <w:lang w:val="it-IT"/>
              </w:rPr>
              <w:t>4.7.</w:t>
            </w:r>
            <w:r>
              <w:rPr>
                <w:rFonts w:eastAsiaTheme="minorEastAsia"/>
                <w:noProof/>
                <w:lang w:val="it-IT" w:eastAsia="it-IT"/>
              </w:rPr>
              <w:tab/>
            </w:r>
            <w:r w:rsidRPr="00EA3BB9">
              <w:rPr>
                <w:rStyle w:val="Collegamentoipertestuale"/>
                <w:noProof/>
                <w:lang w:val="it-IT"/>
              </w:rPr>
              <w:t>I rischi dell’intervento</w:t>
            </w:r>
            <w:r>
              <w:rPr>
                <w:noProof/>
                <w:webHidden/>
              </w:rPr>
              <w:tab/>
            </w:r>
            <w:r>
              <w:rPr>
                <w:noProof/>
                <w:webHidden/>
              </w:rPr>
              <w:fldChar w:fldCharType="begin"/>
            </w:r>
            <w:r>
              <w:rPr>
                <w:noProof/>
                <w:webHidden/>
              </w:rPr>
              <w:instrText xml:space="preserve"> PAGEREF _Toc242202324 \h </w:instrText>
            </w:r>
            <w:r>
              <w:rPr>
                <w:noProof/>
                <w:webHidden/>
              </w:rPr>
            </w:r>
            <w:r>
              <w:rPr>
                <w:noProof/>
                <w:webHidden/>
              </w:rPr>
              <w:fldChar w:fldCharType="separate"/>
            </w:r>
            <w:r>
              <w:rPr>
                <w:noProof/>
                <w:webHidden/>
              </w:rPr>
              <w:t>26</w:t>
            </w:r>
            <w:r>
              <w:rPr>
                <w:noProof/>
                <w:webHidden/>
              </w:rPr>
              <w:fldChar w:fldCharType="end"/>
            </w:r>
          </w:hyperlink>
        </w:p>
        <w:p w14:paraId="54719CE6" w14:textId="6FD76AB6" w:rsidR="00F97B57" w:rsidRDefault="00F97B57">
          <w:pPr>
            <w:pStyle w:val="Sommario1"/>
            <w:tabs>
              <w:tab w:val="left" w:pos="480"/>
              <w:tab w:val="right" w:leader="dot" w:pos="9350"/>
            </w:tabs>
            <w:rPr>
              <w:rFonts w:eastAsiaTheme="minorEastAsia"/>
              <w:noProof/>
              <w:lang w:val="it-IT" w:eastAsia="it-IT"/>
            </w:rPr>
          </w:pPr>
          <w:hyperlink w:anchor="_Toc242202325" w:history="1">
            <w:r w:rsidRPr="00EA3BB9">
              <w:rPr>
                <w:rStyle w:val="Collegamentoipertestuale"/>
                <w:noProof/>
                <w:lang w:val="it-IT"/>
              </w:rPr>
              <w:t>5.</w:t>
            </w:r>
            <w:r>
              <w:rPr>
                <w:rFonts w:eastAsiaTheme="minorEastAsia"/>
                <w:noProof/>
                <w:lang w:val="it-IT" w:eastAsia="it-IT"/>
              </w:rPr>
              <w:tab/>
            </w:r>
            <w:r w:rsidRPr="00EA3BB9">
              <w:rPr>
                <w:rStyle w:val="Collegamentoipertestuale"/>
                <w:noProof/>
                <w:lang w:val="it-IT"/>
              </w:rPr>
              <w:t>Punti aperti</w:t>
            </w:r>
            <w:r>
              <w:rPr>
                <w:noProof/>
                <w:webHidden/>
              </w:rPr>
              <w:tab/>
            </w:r>
            <w:r>
              <w:rPr>
                <w:noProof/>
                <w:webHidden/>
              </w:rPr>
              <w:fldChar w:fldCharType="begin"/>
            </w:r>
            <w:r>
              <w:rPr>
                <w:noProof/>
                <w:webHidden/>
              </w:rPr>
              <w:instrText xml:space="preserve"> PAGEREF _Toc242202325 \h </w:instrText>
            </w:r>
            <w:r>
              <w:rPr>
                <w:noProof/>
                <w:webHidden/>
              </w:rPr>
            </w:r>
            <w:r>
              <w:rPr>
                <w:noProof/>
                <w:webHidden/>
              </w:rPr>
              <w:fldChar w:fldCharType="separate"/>
            </w:r>
            <w:r>
              <w:rPr>
                <w:noProof/>
                <w:webHidden/>
              </w:rPr>
              <w:t>27</w:t>
            </w:r>
            <w:r>
              <w:rPr>
                <w:noProof/>
                <w:webHidden/>
              </w:rPr>
              <w:fldChar w:fldCharType="end"/>
            </w:r>
          </w:hyperlink>
        </w:p>
        <w:p w14:paraId="259D0078" w14:textId="5EE24D3B" w:rsidR="00F97B57" w:rsidRDefault="00F97B57">
          <w:pPr>
            <w:pStyle w:val="Sommario1"/>
            <w:tabs>
              <w:tab w:val="left" w:pos="480"/>
              <w:tab w:val="right" w:leader="dot" w:pos="9350"/>
            </w:tabs>
            <w:rPr>
              <w:rFonts w:eastAsiaTheme="minorEastAsia"/>
              <w:noProof/>
              <w:lang w:val="it-IT" w:eastAsia="it-IT"/>
            </w:rPr>
          </w:pPr>
          <w:hyperlink w:anchor="_Toc242202326" w:history="1">
            <w:r w:rsidRPr="00EA3BB9">
              <w:rPr>
                <w:rStyle w:val="Collegamentoipertestuale"/>
                <w:noProof/>
                <w:lang w:val="it-IT"/>
              </w:rPr>
              <w:t>6.</w:t>
            </w:r>
            <w:r>
              <w:rPr>
                <w:rFonts w:eastAsiaTheme="minorEastAsia"/>
                <w:noProof/>
                <w:lang w:val="it-IT" w:eastAsia="it-IT"/>
              </w:rPr>
              <w:tab/>
            </w:r>
            <w:r w:rsidRPr="00EA3BB9">
              <w:rPr>
                <w:rStyle w:val="Collegamentoipertestuale"/>
                <w:noProof/>
                <w:lang w:val="it-IT"/>
              </w:rPr>
              <w:t>Scelte effettuate</w:t>
            </w:r>
            <w:r>
              <w:rPr>
                <w:noProof/>
                <w:webHidden/>
              </w:rPr>
              <w:tab/>
            </w:r>
            <w:r>
              <w:rPr>
                <w:noProof/>
                <w:webHidden/>
              </w:rPr>
              <w:fldChar w:fldCharType="begin"/>
            </w:r>
            <w:r>
              <w:rPr>
                <w:noProof/>
                <w:webHidden/>
              </w:rPr>
              <w:instrText xml:space="preserve"> PAGEREF _Toc242202326 \h </w:instrText>
            </w:r>
            <w:r>
              <w:rPr>
                <w:noProof/>
                <w:webHidden/>
              </w:rPr>
            </w:r>
            <w:r>
              <w:rPr>
                <w:noProof/>
                <w:webHidden/>
              </w:rPr>
              <w:fldChar w:fldCharType="separate"/>
            </w:r>
            <w:r>
              <w:rPr>
                <w:noProof/>
                <w:webHidden/>
              </w:rPr>
              <w:t>29</w:t>
            </w:r>
            <w:r>
              <w:rPr>
                <w:noProof/>
                <w:webHidden/>
              </w:rPr>
              <w:fldChar w:fldCharType="end"/>
            </w:r>
          </w:hyperlink>
        </w:p>
        <w:p w14:paraId="1327B810" w14:textId="33B703B6" w:rsidR="00F97B57" w:rsidRDefault="00F97B57">
          <w:pPr>
            <w:pStyle w:val="Sommario2"/>
            <w:tabs>
              <w:tab w:val="left" w:pos="960"/>
              <w:tab w:val="right" w:leader="dot" w:pos="9350"/>
            </w:tabs>
            <w:rPr>
              <w:rFonts w:eastAsiaTheme="minorEastAsia"/>
              <w:noProof/>
              <w:lang w:val="it-IT" w:eastAsia="it-IT"/>
            </w:rPr>
          </w:pPr>
          <w:hyperlink w:anchor="_Toc242202327" w:history="1">
            <w:r w:rsidRPr="00EA3BB9">
              <w:rPr>
                <w:rStyle w:val="Collegamentoipertestuale"/>
                <w:noProof/>
              </w:rPr>
              <w:t>6.1.</w:t>
            </w:r>
            <w:r>
              <w:rPr>
                <w:rFonts w:eastAsiaTheme="minorEastAsia"/>
                <w:noProof/>
                <w:lang w:val="it-IT" w:eastAsia="it-IT"/>
              </w:rPr>
              <w:tab/>
            </w:r>
            <w:r w:rsidRPr="00EA3BB9">
              <w:rPr>
                <w:rStyle w:val="Collegamentoipertestuale"/>
                <w:noProof/>
              </w:rPr>
              <w:t>La soluzione: un solo punto di autenticazione</w:t>
            </w:r>
            <w:r>
              <w:rPr>
                <w:noProof/>
                <w:webHidden/>
              </w:rPr>
              <w:tab/>
            </w:r>
            <w:r>
              <w:rPr>
                <w:noProof/>
                <w:webHidden/>
              </w:rPr>
              <w:fldChar w:fldCharType="begin"/>
            </w:r>
            <w:r>
              <w:rPr>
                <w:noProof/>
                <w:webHidden/>
              </w:rPr>
              <w:instrText xml:space="preserve"> PAGEREF _Toc242202327 \h </w:instrText>
            </w:r>
            <w:r>
              <w:rPr>
                <w:noProof/>
                <w:webHidden/>
              </w:rPr>
            </w:r>
            <w:r>
              <w:rPr>
                <w:noProof/>
                <w:webHidden/>
              </w:rPr>
              <w:fldChar w:fldCharType="separate"/>
            </w:r>
            <w:r>
              <w:rPr>
                <w:noProof/>
                <w:webHidden/>
              </w:rPr>
              <w:t>29</w:t>
            </w:r>
            <w:r>
              <w:rPr>
                <w:noProof/>
                <w:webHidden/>
              </w:rPr>
              <w:fldChar w:fldCharType="end"/>
            </w:r>
          </w:hyperlink>
        </w:p>
        <w:p w14:paraId="75CD07B0" w14:textId="5E283623" w:rsidR="00F97B57" w:rsidRDefault="00F97B57">
          <w:pPr>
            <w:pStyle w:val="Sommario2"/>
            <w:tabs>
              <w:tab w:val="left" w:pos="960"/>
              <w:tab w:val="right" w:leader="dot" w:pos="9350"/>
            </w:tabs>
            <w:rPr>
              <w:rFonts w:eastAsiaTheme="minorEastAsia"/>
              <w:noProof/>
              <w:lang w:val="it-IT" w:eastAsia="it-IT"/>
            </w:rPr>
          </w:pPr>
          <w:hyperlink w:anchor="_Toc242202328" w:history="1">
            <w:r w:rsidRPr="00EA3BB9">
              <w:rPr>
                <w:rStyle w:val="Collegamentoipertestuale"/>
                <w:noProof/>
              </w:rPr>
              <w:t>6.2.</w:t>
            </w:r>
            <w:r>
              <w:rPr>
                <w:rFonts w:eastAsiaTheme="minorEastAsia"/>
                <w:noProof/>
                <w:lang w:val="it-IT" w:eastAsia="it-IT"/>
              </w:rPr>
              <w:tab/>
            </w:r>
            <w:r w:rsidRPr="00EA3BB9">
              <w:rPr>
                <w:rStyle w:val="Collegamentoipertestuale"/>
                <w:noProof/>
              </w:rPr>
              <w:t>Perché non si comincia dalla libreria</w:t>
            </w:r>
            <w:r>
              <w:rPr>
                <w:noProof/>
                <w:webHidden/>
              </w:rPr>
              <w:tab/>
            </w:r>
            <w:r>
              <w:rPr>
                <w:noProof/>
                <w:webHidden/>
              </w:rPr>
              <w:fldChar w:fldCharType="begin"/>
            </w:r>
            <w:r>
              <w:rPr>
                <w:noProof/>
                <w:webHidden/>
              </w:rPr>
              <w:instrText xml:space="preserve"> PAGEREF _Toc242202328 \h </w:instrText>
            </w:r>
            <w:r>
              <w:rPr>
                <w:noProof/>
                <w:webHidden/>
              </w:rPr>
            </w:r>
            <w:r>
              <w:rPr>
                <w:noProof/>
                <w:webHidden/>
              </w:rPr>
              <w:fldChar w:fldCharType="separate"/>
            </w:r>
            <w:r>
              <w:rPr>
                <w:noProof/>
                <w:webHidden/>
              </w:rPr>
              <w:t>30</w:t>
            </w:r>
            <w:r>
              <w:rPr>
                <w:noProof/>
                <w:webHidden/>
              </w:rPr>
              <w:fldChar w:fldCharType="end"/>
            </w:r>
          </w:hyperlink>
        </w:p>
        <w:p w14:paraId="55ACEEE3" w14:textId="0A13BBF9" w:rsidR="00F97B57" w:rsidRDefault="00F97B57">
          <w:pPr>
            <w:pStyle w:val="Sommario2"/>
            <w:tabs>
              <w:tab w:val="left" w:pos="960"/>
              <w:tab w:val="right" w:leader="dot" w:pos="9350"/>
            </w:tabs>
            <w:rPr>
              <w:rFonts w:eastAsiaTheme="minorEastAsia"/>
              <w:noProof/>
              <w:lang w:val="it-IT" w:eastAsia="it-IT"/>
            </w:rPr>
          </w:pPr>
          <w:hyperlink w:anchor="_Toc242202329" w:history="1">
            <w:r w:rsidRPr="00EA3BB9">
              <w:rPr>
                <w:rStyle w:val="Collegamentoipertestuale"/>
                <w:noProof/>
              </w:rPr>
              <w:t>6.3.</w:t>
            </w:r>
            <w:r>
              <w:rPr>
                <w:rFonts w:eastAsiaTheme="minorEastAsia"/>
                <w:noProof/>
                <w:lang w:val="it-IT" w:eastAsia="it-IT"/>
              </w:rPr>
              <w:tab/>
            </w:r>
            <w:r w:rsidRPr="00EA3BB9">
              <w:rPr>
                <w:rStyle w:val="Collegamentoipertestuale"/>
                <w:noProof/>
              </w:rPr>
              <w:t>Il login di un operatore</w:t>
            </w:r>
            <w:r>
              <w:rPr>
                <w:noProof/>
                <w:webHidden/>
              </w:rPr>
              <w:tab/>
            </w:r>
            <w:r>
              <w:rPr>
                <w:noProof/>
                <w:webHidden/>
              </w:rPr>
              <w:fldChar w:fldCharType="begin"/>
            </w:r>
            <w:r>
              <w:rPr>
                <w:noProof/>
                <w:webHidden/>
              </w:rPr>
              <w:instrText xml:space="preserve"> PAGEREF _Toc242202329 \h </w:instrText>
            </w:r>
            <w:r>
              <w:rPr>
                <w:noProof/>
                <w:webHidden/>
              </w:rPr>
            </w:r>
            <w:r>
              <w:rPr>
                <w:noProof/>
                <w:webHidden/>
              </w:rPr>
              <w:fldChar w:fldCharType="separate"/>
            </w:r>
            <w:r>
              <w:rPr>
                <w:noProof/>
                <w:webHidden/>
              </w:rPr>
              <w:t>31</w:t>
            </w:r>
            <w:r>
              <w:rPr>
                <w:noProof/>
                <w:webHidden/>
              </w:rPr>
              <w:fldChar w:fldCharType="end"/>
            </w:r>
          </w:hyperlink>
        </w:p>
        <w:p w14:paraId="66554F5B" w14:textId="6A34D728" w:rsidR="00F97B57" w:rsidRDefault="00F97B57">
          <w:pPr>
            <w:pStyle w:val="Sommario2"/>
            <w:tabs>
              <w:tab w:val="left" w:pos="960"/>
              <w:tab w:val="right" w:leader="dot" w:pos="9350"/>
            </w:tabs>
            <w:rPr>
              <w:rFonts w:eastAsiaTheme="minorEastAsia"/>
              <w:noProof/>
              <w:lang w:val="it-IT" w:eastAsia="it-IT"/>
            </w:rPr>
          </w:pPr>
          <w:hyperlink w:anchor="_Toc242202330" w:history="1">
            <w:r w:rsidRPr="00EA3BB9">
              <w:rPr>
                <w:rStyle w:val="Collegamentoipertestuale"/>
                <w:noProof/>
              </w:rPr>
              <w:t>6.4.</w:t>
            </w:r>
            <w:r>
              <w:rPr>
                <w:rFonts w:eastAsiaTheme="minorEastAsia"/>
                <w:noProof/>
                <w:lang w:val="it-IT" w:eastAsia="it-IT"/>
              </w:rPr>
              <w:tab/>
            </w:r>
            <w:r w:rsidRPr="00EA3BB9">
              <w:rPr>
                <w:rStyle w:val="Collegamentoipertestuale"/>
                <w:noProof/>
              </w:rPr>
              <w:t>Il login di un cittadino e il contesto operativo</w:t>
            </w:r>
            <w:r>
              <w:rPr>
                <w:noProof/>
                <w:webHidden/>
              </w:rPr>
              <w:tab/>
            </w:r>
            <w:r>
              <w:rPr>
                <w:noProof/>
                <w:webHidden/>
              </w:rPr>
              <w:fldChar w:fldCharType="begin"/>
            </w:r>
            <w:r>
              <w:rPr>
                <w:noProof/>
                <w:webHidden/>
              </w:rPr>
              <w:instrText xml:space="preserve"> PAGEREF _Toc242202330 \h </w:instrText>
            </w:r>
            <w:r>
              <w:rPr>
                <w:noProof/>
                <w:webHidden/>
              </w:rPr>
            </w:r>
            <w:r>
              <w:rPr>
                <w:noProof/>
                <w:webHidden/>
              </w:rPr>
              <w:fldChar w:fldCharType="separate"/>
            </w:r>
            <w:r>
              <w:rPr>
                <w:noProof/>
                <w:webHidden/>
              </w:rPr>
              <w:t>31</w:t>
            </w:r>
            <w:r>
              <w:rPr>
                <w:noProof/>
                <w:webHidden/>
              </w:rPr>
              <w:fldChar w:fldCharType="end"/>
            </w:r>
          </w:hyperlink>
        </w:p>
        <w:p w14:paraId="71D24E8A" w14:textId="0DBF63BA" w:rsidR="00F97B57" w:rsidRDefault="00F97B57">
          <w:pPr>
            <w:pStyle w:val="Sommario2"/>
            <w:tabs>
              <w:tab w:val="left" w:pos="960"/>
              <w:tab w:val="right" w:leader="dot" w:pos="9350"/>
            </w:tabs>
            <w:rPr>
              <w:rFonts w:eastAsiaTheme="minorEastAsia"/>
              <w:noProof/>
              <w:lang w:val="it-IT" w:eastAsia="it-IT"/>
            </w:rPr>
          </w:pPr>
          <w:hyperlink w:anchor="_Toc242202331" w:history="1">
            <w:r w:rsidRPr="00EA3BB9">
              <w:rPr>
                <w:rStyle w:val="Collegamentoipertestuale"/>
                <w:noProof/>
              </w:rPr>
              <w:t>6.5.</w:t>
            </w:r>
            <w:r>
              <w:rPr>
                <w:rFonts w:eastAsiaTheme="minorEastAsia"/>
                <w:noProof/>
                <w:lang w:val="it-IT" w:eastAsia="it-IT"/>
              </w:rPr>
              <w:tab/>
            </w:r>
            <w:r w:rsidRPr="00EA3BB9">
              <w:rPr>
                <w:rStyle w:val="Collegamentoipertestuale"/>
                <w:noProof/>
              </w:rPr>
              <w:t>Le chiamate verso i back-end</w:t>
            </w:r>
            <w:r>
              <w:rPr>
                <w:noProof/>
                <w:webHidden/>
              </w:rPr>
              <w:tab/>
            </w:r>
            <w:r>
              <w:rPr>
                <w:noProof/>
                <w:webHidden/>
              </w:rPr>
              <w:fldChar w:fldCharType="begin"/>
            </w:r>
            <w:r>
              <w:rPr>
                <w:noProof/>
                <w:webHidden/>
              </w:rPr>
              <w:instrText xml:space="preserve"> PAGEREF _Toc242202331 \h </w:instrText>
            </w:r>
            <w:r>
              <w:rPr>
                <w:noProof/>
                <w:webHidden/>
              </w:rPr>
            </w:r>
            <w:r>
              <w:rPr>
                <w:noProof/>
                <w:webHidden/>
              </w:rPr>
              <w:fldChar w:fldCharType="separate"/>
            </w:r>
            <w:r>
              <w:rPr>
                <w:noProof/>
                <w:webHidden/>
              </w:rPr>
              <w:t>32</w:t>
            </w:r>
            <w:r>
              <w:rPr>
                <w:noProof/>
                <w:webHidden/>
              </w:rPr>
              <w:fldChar w:fldCharType="end"/>
            </w:r>
          </w:hyperlink>
        </w:p>
        <w:p w14:paraId="2C1C0755" w14:textId="75C57FD3" w:rsidR="00F97B57" w:rsidRDefault="00F97B57">
          <w:pPr>
            <w:pStyle w:val="Sommario2"/>
            <w:tabs>
              <w:tab w:val="left" w:pos="960"/>
              <w:tab w:val="right" w:leader="dot" w:pos="9350"/>
            </w:tabs>
            <w:rPr>
              <w:rFonts w:eastAsiaTheme="minorEastAsia"/>
              <w:noProof/>
              <w:lang w:val="it-IT" w:eastAsia="it-IT"/>
            </w:rPr>
          </w:pPr>
          <w:hyperlink w:anchor="_Toc242202332" w:history="1">
            <w:r w:rsidRPr="00EA3BB9">
              <w:rPr>
                <w:rStyle w:val="Collegamentoipertestuale"/>
                <w:noProof/>
              </w:rPr>
              <w:t>6.6.</w:t>
            </w:r>
            <w:r>
              <w:rPr>
                <w:rFonts w:eastAsiaTheme="minorEastAsia"/>
                <w:noProof/>
                <w:lang w:val="it-IT" w:eastAsia="it-IT"/>
              </w:rPr>
              <w:tab/>
            </w:r>
            <w:r w:rsidRPr="00EA3BB9">
              <w:rPr>
                <w:rStyle w:val="Collegamentoipertestuale"/>
                <w:noProof/>
              </w:rPr>
              <w:t>Scadenza, uscite, indisponibilità</w:t>
            </w:r>
            <w:r>
              <w:rPr>
                <w:noProof/>
                <w:webHidden/>
              </w:rPr>
              <w:tab/>
            </w:r>
            <w:r>
              <w:rPr>
                <w:noProof/>
                <w:webHidden/>
              </w:rPr>
              <w:fldChar w:fldCharType="begin"/>
            </w:r>
            <w:r>
              <w:rPr>
                <w:noProof/>
                <w:webHidden/>
              </w:rPr>
              <w:instrText xml:space="preserve"> PAGEREF _Toc242202332 \h </w:instrText>
            </w:r>
            <w:r>
              <w:rPr>
                <w:noProof/>
                <w:webHidden/>
              </w:rPr>
            </w:r>
            <w:r>
              <w:rPr>
                <w:noProof/>
                <w:webHidden/>
              </w:rPr>
              <w:fldChar w:fldCharType="separate"/>
            </w:r>
            <w:r>
              <w:rPr>
                <w:noProof/>
                <w:webHidden/>
              </w:rPr>
              <w:t>32</w:t>
            </w:r>
            <w:r>
              <w:rPr>
                <w:noProof/>
                <w:webHidden/>
              </w:rPr>
              <w:fldChar w:fldCharType="end"/>
            </w:r>
          </w:hyperlink>
        </w:p>
        <w:p w14:paraId="4A5223D1" w14:textId="230C6741" w:rsidR="00F97B57" w:rsidRDefault="00F97B57">
          <w:pPr>
            <w:pStyle w:val="Sommario2"/>
            <w:tabs>
              <w:tab w:val="left" w:pos="960"/>
              <w:tab w:val="right" w:leader="dot" w:pos="9350"/>
            </w:tabs>
            <w:rPr>
              <w:rFonts w:eastAsiaTheme="minorEastAsia"/>
              <w:noProof/>
              <w:lang w:val="it-IT" w:eastAsia="it-IT"/>
            </w:rPr>
          </w:pPr>
          <w:hyperlink w:anchor="_Toc242202333" w:history="1">
            <w:r w:rsidRPr="00EA3BB9">
              <w:rPr>
                <w:rStyle w:val="Collegamentoipertestuale"/>
                <w:noProof/>
              </w:rPr>
              <w:t>6.7.</w:t>
            </w:r>
            <w:r>
              <w:rPr>
                <w:rFonts w:eastAsiaTheme="minorEastAsia"/>
                <w:noProof/>
                <w:lang w:val="it-IT" w:eastAsia="it-IT"/>
              </w:rPr>
              <w:tab/>
            </w:r>
            <w:r w:rsidRPr="00EA3BB9">
              <w:rPr>
                <w:rStyle w:val="Collegamentoipertestuale"/>
                <w:noProof/>
              </w:rPr>
              <w:t>Come ci si arriva: due sequenze</w:t>
            </w:r>
            <w:r>
              <w:rPr>
                <w:noProof/>
                <w:webHidden/>
              </w:rPr>
              <w:tab/>
            </w:r>
            <w:r>
              <w:rPr>
                <w:noProof/>
                <w:webHidden/>
              </w:rPr>
              <w:fldChar w:fldCharType="begin"/>
            </w:r>
            <w:r>
              <w:rPr>
                <w:noProof/>
                <w:webHidden/>
              </w:rPr>
              <w:instrText xml:space="preserve"> PAGEREF _Toc242202333 \h </w:instrText>
            </w:r>
            <w:r>
              <w:rPr>
                <w:noProof/>
                <w:webHidden/>
              </w:rPr>
            </w:r>
            <w:r>
              <w:rPr>
                <w:noProof/>
                <w:webHidden/>
              </w:rPr>
              <w:fldChar w:fldCharType="separate"/>
            </w:r>
            <w:r>
              <w:rPr>
                <w:noProof/>
                <w:webHidden/>
              </w:rPr>
              <w:t>32</w:t>
            </w:r>
            <w:r>
              <w:rPr>
                <w:noProof/>
                <w:webHidden/>
              </w:rPr>
              <w:fldChar w:fldCharType="end"/>
            </w:r>
          </w:hyperlink>
        </w:p>
        <w:p w14:paraId="4C34DDE5" w14:textId="4ED3385C" w:rsidR="00F97B57" w:rsidRDefault="00F97B57">
          <w:pPr>
            <w:pStyle w:val="Sommario2"/>
            <w:tabs>
              <w:tab w:val="left" w:pos="960"/>
              <w:tab w:val="right" w:leader="dot" w:pos="9350"/>
            </w:tabs>
            <w:rPr>
              <w:rFonts w:eastAsiaTheme="minorEastAsia"/>
              <w:noProof/>
              <w:lang w:val="it-IT" w:eastAsia="it-IT"/>
            </w:rPr>
          </w:pPr>
          <w:hyperlink w:anchor="_Toc242202334" w:history="1">
            <w:r w:rsidRPr="00EA3BB9">
              <w:rPr>
                <w:rStyle w:val="Collegamentoipertestuale"/>
                <w:noProof/>
              </w:rPr>
              <w:t>6.8.</w:t>
            </w:r>
            <w:r>
              <w:rPr>
                <w:rFonts w:eastAsiaTheme="minorEastAsia"/>
                <w:noProof/>
                <w:lang w:val="it-IT" w:eastAsia="it-IT"/>
              </w:rPr>
              <w:tab/>
            </w:r>
            <w:r w:rsidRPr="00EA3BB9">
              <w:rPr>
                <w:rStyle w:val="Collegamentoipertestuale"/>
                <w:noProof/>
              </w:rPr>
              <w:t>La sostenibilità sull’architettura di destinazione</w:t>
            </w:r>
            <w:r>
              <w:rPr>
                <w:noProof/>
                <w:webHidden/>
              </w:rPr>
              <w:tab/>
            </w:r>
            <w:r>
              <w:rPr>
                <w:noProof/>
                <w:webHidden/>
              </w:rPr>
              <w:fldChar w:fldCharType="begin"/>
            </w:r>
            <w:r>
              <w:rPr>
                <w:noProof/>
                <w:webHidden/>
              </w:rPr>
              <w:instrText xml:space="preserve"> PAGEREF _Toc242202334 \h </w:instrText>
            </w:r>
            <w:r>
              <w:rPr>
                <w:noProof/>
                <w:webHidden/>
              </w:rPr>
            </w:r>
            <w:r>
              <w:rPr>
                <w:noProof/>
                <w:webHidden/>
              </w:rPr>
              <w:fldChar w:fldCharType="separate"/>
            </w:r>
            <w:r>
              <w:rPr>
                <w:noProof/>
                <w:webHidden/>
              </w:rPr>
              <w:t>33</w:t>
            </w:r>
            <w:r>
              <w:rPr>
                <w:noProof/>
                <w:webHidden/>
              </w:rPr>
              <w:fldChar w:fldCharType="end"/>
            </w:r>
          </w:hyperlink>
        </w:p>
        <w:p w14:paraId="23317349" w14:textId="060AD529" w:rsidR="00F97B57" w:rsidRDefault="00F97B57">
          <w:pPr>
            <w:pStyle w:val="Sommario2"/>
            <w:tabs>
              <w:tab w:val="left" w:pos="960"/>
              <w:tab w:val="right" w:leader="dot" w:pos="9350"/>
            </w:tabs>
            <w:rPr>
              <w:rFonts w:eastAsiaTheme="minorEastAsia"/>
              <w:noProof/>
              <w:lang w:val="it-IT" w:eastAsia="it-IT"/>
            </w:rPr>
          </w:pPr>
          <w:hyperlink w:anchor="_Toc242202335" w:history="1">
            <w:r w:rsidRPr="00EA3BB9">
              <w:rPr>
                <w:rStyle w:val="Collegamentoipertestuale"/>
                <w:noProof/>
              </w:rPr>
              <w:t>6.9.</w:t>
            </w:r>
            <w:r>
              <w:rPr>
                <w:rFonts w:eastAsiaTheme="minorEastAsia"/>
                <w:noProof/>
                <w:lang w:val="it-IT" w:eastAsia="it-IT"/>
              </w:rPr>
              <w:tab/>
            </w:r>
            <w:r w:rsidRPr="00EA3BB9">
              <w:rPr>
                <w:rStyle w:val="Collegamentoipertestuale"/>
                <w:noProof/>
              </w:rPr>
              <w:t>Che cosa cambia rispetto a oggi</w:t>
            </w:r>
            <w:r>
              <w:rPr>
                <w:noProof/>
                <w:webHidden/>
              </w:rPr>
              <w:tab/>
            </w:r>
            <w:r>
              <w:rPr>
                <w:noProof/>
                <w:webHidden/>
              </w:rPr>
              <w:fldChar w:fldCharType="begin"/>
            </w:r>
            <w:r>
              <w:rPr>
                <w:noProof/>
                <w:webHidden/>
              </w:rPr>
              <w:instrText xml:space="preserve"> PAGEREF _Toc242202335 \h </w:instrText>
            </w:r>
            <w:r>
              <w:rPr>
                <w:noProof/>
                <w:webHidden/>
              </w:rPr>
            </w:r>
            <w:r>
              <w:rPr>
                <w:noProof/>
                <w:webHidden/>
              </w:rPr>
              <w:fldChar w:fldCharType="separate"/>
            </w:r>
            <w:r>
              <w:rPr>
                <w:noProof/>
                <w:webHidden/>
              </w:rPr>
              <w:t>34</w:t>
            </w:r>
            <w:r>
              <w:rPr>
                <w:noProof/>
                <w:webHidden/>
              </w:rPr>
              <w:fldChar w:fldCharType="end"/>
            </w:r>
          </w:hyperlink>
        </w:p>
        <w:p w14:paraId="3B2069DF" w14:textId="64D16E2D" w:rsidR="00F97B57" w:rsidRDefault="00F97B57">
          <w:pPr>
            <w:pStyle w:val="Sommario2"/>
            <w:tabs>
              <w:tab w:val="left" w:pos="1200"/>
              <w:tab w:val="right" w:leader="dot" w:pos="9350"/>
            </w:tabs>
            <w:rPr>
              <w:rFonts w:eastAsiaTheme="minorEastAsia"/>
              <w:noProof/>
              <w:lang w:val="it-IT" w:eastAsia="it-IT"/>
            </w:rPr>
          </w:pPr>
          <w:hyperlink w:anchor="_Toc242202336" w:history="1">
            <w:r w:rsidRPr="00EA3BB9">
              <w:rPr>
                <w:rStyle w:val="Collegamentoipertestuale"/>
                <w:noProof/>
              </w:rPr>
              <w:t>6.10.</w:t>
            </w:r>
            <w:r>
              <w:rPr>
                <w:rFonts w:eastAsiaTheme="minorEastAsia"/>
                <w:noProof/>
                <w:lang w:val="it-IT" w:eastAsia="it-IT"/>
              </w:rPr>
              <w:tab/>
            </w:r>
            <w:r w:rsidRPr="00EA3BB9">
              <w:rPr>
                <w:rStyle w:val="Collegamentoipertestuale"/>
                <w:noProof/>
              </w:rPr>
              <w:t>Prerequisiti e adempimenti</w:t>
            </w:r>
            <w:r>
              <w:rPr>
                <w:noProof/>
                <w:webHidden/>
              </w:rPr>
              <w:tab/>
            </w:r>
            <w:r>
              <w:rPr>
                <w:noProof/>
                <w:webHidden/>
              </w:rPr>
              <w:fldChar w:fldCharType="begin"/>
            </w:r>
            <w:r>
              <w:rPr>
                <w:noProof/>
                <w:webHidden/>
              </w:rPr>
              <w:instrText xml:space="preserve"> PAGEREF _Toc242202336 \h </w:instrText>
            </w:r>
            <w:r>
              <w:rPr>
                <w:noProof/>
                <w:webHidden/>
              </w:rPr>
            </w:r>
            <w:r>
              <w:rPr>
                <w:noProof/>
                <w:webHidden/>
              </w:rPr>
              <w:fldChar w:fldCharType="separate"/>
            </w:r>
            <w:r>
              <w:rPr>
                <w:noProof/>
                <w:webHidden/>
              </w:rPr>
              <w:t>34</w:t>
            </w:r>
            <w:r>
              <w:rPr>
                <w:noProof/>
                <w:webHidden/>
              </w:rPr>
              <w:fldChar w:fldCharType="end"/>
            </w:r>
          </w:hyperlink>
        </w:p>
        <w:p w14:paraId="007301C3" w14:textId="658A6C3F" w:rsidR="004012B1" w:rsidRPr="007E220F" w:rsidRDefault="03A4E128" w:rsidP="007E220F">
          <w:pPr>
            <w:pStyle w:val="Sommario1"/>
            <w:tabs>
              <w:tab w:val="left" w:pos="480"/>
              <w:tab w:val="right" w:leader="dot" w:pos="9345"/>
            </w:tabs>
            <w:jc w:val="both"/>
            <w:rPr>
              <w:rFonts w:eastAsiaTheme="minorEastAsia"/>
              <w:lang w:val="it-IT"/>
            </w:rPr>
          </w:pPr>
          <w:r w:rsidRPr="007E220F">
            <w:rPr>
              <w:lang w:val="it-IT"/>
            </w:rPr>
            <w:fldChar w:fldCharType="end"/>
          </w:r>
        </w:p>
      </w:sdtContent>
    </w:sdt>
    <w:p w14:paraId="57174A97" w14:textId="77777777" w:rsidR="004012B1" w:rsidRPr="007E220F" w:rsidRDefault="004012B1" w:rsidP="007E220F">
      <w:pPr>
        <w:jc w:val="both"/>
        <w:rPr>
          <w:rFonts w:eastAsiaTheme="minorEastAsia"/>
          <w:lang w:val="it-IT"/>
        </w:rPr>
      </w:pPr>
      <w:r w:rsidRPr="007E220F">
        <w:rPr>
          <w:rFonts w:eastAsiaTheme="minorEastAsia"/>
          <w:lang w:val="it-IT"/>
        </w:rPr>
        <w:br w:type="page"/>
      </w:r>
    </w:p>
    <w:p w14:paraId="339557E7" w14:textId="77777777" w:rsidR="00B24A9C" w:rsidRPr="007E220F" w:rsidRDefault="00000000" w:rsidP="007E220F">
      <w:pPr>
        <w:pStyle w:val="Titolo1"/>
        <w:jc w:val="both"/>
        <w:rPr>
          <w:lang w:val="it-IT"/>
        </w:rPr>
      </w:pPr>
      <w:bookmarkStart w:id="0" w:name="_Toc242202299"/>
      <w:r w:rsidRPr="007E220F">
        <w:rPr>
          <w:lang w:val="it-IT"/>
        </w:rPr>
        <w:lastRenderedPageBreak/>
        <w:t>Scopo del documento</w:t>
      </w:r>
      <w:bookmarkEnd w:id="0"/>
    </w:p>
    <w:p w14:paraId="0359FE15" w14:textId="77777777" w:rsidR="00B24A9C" w:rsidRPr="007E220F" w:rsidRDefault="00000000" w:rsidP="007E220F">
      <w:pPr>
        <w:jc w:val="both"/>
        <w:rPr>
          <w:lang w:val="it-IT"/>
        </w:rPr>
      </w:pPr>
      <w:r w:rsidRPr="007E220F">
        <w:rPr>
          <w:lang w:val="it-IT"/>
        </w:rPr>
        <w:t xml:space="preserve">Questo documento descrive </w:t>
      </w:r>
      <w:r w:rsidRPr="007E220F">
        <w:rPr>
          <w:bCs/>
          <w:lang w:val="it-IT"/>
        </w:rPr>
        <w:t>come SIPO</w:t>
      </w:r>
      <w:r w:rsidR="007E220F" w:rsidRPr="007E220F">
        <w:rPr>
          <w:bCs/>
          <w:lang w:val="it-IT"/>
        </w:rPr>
        <w:t xml:space="preserve"> attualmente e sulla base dell’analisi dei sorgenti disponibili</w:t>
      </w:r>
      <w:r w:rsidRPr="007E220F">
        <w:rPr>
          <w:bCs/>
          <w:lang w:val="it-IT"/>
        </w:rPr>
        <w:t xml:space="preserve"> riconosce le persone e decide che cosa possano fare</w:t>
      </w:r>
      <w:r w:rsidRPr="007E220F">
        <w:rPr>
          <w:lang w:val="it-IT"/>
        </w:rPr>
        <w:t xml:space="preserve">, e </w:t>
      </w:r>
      <w:r w:rsidRPr="007E220F">
        <w:rPr>
          <w:bCs/>
          <w:lang w:val="it-IT"/>
        </w:rPr>
        <w:t>come questo cambia</w:t>
      </w:r>
      <w:r w:rsidRPr="007E220F">
        <w:rPr>
          <w:lang w:val="it-IT"/>
        </w:rPr>
        <w:t xml:space="preserve"> con l’adozione del servizio di gestione delle identità di Roma Capitale. Tiene insieme le due cose di proposito: un accesso robusto davanti a servizi che rispondono senza </w:t>
      </w:r>
      <w:r w:rsidR="00EA46F5">
        <w:rPr>
          <w:lang w:val="it-IT"/>
        </w:rPr>
        <w:t>token</w:t>
      </w:r>
      <w:r w:rsidRPr="007E220F">
        <w:rPr>
          <w:lang w:val="it-IT"/>
        </w:rPr>
        <w:t xml:space="preserve"> non migliora la sicurezza complessiva, e separare lo stato di fatto dal piano di intervento avrebbe nascosto proprio questo.</w:t>
      </w:r>
    </w:p>
    <w:p w14:paraId="2E7511D8" w14:textId="77777777" w:rsidR="00B24A9C" w:rsidRPr="007E220F" w:rsidRDefault="007E220F" w:rsidP="007E220F">
      <w:pPr>
        <w:jc w:val="both"/>
        <w:rPr>
          <w:lang w:val="it-IT"/>
        </w:rPr>
      </w:pPr>
      <w:r>
        <w:rPr>
          <w:lang w:val="it-IT"/>
        </w:rPr>
        <w:t>Il documento è stato</w:t>
      </w:r>
      <w:r w:rsidRPr="007E220F">
        <w:rPr>
          <w:lang w:val="it-IT"/>
        </w:rPr>
        <w:t xml:space="preserve"> diviso in due parti. La </w:t>
      </w:r>
      <w:r w:rsidRPr="007E220F">
        <w:rPr>
          <w:bCs/>
          <w:lang w:val="it-IT"/>
        </w:rPr>
        <w:t>prima</w:t>
      </w:r>
      <w:r w:rsidRPr="007E220F">
        <w:rPr>
          <w:lang w:val="it-IT"/>
        </w:rPr>
        <w:t xml:space="preserve"> è una ricognizione dello stato di fatto, condotta sui sorgenti: non propone nulla e registra ciò che trova. La </w:t>
      </w:r>
      <w:r w:rsidRPr="007E220F">
        <w:rPr>
          <w:bCs/>
          <w:lang w:val="it-IT"/>
        </w:rPr>
        <w:t>seconda</w:t>
      </w:r>
      <w:r w:rsidRPr="007E220F">
        <w:rPr>
          <w:lang w:val="it-IT"/>
        </w:rPr>
        <w:t xml:space="preserve"> descrive </w:t>
      </w:r>
      <w:r>
        <w:rPr>
          <w:lang w:val="it-IT"/>
        </w:rPr>
        <w:t xml:space="preserve">invece </w:t>
      </w:r>
      <w:r w:rsidRPr="007E220F">
        <w:rPr>
          <w:lang w:val="it-IT"/>
        </w:rPr>
        <w:t>l’integrazione con l’IAM: il flusso target, le decisioni da prendere con la raccomandazione motivata di chi scrive, gli interventi per componente e il piano per fasi.</w:t>
      </w:r>
    </w:p>
    <w:p w14:paraId="5C3A575F" w14:textId="77777777" w:rsidR="00B24A9C" w:rsidRPr="007E220F" w:rsidRDefault="00000000" w:rsidP="007E220F">
      <w:pPr>
        <w:pStyle w:val="Titolo2"/>
        <w:jc w:val="both"/>
        <w:rPr>
          <w:lang w:val="it-IT"/>
        </w:rPr>
      </w:pPr>
      <w:bookmarkStart w:id="1" w:name="_Toc242202300"/>
      <w:r w:rsidRPr="007E220F">
        <w:rPr>
          <w:lang w:val="it-IT"/>
        </w:rPr>
        <w:t>Perimetro e metodo</w:t>
      </w:r>
      <w:bookmarkEnd w:id="1"/>
    </w:p>
    <w:p w14:paraId="4536B16D" w14:textId="77777777" w:rsidR="00B24A9C" w:rsidRPr="007E220F" w:rsidRDefault="00000000" w:rsidP="007E220F">
      <w:pPr>
        <w:jc w:val="both"/>
        <w:rPr>
          <w:lang w:val="it-IT"/>
        </w:rPr>
      </w:pPr>
      <w:r w:rsidRPr="007E220F">
        <w:rPr>
          <w:lang w:val="it-IT"/>
        </w:rPr>
        <w:t>Il documento accorpa tre ricognizioni indipendenti. La prima [F1] ha battuto in ampiezza l’intero perimetro di SIPO. La seconda [F2] ha campionato in profondità una coppia di moduli — il front-end e il back-end dei decessi — ricostruendo la catena fino ad ANPR. La terza [F3] ha studiato l’integrazione con l’IAM a partire dalla specifica dell’ente [F4].</w:t>
      </w:r>
    </w:p>
    <w:p w14:paraId="5E417B3C" w14:textId="77777777" w:rsidR="00B24A9C" w:rsidRPr="007E220F" w:rsidRDefault="00000000" w:rsidP="007E220F">
      <w:pPr>
        <w:jc w:val="both"/>
        <w:rPr>
          <w:lang w:val="it-IT"/>
        </w:rPr>
      </w:pPr>
      <w:r w:rsidRPr="007E220F">
        <w:rPr>
          <w:lang w:val="it-IT"/>
        </w:rPr>
        <w:t xml:space="preserve">Vale per tutto il documento il limite dichiarato in [F1]: </w:t>
      </w:r>
      <w:r w:rsidRPr="00C479CF">
        <w:rPr>
          <w:bCs/>
          <w:lang w:val="it-IT"/>
        </w:rPr>
        <w:t>leggendo il codice si accerta che cosa il sistema fa, non che cosa il livello di rete davanti a esso impedisce.</w:t>
      </w:r>
      <w:r w:rsidRPr="007E220F">
        <w:rPr>
          <w:lang w:val="it-IT"/>
        </w:rPr>
        <w:t xml:space="preserve"> Alcuni dei rilievi sono attenuati, in esercizio, da una configurazione di rete che non è fra le sorgenti: il documento lo dice dove accade e lo registra come punto aperto (PI-12).</w:t>
      </w:r>
    </w:p>
    <w:p w14:paraId="1121A86F" w14:textId="77777777" w:rsidR="00B24A9C" w:rsidRPr="007E220F" w:rsidRDefault="00000000" w:rsidP="007E220F">
      <w:pPr>
        <w:pStyle w:val="Titolo2"/>
        <w:jc w:val="both"/>
        <w:rPr>
          <w:lang w:val="it-IT"/>
        </w:rPr>
      </w:pPr>
      <w:bookmarkStart w:id="2" w:name="_Toc242202301"/>
      <w:r w:rsidRPr="007E220F">
        <w:rPr>
          <w:lang w:val="it-IT"/>
        </w:rPr>
        <w:t>Glossario</w:t>
      </w:r>
      <w:bookmarkEnd w:id="2"/>
    </w:p>
    <w:tbl>
      <w:tblPr>
        <w:tblStyle w:val="Grigliatabella"/>
        <w:tblW w:w="0" w:type="auto"/>
        <w:tblLook w:val="04A0" w:firstRow="1" w:lastRow="0" w:firstColumn="1" w:lastColumn="0" w:noHBand="0" w:noVBand="1"/>
      </w:tblPr>
      <w:tblGrid>
        <w:gridCol w:w="2159"/>
        <w:gridCol w:w="7191"/>
      </w:tblGrid>
      <w:tr w:rsidR="00B24A9C" w:rsidRPr="00C479CF" w14:paraId="48CE803B" w14:textId="77777777" w:rsidTr="00C479CF">
        <w:tc>
          <w:tcPr>
            <w:tcW w:w="2160" w:type="dxa"/>
            <w:shd w:val="clear" w:color="auto" w:fill="DAE9F7" w:themeFill="text2" w:themeFillTint="1A"/>
          </w:tcPr>
          <w:p w14:paraId="5347528F" w14:textId="77777777" w:rsidR="00B24A9C" w:rsidRPr="00C479CF" w:rsidRDefault="00000000" w:rsidP="007E220F">
            <w:pPr>
              <w:jc w:val="both"/>
              <w:rPr>
                <w:b/>
                <w:lang w:val="it-IT"/>
              </w:rPr>
            </w:pPr>
            <w:r w:rsidRPr="00C479CF">
              <w:rPr>
                <w:b/>
                <w:sz w:val="17"/>
                <w:lang w:val="it-IT"/>
              </w:rPr>
              <w:t>Termine</w:t>
            </w:r>
          </w:p>
        </w:tc>
        <w:tc>
          <w:tcPr>
            <w:tcW w:w="7200" w:type="dxa"/>
            <w:shd w:val="clear" w:color="auto" w:fill="DAE9F7" w:themeFill="text2" w:themeFillTint="1A"/>
          </w:tcPr>
          <w:p w14:paraId="7237268A" w14:textId="77777777" w:rsidR="00B24A9C" w:rsidRPr="00C479CF" w:rsidRDefault="00000000" w:rsidP="007E220F">
            <w:pPr>
              <w:jc w:val="both"/>
              <w:rPr>
                <w:b/>
                <w:lang w:val="it-IT"/>
              </w:rPr>
            </w:pPr>
            <w:r w:rsidRPr="00C479CF">
              <w:rPr>
                <w:b/>
                <w:sz w:val="17"/>
                <w:lang w:val="it-IT"/>
              </w:rPr>
              <w:t>Significato in questo documento</w:t>
            </w:r>
          </w:p>
        </w:tc>
      </w:tr>
      <w:tr w:rsidR="00B24A9C" w:rsidRPr="007E220F" w14:paraId="30018DB7" w14:textId="77777777">
        <w:tc>
          <w:tcPr>
            <w:tcW w:w="2160" w:type="dxa"/>
          </w:tcPr>
          <w:p w14:paraId="351A3A44" w14:textId="77777777" w:rsidR="00B24A9C" w:rsidRPr="007E220F" w:rsidRDefault="00000000" w:rsidP="007E220F">
            <w:pPr>
              <w:jc w:val="both"/>
              <w:rPr>
                <w:lang w:val="it-IT"/>
              </w:rPr>
            </w:pPr>
            <w:r w:rsidRPr="007E220F">
              <w:rPr>
                <w:sz w:val="17"/>
                <w:lang w:val="it-IT"/>
              </w:rPr>
              <w:t>Autenticazione</w:t>
            </w:r>
          </w:p>
        </w:tc>
        <w:tc>
          <w:tcPr>
            <w:tcW w:w="7200" w:type="dxa"/>
          </w:tcPr>
          <w:p w14:paraId="4A3A0C95" w14:textId="77777777" w:rsidR="00B24A9C" w:rsidRPr="007E220F" w:rsidRDefault="00000000" w:rsidP="007E220F">
            <w:pPr>
              <w:jc w:val="both"/>
              <w:rPr>
                <w:lang w:val="it-IT"/>
              </w:rPr>
            </w:pPr>
            <w:r w:rsidRPr="007E220F">
              <w:rPr>
                <w:sz w:val="17"/>
                <w:lang w:val="it-IT"/>
              </w:rPr>
              <w:t>Il procedimento con cui si stabilisce chi è l’utente.</w:t>
            </w:r>
          </w:p>
        </w:tc>
      </w:tr>
      <w:tr w:rsidR="00B24A9C" w:rsidRPr="007E220F" w14:paraId="764E5794" w14:textId="77777777">
        <w:tc>
          <w:tcPr>
            <w:tcW w:w="2160" w:type="dxa"/>
          </w:tcPr>
          <w:p w14:paraId="46A67A4D" w14:textId="77777777" w:rsidR="00B24A9C" w:rsidRPr="007E220F" w:rsidRDefault="00000000" w:rsidP="007E220F">
            <w:pPr>
              <w:jc w:val="both"/>
              <w:rPr>
                <w:lang w:val="it-IT"/>
              </w:rPr>
            </w:pPr>
            <w:r w:rsidRPr="007E220F">
              <w:rPr>
                <w:sz w:val="17"/>
                <w:lang w:val="it-IT"/>
              </w:rPr>
              <w:t>Autorizzazione</w:t>
            </w:r>
          </w:p>
        </w:tc>
        <w:tc>
          <w:tcPr>
            <w:tcW w:w="7200" w:type="dxa"/>
          </w:tcPr>
          <w:p w14:paraId="7BAEA71F" w14:textId="77777777" w:rsidR="00B24A9C" w:rsidRPr="007E220F" w:rsidRDefault="00000000" w:rsidP="007E220F">
            <w:pPr>
              <w:jc w:val="both"/>
              <w:rPr>
                <w:lang w:val="it-IT"/>
              </w:rPr>
            </w:pPr>
            <w:r w:rsidRPr="007E220F">
              <w:rPr>
                <w:sz w:val="17"/>
                <w:lang w:val="it-IT"/>
              </w:rPr>
              <w:t>La decisione se un utente già riconosciuto possa compiere una certa azione.</w:t>
            </w:r>
          </w:p>
        </w:tc>
      </w:tr>
      <w:tr w:rsidR="00B24A9C" w:rsidRPr="007E220F" w14:paraId="73FB690E" w14:textId="77777777">
        <w:tc>
          <w:tcPr>
            <w:tcW w:w="2160" w:type="dxa"/>
          </w:tcPr>
          <w:p w14:paraId="3682CA9E" w14:textId="77777777" w:rsidR="00B24A9C" w:rsidRPr="007E220F" w:rsidRDefault="00000000" w:rsidP="007E220F">
            <w:pPr>
              <w:jc w:val="both"/>
              <w:rPr>
                <w:lang w:val="it-IT"/>
              </w:rPr>
            </w:pPr>
            <w:r w:rsidRPr="007E220F">
              <w:rPr>
                <w:sz w:val="17"/>
                <w:lang w:val="it-IT"/>
              </w:rPr>
              <w:t>Profilazione</w:t>
            </w:r>
          </w:p>
        </w:tc>
        <w:tc>
          <w:tcPr>
            <w:tcW w:w="7200" w:type="dxa"/>
          </w:tcPr>
          <w:p w14:paraId="52A3E0FF" w14:textId="77777777" w:rsidR="00B24A9C" w:rsidRPr="007E220F" w:rsidRDefault="00000000" w:rsidP="007E220F">
            <w:pPr>
              <w:jc w:val="both"/>
              <w:rPr>
                <w:lang w:val="it-IT"/>
              </w:rPr>
            </w:pPr>
            <w:r w:rsidRPr="007E220F">
              <w:rPr>
                <w:sz w:val="17"/>
                <w:lang w:val="it-IT"/>
              </w:rPr>
              <w:t>I dati che descrivono l’utente ai fini di quella decisione: ruoli, funzionalità abilitate, ambito organizzativo.</w:t>
            </w:r>
          </w:p>
        </w:tc>
      </w:tr>
      <w:tr w:rsidR="00B24A9C" w:rsidRPr="007E220F" w14:paraId="300399C8" w14:textId="77777777">
        <w:tc>
          <w:tcPr>
            <w:tcW w:w="2160" w:type="dxa"/>
          </w:tcPr>
          <w:p w14:paraId="0EFA36CC" w14:textId="77777777" w:rsidR="00B24A9C" w:rsidRPr="007E220F" w:rsidRDefault="00000000" w:rsidP="007E220F">
            <w:pPr>
              <w:jc w:val="both"/>
              <w:rPr>
                <w:lang w:val="it-IT"/>
              </w:rPr>
            </w:pPr>
            <w:r w:rsidRPr="007E220F">
              <w:rPr>
                <w:sz w:val="17"/>
                <w:lang w:val="it-IT"/>
              </w:rPr>
              <w:t>Modalità header</w:t>
            </w:r>
          </w:p>
        </w:tc>
        <w:tc>
          <w:tcPr>
            <w:tcW w:w="7200" w:type="dxa"/>
          </w:tcPr>
          <w:p w14:paraId="3014FB90" w14:textId="77777777" w:rsidR="00B24A9C" w:rsidRPr="007E220F" w:rsidRDefault="00000000" w:rsidP="007E220F">
            <w:pPr>
              <w:jc w:val="both"/>
              <w:rPr>
                <w:lang w:val="it-IT"/>
              </w:rPr>
            </w:pPr>
            <w:r w:rsidRPr="007E220F">
              <w:rPr>
                <w:sz w:val="17"/>
                <w:lang w:val="it-IT"/>
              </w:rPr>
              <w:t>La modalità di integrazione con l’IAM in cui l’identità viaggia in intestazioni HTTP aggiunte da un proxy. È quella che SIPO usa oggi, ed è prevista dalla specifica dell’ente.</w:t>
            </w:r>
          </w:p>
        </w:tc>
      </w:tr>
      <w:tr w:rsidR="00B24A9C" w:rsidRPr="007E220F" w14:paraId="5FC0AC3C" w14:textId="77777777">
        <w:tc>
          <w:tcPr>
            <w:tcW w:w="2160" w:type="dxa"/>
          </w:tcPr>
          <w:p w14:paraId="152F58AA" w14:textId="77777777" w:rsidR="00B24A9C" w:rsidRPr="007E220F" w:rsidRDefault="00000000" w:rsidP="007E220F">
            <w:pPr>
              <w:jc w:val="both"/>
              <w:rPr>
                <w:lang w:val="it-IT"/>
              </w:rPr>
            </w:pPr>
            <w:r w:rsidRPr="007E220F">
              <w:rPr>
                <w:sz w:val="17"/>
                <w:lang w:val="it-IT"/>
              </w:rPr>
              <w:t>Modalità OIDC</w:t>
            </w:r>
          </w:p>
        </w:tc>
        <w:tc>
          <w:tcPr>
            <w:tcW w:w="7200" w:type="dxa"/>
          </w:tcPr>
          <w:p w14:paraId="54691E6A" w14:textId="77777777" w:rsidR="00B24A9C" w:rsidRPr="007E220F" w:rsidRDefault="00000000" w:rsidP="007E220F">
            <w:pPr>
              <w:jc w:val="both"/>
              <w:rPr>
                <w:lang w:val="it-IT"/>
              </w:rPr>
            </w:pPr>
            <w:r w:rsidRPr="007E220F">
              <w:rPr>
                <w:sz w:val="17"/>
                <w:lang w:val="it-IT"/>
              </w:rPr>
              <w:t xml:space="preserve">La modalità in cui l’identità è provata da un </w:t>
            </w:r>
            <w:r w:rsidR="00EA46F5">
              <w:rPr>
                <w:sz w:val="17"/>
                <w:lang w:val="it-IT"/>
              </w:rPr>
              <w:t>token</w:t>
            </w:r>
            <w:r w:rsidRPr="007E220F">
              <w:rPr>
                <w:sz w:val="17"/>
                <w:lang w:val="it-IT"/>
              </w:rPr>
              <w:t xml:space="preserve"> firmato, ottenuto con un reindirizzamento e uno scambio fuori banda.</w:t>
            </w:r>
          </w:p>
        </w:tc>
      </w:tr>
      <w:tr w:rsidR="00B24A9C" w:rsidRPr="007E220F" w14:paraId="627A4A2D" w14:textId="77777777">
        <w:tc>
          <w:tcPr>
            <w:tcW w:w="2160" w:type="dxa"/>
          </w:tcPr>
          <w:p w14:paraId="7D9C70EE" w14:textId="77777777" w:rsidR="00B24A9C" w:rsidRPr="007E220F" w:rsidRDefault="00000000" w:rsidP="007E220F">
            <w:pPr>
              <w:jc w:val="both"/>
              <w:rPr>
                <w:lang w:val="it-IT"/>
              </w:rPr>
            </w:pPr>
            <w:r w:rsidRPr="007E220F">
              <w:rPr>
                <w:sz w:val="17"/>
                <w:lang w:val="it-IT"/>
              </w:rPr>
              <w:t>Utenza tecnica</w:t>
            </w:r>
          </w:p>
        </w:tc>
        <w:tc>
          <w:tcPr>
            <w:tcW w:w="7200" w:type="dxa"/>
          </w:tcPr>
          <w:p w14:paraId="75A55351" w14:textId="77777777" w:rsidR="00B24A9C" w:rsidRPr="007E220F" w:rsidRDefault="00000000" w:rsidP="007E220F">
            <w:pPr>
              <w:jc w:val="both"/>
              <w:rPr>
                <w:lang w:val="it-IT"/>
              </w:rPr>
            </w:pPr>
            <w:r w:rsidRPr="007E220F">
              <w:rPr>
                <w:sz w:val="17"/>
                <w:lang w:val="it-IT"/>
              </w:rPr>
              <w:t>Un’identità applicativa usata per chiamare i servizi di back-end, distinta dalle persone.</w:t>
            </w:r>
          </w:p>
        </w:tc>
      </w:tr>
      <w:tr w:rsidR="00B24A9C" w:rsidRPr="007E220F" w14:paraId="360E016B" w14:textId="77777777">
        <w:tc>
          <w:tcPr>
            <w:tcW w:w="2160" w:type="dxa"/>
          </w:tcPr>
          <w:p w14:paraId="087C9504" w14:textId="77777777" w:rsidR="00B24A9C" w:rsidRPr="007E220F" w:rsidRDefault="00000000" w:rsidP="007E220F">
            <w:pPr>
              <w:jc w:val="both"/>
              <w:rPr>
                <w:lang w:val="it-IT"/>
              </w:rPr>
            </w:pPr>
            <w:r w:rsidRPr="007E220F">
              <w:rPr>
                <w:sz w:val="17"/>
                <w:lang w:val="it-IT"/>
              </w:rPr>
              <w:t>Profilo di back-end</w:t>
            </w:r>
          </w:p>
        </w:tc>
        <w:tc>
          <w:tcPr>
            <w:tcW w:w="7200" w:type="dxa"/>
          </w:tcPr>
          <w:p w14:paraId="2E6D66D0" w14:textId="77777777" w:rsidR="00B24A9C" w:rsidRPr="007E220F" w:rsidRDefault="00000000" w:rsidP="007E220F">
            <w:pPr>
              <w:jc w:val="both"/>
              <w:rPr>
                <w:lang w:val="it-IT"/>
              </w:rPr>
            </w:pPr>
            <w:r w:rsidRPr="007E220F">
              <w:rPr>
                <w:sz w:val="17"/>
                <w:lang w:val="it-IT"/>
              </w:rPr>
              <w:t>Il valore che lega il ruolo della persona all’utenza tecnica con cui si chiamano i servizi.</w:t>
            </w:r>
          </w:p>
        </w:tc>
      </w:tr>
      <w:tr w:rsidR="00B24A9C" w:rsidRPr="007E220F" w14:paraId="1DF5E3F3" w14:textId="77777777">
        <w:tc>
          <w:tcPr>
            <w:tcW w:w="2160" w:type="dxa"/>
          </w:tcPr>
          <w:p w14:paraId="52594721" w14:textId="77777777" w:rsidR="00B24A9C" w:rsidRPr="007E220F" w:rsidRDefault="00000000" w:rsidP="007E220F">
            <w:pPr>
              <w:jc w:val="both"/>
              <w:rPr>
                <w:lang w:val="it-IT"/>
              </w:rPr>
            </w:pPr>
            <w:r w:rsidRPr="007E220F">
              <w:rPr>
                <w:sz w:val="17"/>
                <w:lang w:val="it-IT"/>
              </w:rPr>
              <w:t>Contesto operativo</w:t>
            </w:r>
          </w:p>
        </w:tc>
        <w:tc>
          <w:tcPr>
            <w:tcW w:w="7200" w:type="dxa"/>
          </w:tcPr>
          <w:p w14:paraId="460A8DFC" w14:textId="77777777" w:rsidR="00B24A9C" w:rsidRPr="007E220F" w:rsidRDefault="00000000" w:rsidP="007E220F">
            <w:pPr>
              <w:jc w:val="both"/>
              <w:rPr>
                <w:lang w:val="it-IT"/>
              </w:rPr>
            </w:pPr>
            <w:r w:rsidRPr="007E220F">
              <w:rPr>
                <w:sz w:val="17"/>
                <w:lang w:val="it-IT"/>
              </w:rPr>
              <w:t>Nella seconda fase del front office: per conto di chi una persona sta operando, distinto da chi si è autenticato.</w:t>
            </w:r>
          </w:p>
        </w:tc>
      </w:tr>
    </w:tbl>
    <w:p w14:paraId="7D36AE3A" w14:textId="77777777" w:rsidR="00B24A9C" w:rsidRPr="007E220F" w:rsidRDefault="00000000" w:rsidP="007E220F">
      <w:pPr>
        <w:pStyle w:val="Titolo2"/>
        <w:jc w:val="both"/>
        <w:rPr>
          <w:lang w:val="it-IT"/>
        </w:rPr>
      </w:pPr>
      <w:bookmarkStart w:id="3" w:name="_Toc242202302"/>
      <w:r w:rsidRPr="007E220F">
        <w:rPr>
          <w:lang w:val="it-IT"/>
        </w:rPr>
        <w:t>Riferimenti</w:t>
      </w:r>
      <w:bookmarkEnd w:id="3"/>
    </w:p>
    <w:tbl>
      <w:tblPr>
        <w:tblStyle w:val="Grigliatabella"/>
        <w:tblW w:w="0" w:type="auto"/>
        <w:tblLook w:val="04A0" w:firstRow="1" w:lastRow="0" w:firstColumn="1" w:lastColumn="0" w:noHBand="0" w:noVBand="1"/>
      </w:tblPr>
      <w:tblGrid>
        <w:gridCol w:w="791"/>
        <w:gridCol w:w="6113"/>
        <w:gridCol w:w="2446"/>
      </w:tblGrid>
      <w:tr w:rsidR="00B24A9C" w:rsidRPr="007E220F" w14:paraId="2DFB70B9" w14:textId="77777777" w:rsidTr="00C479CF">
        <w:tc>
          <w:tcPr>
            <w:tcW w:w="792" w:type="dxa"/>
            <w:shd w:val="clear" w:color="auto" w:fill="DAE9F7" w:themeFill="text2" w:themeFillTint="1A"/>
          </w:tcPr>
          <w:p w14:paraId="35C6D5D1" w14:textId="77777777" w:rsidR="00B24A9C" w:rsidRPr="007E220F" w:rsidRDefault="00000000" w:rsidP="007E220F">
            <w:pPr>
              <w:jc w:val="both"/>
              <w:rPr>
                <w:lang w:val="it-IT"/>
              </w:rPr>
            </w:pPr>
            <w:r w:rsidRPr="007E220F">
              <w:rPr>
                <w:b/>
                <w:sz w:val="17"/>
                <w:lang w:val="it-IT"/>
              </w:rPr>
              <w:t>#</w:t>
            </w:r>
          </w:p>
        </w:tc>
        <w:tc>
          <w:tcPr>
            <w:tcW w:w="6120" w:type="dxa"/>
            <w:shd w:val="clear" w:color="auto" w:fill="DAE9F7" w:themeFill="text2" w:themeFillTint="1A"/>
          </w:tcPr>
          <w:p w14:paraId="2805783C" w14:textId="77777777" w:rsidR="00B24A9C" w:rsidRPr="007E220F" w:rsidRDefault="00000000" w:rsidP="007E220F">
            <w:pPr>
              <w:jc w:val="both"/>
              <w:rPr>
                <w:lang w:val="it-IT"/>
              </w:rPr>
            </w:pPr>
            <w:r w:rsidRPr="007E220F">
              <w:rPr>
                <w:b/>
                <w:sz w:val="17"/>
                <w:lang w:val="it-IT"/>
              </w:rPr>
              <w:t>Riferimento</w:t>
            </w:r>
          </w:p>
        </w:tc>
        <w:tc>
          <w:tcPr>
            <w:tcW w:w="2448" w:type="dxa"/>
            <w:shd w:val="clear" w:color="auto" w:fill="DAE9F7" w:themeFill="text2" w:themeFillTint="1A"/>
          </w:tcPr>
          <w:p w14:paraId="74E2704F" w14:textId="77777777" w:rsidR="00B24A9C" w:rsidRPr="007E220F" w:rsidRDefault="00000000" w:rsidP="007E220F">
            <w:pPr>
              <w:jc w:val="both"/>
              <w:rPr>
                <w:lang w:val="it-IT"/>
              </w:rPr>
            </w:pPr>
            <w:r w:rsidRPr="007E220F">
              <w:rPr>
                <w:b/>
                <w:sz w:val="17"/>
                <w:lang w:val="it-IT"/>
              </w:rPr>
              <w:t>Natura</w:t>
            </w:r>
          </w:p>
        </w:tc>
      </w:tr>
      <w:tr w:rsidR="00B24A9C" w:rsidRPr="007E220F" w14:paraId="2FA7AD45" w14:textId="77777777">
        <w:tc>
          <w:tcPr>
            <w:tcW w:w="792" w:type="dxa"/>
          </w:tcPr>
          <w:p w14:paraId="222043F3" w14:textId="77777777" w:rsidR="00B24A9C" w:rsidRPr="007E220F" w:rsidRDefault="00000000" w:rsidP="007E220F">
            <w:pPr>
              <w:jc w:val="both"/>
              <w:rPr>
                <w:lang w:val="it-IT"/>
              </w:rPr>
            </w:pPr>
            <w:r w:rsidRPr="007E220F">
              <w:rPr>
                <w:sz w:val="17"/>
                <w:lang w:val="it-IT"/>
              </w:rPr>
              <w:lastRenderedPageBreak/>
              <w:t>[F1]</w:t>
            </w:r>
          </w:p>
        </w:tc>
        <w:tc>
          <w:tcPr>
            <w:tcW w:w="6120" w:type="dxa"/>
          </w:tcPr>
          <w:p w14:paraId="4ADB737B" w14:textId="77777777" w:rsidR="00B24A9C" w:rsidRPr="007E220F" w:rsidRDefault="00000000" w:rsidP="007E220F">
            <w:pPr>
              <w:jc w:val="both"/>
              <w:rPr>
                <w:lang w:val="it-IT"/>
              </w:rPr>
            </w:pPr>
            <w:r w:rsidRPr="007E220F">
              <w:rPr>
                <w:sz w:val="17"/>
                <w:lang w:val="it-IT"/>
              </w:rPr>
              <w:t>ASIS_Autenticazione-Profilazione_SIPO_v0.2.docx — ricognizione sui sorgenti dell’intero perimetro SIPO (25/09/2026)</w:t>
            </w:r>
          </w:p>
        </w:tc>
        <w:tc>
          <w:tcPr>
            <w:tcW w:w="2448" w:type="dxa"/>
          </w:tcPr>
          <w:p w14:paraId="5FEA03FB" w14:textId="77777777" w:rsidR="00B24A9C" w:rsidRPr="007E220F" w:rsidRDefault="00000000" w:rsidP="007E220F">
            <w:pPr>
              <w:jc w:val="both"/>
              <w:rPr>
                <w:lang w:val="it-IT"/>
              </w:rPr>
            </w:pPr>
            <w:r w:rsidRPr="007E220F">
              <w:rPr>
                <w:sz w:val="17"/>
                <w:lang w:val="it-IT"/>
              </w:rPr>
              <w:t>Documento di progetto · sostituito</w:t>
            </w:r>
          </w:p>
        </w:tc>
      </w:tr>
      <w:tr w:rsidR="00B24A9C" w:rsidRPr="007E220F" w14:paraId="12027C78" w14:textId="77777777">
        <w:tc>
          <w:tcPr>
            <w:tcW w:w="792" w:type="dxa"/>
          </w:tcPr>
          <w:p w14:paraId="4EAEF7EC" w14:textId="77777777" w:rsidR="00B24A9C" w:rsidRPr="007E220F" w:rsidRDefault="00000000" w:rsidP="007E220F">
            <w:pPr>
              <w:jc w:val="both"/>
              <w:rPr>
                <w:lang w:val="it-IT"/>
              </w:rPr>
            </w:pPr>
            <w:r w:rsidRPr="007E220F">
              <w:rPr>
                <w:sz w:val="17"/>
                <w:lang w:val="it-IT"/>
              </w:rPr>
              <w:t>[F2]</w:t>
            </w:r>
          </w:p>
        </w:tc>
        <w:tc>
          <w:tcPr>
            <w:tcW w:w="6120" w:type="dxa"/>
          </w:tcPr>
          <w:p w14:paraId="2969F9FE" w14:textId="77777777" w:rsidR="00B24A9C" w:rsidRPr="007E220F" w:rsidRDefault="00000000" w:rsidP="007E220F">
            <w:pPr>
              <w:jc w:val="both"/>
              <w:rPr>
                <w:lang w:val="it-IT"/>
              </w:rPr>
            </w:pPr>
            <w:r w:rsidRPr="007E220F">
              <w:rPr>
                <w:sz w:val="17"/>
                <w:lang w:val="it-IT"/>
              </w:rPr>
              <w:t xml:space="preserve">Analisi_AS-IS_Profilazione.txt — ricognizione sul campione </w:t>
            </w:r>
            <w:proofErr w:type="spellStart"/>
            <w:r w:rsidRPr="007E220F">
              <w:rPr>
                <w:sz w:val="17"/>
                <w:lang w:val="it-IT"/>
              </w:rPr>
              <w:t>DecessiWeb</w:t>
            </w:r>
            <w:proofErr w:type="spellEnd"/>
            <w:r w:rsidRPr="007E220F">
              <w:rPr>
                <w:sz w:val="17"/>
                <w:lang w:val="it-IT"/>
              </w:rPr>
              <w:t xml:space="preserve"> / </w:t>
            </w:r>
            <w:proofErr w:type="spellStart"/>
            <w:r w:rsidRPr="007E220F">
              <w:rPr>
                <w:sz w:val="17"/>
                <w:lang w:val="it-IT"/>
              </w:rPr>
              <w:t>DecessiBE</w:t>
            </w:r>
            <w:proofErr w:type="spellEnd"/>
            <w:r w:rsidRPr="007E220F">
              <w:rPr>
                <w:sz w:val="17"/>
                <w:lang w:val="it-IT"/>
              </w:rPr>
              <w:t xml:space="preserve"> con il dettaglio operativo (30/09/2026)</w:t>
            </w:r>
          </w:p>
        </w:tc>
        <w:tc>
          <w:tcPr>
            <w:tcW w:w="2448" w:type="dxa"/>
          </w:tcPr>
          <w:p w14:paraId="61A85645" w14:textId="77777777" w:rsidR="00B24A9C" w:rsidRPr="007E220F" w:rsidRDefault="00000000" w:rsidP="007E220F">
            <w:pPr>
              <w:jc w:val="both"/>
              <w:rPr>
                <w:lang w:val="it-IT"/>
              </w:rPr>
            </w:pPr>
            <w:r w:rsidRPr="007E220F">
              <w:rPr>
                <w:sz w:val="17"/>
                <w:lang w:val="it-IT"/>
              </w:rPr>
              <w:t>Analisi del fornitore</w:t>
            </w:r>
          </w:p>
        </w:tc>
      </w:tr>
      <w:tr w:rsidR="00B24A9C" w:rsidRPr="007E220F" w14:paraId="0FA877E5" w14:textId="77777777">
        <w:tc>
          <w:tcPr>
            <w:tcW w:w="792" w:type="dxa"/>
          </w:tcPr>
          <w:p w14:paraId="046DD48D" w14:textId="77777777" w:rsidR="00B24A9C" w:rsidRPr="007E220F" w:rsidRDefault="00000000" w:rsidP="007E220F">
            <w:pPr>
              <w:jc w:val="both"/>
              <w:rPr>
                <w:lang w:val="it-IT"/>
              </w:rPr>
            </w:pPr>
            <w:r w:rsidRPr="007E220F">
              <w:rPr>
                <w:sz w:val="17"/>
                <w:lang w:val="it-IT"/>
              </w:rPr>
              <w:t>[F3]</w:t>
            </w:r>
          </w:p>
        </w:tc>
        <w:tc>
          <w:tcPr>
            <w:tcW w:w="6120" w:type="dxa"/>
          </w:tcPr>
          <w:p w14:paraId="047FC73E" w14:textId="77777777" w:rsidR="00B24A9C" w:rsidRPr="007E220F" w:rsidRDefault="00000000" w:rsidP="007E220F">
            <w:pPr>
              <w:jc w:val="both"/>
              <w:rPr>
                <w:lang w:val="it-IT"/>
              </w:rPr>
            </w:pPr>
            <w:r w:rsidRPr="007E220F">
              <w:rPr>
                <w:sz w:val="17"/>
                <w:lang w:val="it-IT"/>
              </w:rPr>
              <w:t>Analisi_Integrazione_IAM_Profilazione.txt — analisi di integrazione OIDC, decisioni, piano e rischi (30/09/2026)</w:t>
            </w:r>
          </w:p>
        </w:tc>
        <w:tc>
          <w:tcPr>
            <w:tcW w:w="2448" w:type="dxa"/>
          </w:tcPr>
          <w:p w14:paraId="350B5AD5" w14:textId="77777777" w:rsidR="00B24A9C" w:rsidRPr="007E220F" w:rsidRDefault="00000000" w:rsidP="007E220F">
            <w:pPr>
              <w:jc w:val="both"/>
              <w:rPr>
                <w:lang w:val="it-IT"/>
              </w:rPr>
            </w:pPr>
            <w:r w:rsidRPr="007E220F">
              <w:rPr>
                <w:sz w:val="17"/>
                <w:lang w:val="it-IT"/>
              </w:rPr>
              <w:t>Analisi del fornitore</w:t>
            </w:r>
          </w:p>
        </w:tc>
      </w:tr>
      <w:tr w:rsidR="00B24A9C" w:rsidRPr="007E220F" w14:paraId="2F7CBDD0" w14:textId="77777777">
        <w:tc>
          <w:tcPr>
            <w:tcW w:w="792" w:type="dxa"/>
          </w:tcPr>
          <w:p w14:paraId="4D0C4FDA" w14:textId="77777777" w:rsidR="00B24A9C" w:rsidRPr="007E220F" w:rsidRDefault="00000000" w:rsidP="007E220F">
            <w:pPr>
              <w:jc w:val="both"/>
              <w:rPr>
                <w:lang w:val="it-IT"/>
              </w:rPr>
            </w:pPr>
            <w:r w:rsidRPr="007E220F">
              <w:rPr>
                <w:sz w:val="17"/>
                <w:lang w:val="it-IT"/>
              </w:rPr>
              <w:t>[F4]</w:t>
            </w:r>
          </w:p>
        </w:tc>
        <w:tc>
          <w:tcPr>
            <w:tcW w:w="6120" w:type="dxa"/>
          </w:tcPr>
          <w:p w14:paraId="6C6038DB" w14:textId="77777777" w:rsidR="00B24A9C" w:rsidRPr="007E220F" w:rsidRDefault="00000000" w:rsidP="007E220F">
            <w:pPr>
              <w:jc w:val="both"/>
              <w:rPr>
                <w:lang w:val="it-IT"/>
              </w:rPr>
            </w:pPr>
            <w:r w:rsidRPr="007E220F">
              <w:rPr>
                <w:sz w:val="17"/>
                <w:lang w:val="it-IT"/>
              </w:rPr>
              <w:t>RMCAP-IAM-MAN «Integrazione applicativa con il servizio di Identity and Access Management», Ed. 16 del 23/06/2025 (RTI Fastweb-Leonardo)</w:t>
            </w:r>
          </w:p>
        </w:tc>
        <w:tc>
          <w:tcPr>
            <w:tcW w:w="2448" w:type="dxa"/>
          </w:tcPr>
          <w:p w14:paraId="42722185" w14:textId="77777777" w:rsidR="00B24A9C" w:rsidRPr="007E220F" w:rsidRDefault="00000000" w:rsidP="007E220F">
            <w:pPr>
              <w:jc w:val="both"/>
              <w:rPr>
                <w:lang w:val="it-IT"/>
              </w:rPr>
            </w:pPr>
            <w:r w:rsidRPr="007E220F">
              <w:rPr>
                <w:sz w:val="17"/>
                <w:lang w:val="it-IT"/>
              </w:rPr>
              <w:t>Specifica normativa dell’ente</w:t>
            </w:r>
          </w:p>
        </w:tc>
      </w:tr>
      <w:tr w:rsidR="00B24A9C" w:rsidRPr="007E220F" w14:paraId="07F1EA32" w14:textId="77777777">
        <w:tc>
          <w:tcPr>
            <w:tcW w:w="792" w:type="dxa"/>
          </w:tcPr>
          <w:p w14:paraId="5F8AADE0" w14:textId="77777777" w:rsidR="00B24A9C" w:rsidRPr="007E220F" w:rsidRDefault="00000000" w:rsidP="007E220F">
            <w:pPr>
              <w:jc w:val="both"/>
              <w:rPr>
                <w:lang w:val="it-IT"/>
              </w:rPr>
            </w:pPr>
            <w:r w:rsidRPr="007E220F">
              <w:rPr>
                <w:sz w:val="17"/>
                <w:lang w:val="it-IT"/>
              </w:rPr>
              <w:t>[F5]</w:t>
            </w:r>
          </w:p>
        </w:tc>
        <w:tc>
          <w:tcPr>
            <w:tcW w:w="6120" w:type="dxa"/>
          </w:tcPr>
          <w:p w14:paraId="663D57FE" w14:textId="77777777" w:rsidR="00B24A9C" w:rsidRPr="007E220F" w:rsidRDefault="00000000" w:rsidP="007E220F">
            <w:pPr>
              <w:jc w:val="both"/>
              <w:rPr>
                <w:lang w:val="it-IT"/>
              </w:rPr>
            </w:pPr>
            <w:proofErr w:type="spellStart"/>
            <w:r w:rsidRPr="007E220F">
              <w:rPr>
                <w:sz w:val="17"/>
                <w:lang w:val="it-IT"/>
              </w:rPr>
              <w:t>Prologic</w:t>
            </w:r>
            <w:proofErr w:type="spellEnd"/>
            <w:r w:rsidRPr="007E220F">
              <w:rPr>
                <w:sz w:val="17"/>
                <w:lang w:val="it-IT"/>
              </w:rPr>
              <w:t xml:space="preserve"> — «Comunicazione tra Identity Broker e servizi SSO»</w:t>
            </w:r>
          </w:p>
        </w:tc>
        <w:tc>
          <w:tcPr>
            <w:tcW w:w="2448" w:type="dxa"/>
          </w:tcPr>
          <w:p w14:paraId="5A65A182" w14:textId="77777777" w:rsidR="00B24A9C" w:rsidRPr="007E220F" w:rsidRDefault="00000000" w:rsidP="007E220F">
            <w:pPr>
              <w:jc w:val="both"/>
              <w:rPr>
                <w:lang w:val="it-IT"/>
              </w:rPr>
            </w:pPr>
            <w:r w:rsidRPr="007E220F">
              <w:rPr>
                <w:sz w:val="17"/>
                <w:lang w:val="it-IT"/>
              </w:rPr>
              <w:t>Documentazione di fornitore</w:t>
            </w:r>
          </w:p>
        </w:tc>
      </w:tr>
      <w:tr w:rsidR="00B24A9C" w:rsidRPr="007E220F" w14:paraId="21348A65" w14:textId="77777777">
        <w:tc>
          <w:tcPr>
            <w:tcW w:w="792" w:type="dxa"/>
          </w:tcPr>
          <w:p w14:paraId="66B23E34" w14:textId="77777777" w:rsidR="00B24A9C" w:rsidRPr="007E220F" w:rsidRDefault="00000000" w:rsidP="007E220F">
            <w:pPr>
              <w:jc w:val="both"/>
              <w:rPr>
                <w:lang w:val="it-IT"/>
              </w:rPr>
            </w:pPr>
            <w:r w:rsidRPr="007E220F">
              <w:rPr>
                <w:sz w:val="17"/>
                <w:lang w:val="it-IT"/>
              </w:rPr>
              <w:t>[F6]</w:t>
            </w:r>
          </w:p>
        </w:tc>
        <w:tc>
          <w:tcPr>
            <w:tcW w:w="6120" w:type="dxa"/>
          </w:tcPr>
          <w:p w14:paraId="5F093A03" w14:textId="77777777" w:rsidR="00B24A9C" w:rsidRPr="007E220F" w:rsidRDefault="00000000" w:rsidP="007E220F">
            <w:pPr>
              <w:jc w:val="both"/>
              <w:rPr>
                <w:lang w:val="it-IT"/>
              </w:rPr>
            </w:pPr>
            <w:r w:rsidRPr="007E220F">
              <w:rPr>
                <w:sz w:val="17"/>
                <w:lang w:val="it-IT"/>
              </w:rPr>
              <w:t>Sorgenti applicativi di SIPO: common/profilazione-utente, common/</w:t>
            </w:r>
            <w:proofErr w:type="spellStart"/>
            <w:r w:rsidRPr="007E220F">
              <w:rPr>
                <w:sz w:val="17"/>
                <w:lang w:val="it-IT"/>
              </w:rPr>
              <w:t>rest</w:t>
            </w:r>
            <w:proofErr w:type="spellEnd"/>
            <w:r w:rsidRPr="007E220F">
              <w:rPr>
                <w:sz w:val="17"/>
                <w:lang w:val="it-IT"/>
              </w:rPr>
              <w:t>-security, common/</w:t>
            </w:r>
            <w:proofErr w:type="spellStart"/>
            <w:r w:rsidRPr="007E220F">
              <w:rPr>
                <w:sz w:val="17"/>
                <w:lang w:val="it-IT"/>
              </w:rPr>
              <w:t>rest</w:t>
            </w:r>
            <w:proofErr w:type="spellEnd"/>
            <w:r w:rsidRPr="007E220F">
              <w:rPr>
                <w:sz w:val="17"/>
                <w:lang w:val="it-IT"/>
              </w:rPr>
              <w:t>-client, common/</w:t>
            </w:r>
            <w:proofErr w:type="spellStart"/>
            <w:r w:rsidRPr="007E220F">
              <w:rPr>
                <w:sz w:val="17"/>
                <w:lang w:val="it-IT"/>
              </w:rPr>
              <w:t>anpr</w:t>
            </w:r>
            <w:proofErr w:type="spellEnd"/>
            <w:r w:rsidRPr="007E220F">
              <w:rPr>
                <w:sz w:val="17"/>
                <w:lang w:val="it-IT"/>
              </w:rPr>
              <w:t xml:space="preserve">-client, back-end/anagrafe-be, </w:t>
            </w:r>
            <w:proofErr w:type="spellStart"/>
            <w:r w:rsidRPr="007E220F">
              <w:rPr>
                <w:sz w:val="17"/>
                <w:lang w:val="it-IT"/>
              </w:rPr>
              <w:t>sipo</w:t>
            </w:r>
            <w:proofErr w:type="spellEnd"/>
            <w:r w:rsidRPr="007E220F">
              <w:rPr>
                <w:sz w:val="17"/>
                <w:lang w:val="it-IT"/>
              </w:rPr>
              <w:t>-root/</w:t>
            </w:r>
            <w:proofErr w:type="spellStart"/>
            <w:r w:rsidRPr="007E220F">
              <w:rPr>
                <w:sz w:val="17"/>
                <w:lang w:val="it-IT"/>
              </w:rPr>
              <w:t>sql</w:t>
            </w:r>
            <w:proofErr w:type="spellEnd"/>
            <w:r w:rsidRPr="007E220F">
              <w:rPr>
                <w:sz w:val="17"/>
                <w:lang w:val="it-IT"/>
              </w:rPr>
              <w:t>/SQL/collaudo</w:t>
            </w:r>
          </w:p>
        </w:tc>
        <w:tc>
          <w:tcPr>
            <w:tcW w:w="2448" w:type="dxa"/>
          </w:tcPr>
          <w:p w14:paraId="00037F3A" w14:textId="77777777" w:rsidR="00B24A9C" w:rsidRPr="007E220F" w:rsidRDefault="00000000" w:rsidP="007E220F">
            <w:pPr>
              <w:jc w:val="both"/>
              <w:rPr>
                <w:lang w:val="it-IT"/>
              </w:rPr>
            </w:pPr>
            <w:r w:rsidRPr="007E220F">
              <w:rPr>
                <w:sz w:val="17"/>
                <w:lang w:val="it-IT"/>
              </w:rPr>
              <w:t>Sorgente applicativo</w:t>
            </w:r>
          </w:p>
        </w:tc>
      </w:tr>
      <w:tr w:rsidR="00B24A9C" w:rsidRPr="007E220F" w14:paraId="2BE104DB" w14:textId="77777777">
        <w:tc>
          <w:tcPr>
            <w:tcW w:w="792" w:type="dxa"/>
          </w:tcPr>
          <w:p w14:paraId="77AE129D" w14:textId="77777777" w:rsidR="00B24A9C" w:rsidRPr="007E220F" w:rsidRDefault="00000000" w:rsidP="007E220F">
            <w:pPr>
              <w:jc w:val="both"/>
              <w:rPr>
                <w:lang w:val="it-IT"/>
              </w:rPr>
            </w:pPr>
            <w:r w:rsidRPr="007E220F">
              <w:rPr>
                <w:sz w:val="17"/>
                <w:lang w:val="it-IT"/>
              </w:rPr>
              <w:t>[F7]</w:t>
            </w:r>
          </w:p>
        </w:tc>
        <w:tc>
          <w:tcPr>
            <w:tcW w:w="6120" w:type="dxa"/>
          </w:tcPr>
          <w:p w14:paraId="6C0D1B76" w14:textId="77777777" w:rsidR="00B24A9C" w:rsidRPr="007E220F" w:rsidRDefault="00000000" w:rsidP="007E220F">
            <w:pPr>
              <w:jc w:val="both"/>
              <w:rPr>
                <w:lang w:val="it-IT"/>
              </w:rPr>
            </w:pPr>
            <w:proofErr w:type="spellStart"/>
            <w:r w:rsidRPr="007E220F">
              <w:rPr>
                <w:sz w:val="17"/>
                <w:lang w:val="it-IT"/>
              </w:rPr>
              <w:t>fsha_mf</w:t>
            </w:r>
            <w:proofErr w:type="spellEnd"/>
            <w:r w:rsidRPr="007E220F">
              <w:rPr>
                <w:sz w:val="17"/>
                <w:lang w:val="it-IT"/>
              </w:rPr>
              <w:t>-shared-library-</w:t>
            </w:r>
            <w:proofErr w:type="spellStart"/>
            <w:r w:rsidRPr="007E220F">
              <w:rPr>
                <w:sz w:val="17"/>
                <w:lang w:val="it-IT"/>
              </w:rPr>
              <w:t>main</w:t>
            </w:r>
            <w:proofErr w:type="spellEnd"/>
            <w:r w:rsidRPr="007E220F">
              <w:rPr>
                <w:sz w:val="17"/>
                <w:lang w:val="it-IT"/>
              </w:rPr>
              <w:t xml:space="preserve"> — libreria Angular condivisa di Roma Capitale</w:t>
            </w:r>
          </w:p>
        </w:tc>
        <w:tc>
          <w:tcPr>
            <w:tcW w:w="2448" w:type="dxa"/>
          </w:tcPr>
          <w:p w14:paraId="4DE38137" w14:textId="77777777" w:rsidR="00B24A9C" w:rsidRPr="007E220F" w:rsidRDefault="00000000" w:rsidP="007E220F">
            <w:pPr>
              <w:jc w:val="both"/>
              <w:rPr>
                <w:lang w:val="it-IT"/>
              </w:rPr>
            </w:pPr>
            <w:r w:rsidRPr="007E220F">
              <w:rPr>
                <w:sz w:val="17"/>
                <w:lang w:val="it-IT"/>
              </w:rPr>
              <w:t>Sorgente applicativo</w:t>
            </w:r>
          </w:p>
        </w:tc>
      </w:tr>
      <w:tr w:rsidR="00B24A9C" w:rsidRPr="007E220F" w14:paraId="333394FB" w14:textId="77777777">
        <w:tc>
          <w:tcPr>
            <w:tcW w:w="792" w:type="dxa"/>
          </w:tcPr>
          <w:p w14:paraId="72841248" w14:textId="77777777" w:rsidR="00B24A9C" w:rsidRPr="007E220F" w:rsidRDefault="00000000" w:rsidP="007E220F">
            <w:pPr>
              <w:jc w:val="both"/>
              <w:rPr>
                <w:lang w:val="it-IT"/>
              </w:rPr>
            </w:pPr>
            <w:r w:rsidRPr="007E220F">
              <w:rPr>
                <w:sz w:val="17"/>
                <w:lang w:val="it-IT"/>
              </w:rPr>
              <w:t>[F8]</w:t>
            </w:r>
          </w:p>
        </w:tc>
        <w:tc>
          <w:tcPr>
            <w:tcW w:w="6120" w:type="dxa"/>
          </w:tcPr>
          <w:p w14:paraId="4FBE545C" w14:textId="77777777" w:rsidR="00B24A9C" w:rsidRPr="007E220F" w:rsidRDefault="00000000" w:rsidP="007E220F">
            <w:pPr>
              <w:jc w:val="both"/>
              <w:rPr>
                <w:lang w:val="it-IT"/>
              </w:rPr>
            </w:pPr>
            <w:r w:rsidRPr="007E220F">
              <w:rPr>
                <w:sz w:val="17"/>
                <w:lang w:val="it-IT"/>
              </w:rPr>
              <w:t>ANALISI_Front-End-Angular_v0.6.docx — impostazione dei nuovi front-end</w:t>
            </w:r>
          </w:p>
        </w:tc>
        <w:tc>
          <w:tcPr>
            <w:tcW w:w="2448" w:type="dxa"/>
          </w:tcPr>
          <w:p w14:paraId="53B71F2B" w14:textId="77777777" w:rsidR="00B24A9C" w:rsidRPr="007E220F" w:rsidRDefault="00000000" w:rsidP="007E220F">
            <w:pPr>
              <w:jc w:val="both"/>
              <w:rPr>
                <w:lang w:val="it-IT"/>
              </w:rPr>
            </w:pPr>
            <w:r w:rsidRPr="007E220F">
              <w:rPr>
                <w:sz w:val="17"/>
                <w:lang w:val="it-IT"/>
              </w:rPr>
              <w:t>Documento di progetto</w:t>
            </w:r>
          </w:p>
        </w:tc>
      </w:tr>
      <w:tr w:rsidR="00B24A9C" w:rsidRPr="007E220F" w14:paraId="06264824" w14:textId="77777777">
        <w:tc>
          <w:tcPr>
            <w:tcW w:w="792" w:type="dxa"/>
          </w:tcPr>
          <w:p w14:paraId="5CE72B49" w14:textId="77777777" w:rsidR="00B24A9C" w:rsidRPr="007E220F" w:rsidRDefault="00000000" w:rsidP="007E220F">
            <w:pPr>
              <w:jc w:val="both"/>
              <w:rPr>
                <w:lang w:val="it-IT"/>
              </w:rPr>
            </w:pPr>
            <w:r w:rsidRPr="007E220F">
              <w:rPr>
                <w:sz w:val="17"/>
                <w:lang w:val="it-IT"/>
              </w:rPr>
              <w:t>[F9]</w:t>
            </w:r>
          </w:p>
        </w:tc>
        <w:tc>
          <w:tcPr>
            <w:tcW w:w="6120" w:type="dxa"/>
          </w:tcPr>
          <w:p w14:paraId="2B748203" w14:textId="77777777" w:rsidR="00B24A9C" w:rsidRPr="007E220F" w:rsidRDefault="00000000" w:rsidP="007E220F">
            <w:pPr>
              <w:jc w:val="both"/>
              <w:rPr>
                <w:lang w:val="it-IT"/>
              </w:rPr>
            </w:pPr>
            <w:r w:rsidRPr="007E220F">
              <w:rPr>
                <w:sz w:val="17"/>
                <w:lang w:val="it-IT"/>
              </w:rPr>
              <w:t>Processo_Autenticazione_sipo-auth.txt — la soluzione scelta, descritta dal referente tecnico: componenti, flussi, periodo di transizione</w:t>
            </w:r>
          </w:p>
        </w:tc>
        <w:tc>
          <w:tcPr>
            <w:tcW w:w="2448" w:type="dxa"/>
          </w:tcPr>
          <w:p w14:paraId="2FAC758C" w14:textId="77777777" w:rsidR="00B24A9C" w:rsidRPr="007E220F" w:rsidRDefault="00000000" w:rsidP="007E220F">
            <w:pPr>
              <w:jc w:val="both"/>
              <w:rPr>
                <w:lang w:val="it-IT"/>
              </w:rPr>
            </w:pPr>
            <w:r w:rsidRPr="007E220F">
              <w:rPr>
                <w:sz w:val="17"/>
                <w:lang w:val="it-IT"/>
              </w:rPr>
              <w:t>Scelta del committente</w:t>
            </w:r>
          </w:p>
        </w:tc>
      </w:tr>
      <w:tr w:rsidR="00B24A9C" w:rsidRPr="007E220F" w14:paraId="3A43051F" w14:textId="77777777">
        <w:tc>
          <w:tcPr>
            <w:tcW w:w="792" w:type="dxa"/>
          </w:tcPr>
          <w:p w14:paraId="05AA3D1C" w14:textId="77777777" w:rsidR="00B24A9C" w:rsidRPr="007E220F" w:rsidRDefault="00000000" w:rsidP="007E220F">
            <w:pPr>
              <w:jc w:val="both"/>
              <w:rPr>
                <w:lang w:val="it-IT"/>
              </w:rPr>
            </w:pPr>
            <w:r w:rsidRPr="007E220F">
              <w:rPr>
                <w:sz w:val="17"/>
                <w:lang w:val="it-IT"/>
              </w:rPr>
              <w:t>[F10]</w:t>
            </w:r>
          </w:p>
        </w:tc>
        <w:tc>
          <w:tcPr>
            <w:tcW w:w="6120" w:type="dxa"/>
          </w:tcPr>
          <w:p w14:paraId="6EF71F34" w14:textId="77777777" w:rsidR="00B24A9C" w:rsidRPr="007E220F" w:rsidRDefault="00000000" w:rsidP="007E220F">
            <w:pPr>
              <w:jc w:val="both"/>
              <w:rPr>
                <w:lang w:val="it-IT"/>
              </w:rPr>
            </w:pPr>
            <w:r w:rsidRPr="007E220F">
              <w:rPr>
                <w:sz w:val="17"/>
                <w:lang w:val="it-IT"/>
              </w:rPr>
              <w:t>Analisi_Incrociata_IAM_Profilazione.txt — confronto fra questo documento e le analisi del fornitore, con la soluzione proposta e le stime</w:t>
            </w:r>
          </w:p>
        </w:tc>
        <w:tc>
          <w:tcPr>
            <w:tcW w:w="2448" w:type="dxa"/>
          </w:tcPr>
          <w:p w14:paraId="19750B66" w14:textId="77777777" w:rsidR="00B24A9C" w:rsidRPr="007E220F" w:rsidRDefault="00000000" w:rsidP="007E220F">
            <w:pPr>
              <w:jc w:val="both"/>
              <w:rPr>
                <w:lang w:val="it-IT"/>
              </w:rPr>
            </w:pPr>
            <w:r w:rsidRPr="007E220F">
              <w:rPr>
                <w:sz w:val="17"/>
                <w:lang w:val="it-IT"/>
              </w:rPr>
              <w:t>Analisi del fornitore</w:t>
            </w:r>
          </w:p>
        </w:tc>
      </w:tr>
      <w:tr w:rsidR="00B24A9C" w:rsidRPr="007E220F" w14:paraId="69A30FF5" w14:textId="77777777">
        <w:tc>
          <w:tcPr>
            <w:tcW w:w="792" w:type="dxa"/>
          </w:tcPr>
          <w:p w14:paraId="38285186" w14:textId="77777777" w:rsidR="00B24A9C" w:rsidRPr="007E220F" w:rsidRDefault="00000000" w:rsidP="007E220F">
            <w:pPr>
              <w:jc w:val="both"/>
              <w:rPr>
                <w:lang w:val="it-IT"/>
              </w:rPr>
            </w:pPr>
            <w:r w:rsidRPr="007E220F">
              <w:rPr>
                <w:sz w:val="17"/>
                <w:lang w:val="it-IT"/>
              </w:rPr>
              <w:t>[F11]</w:t>
            </w:r>
          </w:p>
        </w:tc>
        <w:tc>
          <w:tcPr>
            <w:tcW w:w="6120" w:type="dxa"/>
          </w:tcPr>
          <w:p w14:paraId="7DCC64A8" w14:textId="77777777" w:rsidR="00B24A9C" w:rsidRPr="007E220F" w:rsidRDefault="00000000" w:rsidP="007E220F">
            <w:pPr>
              <w:jc w:val="both"/>
              <w:rPr>
                <w:lang w:val="it-IT"/>
              </w:rPr>
            </w:pPr>
            <w:r w:rsidRPr="007E220F">
              <w:rPr>
                <w:sz w:val="17"/>
                <w:lang w:val="it-IT"/>
              </w:rPr>
              <w:t>«Manuale Operativo Applicazione RDE_COEC», modello DTD 2026.2 — il modulo con cui un applicativo entra in esercizio al CED. ⚠️ Non descrive un’integrazione con IAM: vi rinvia alle linee guida della Direzione Servizi Digitali</w:t>
            </w:r>
          </w:p>
        </w:tc>
        <w:tc>
          <w:tcPr>
            <w:tcW w:w="2448" w:type="dxa"/>
          </w:tcPr>
          <w:p w14:paraId="253E7F36" w14:textId="77777777" w:rsidR="00B24A9C" w:rsidRPr="007E220F" w:rsidRDefault="00000000" w:rsidP="007E220F">
            <w:pPr>
              <w:jc w:val="both"/>
              <w:rPr>
                <w:lang w:val="it-IT"/>
              </w:rPr>
            </w:pPr>
            <w:r w:rsidRPr="007E220F">
              <w:rPr>
                <w:sz w:val="17"/>
                <w:lang w:val="it-IT"/>
              </w:rPr>
              <w:t>Modulistica dell’ente</w:t>
            </w:r>
          </w:p>
        </w:tc>
      </w:tr>
    </w:tbl>
    <w:p w14:paraId="2FA825F0" w14:textId="77777777" w:rsidR="00B24A9C" w:rsidRPr="007E220F" w:rsidRDefault="00C479CF" w:rsidP="007E220F">
      <w:pPr>
        <w:pStyle w:val="Titolo1"/>
        <w:jc w:val="both"/>
        <w:rPr>
          <w:lang w:val="it-IT"/>
        </w:rPr>
      </w:pPr>
      <w:bookmarkStart w:id="4" w:name="_Toc242202303"/>
      <w:r>
        <w:rPr>
          <w:lang w:val="it-IT"/>
        </w:rPr>
        <w:t>Executive summary</w:t>
      </w:r>
      <w:bookmarkEnd w:id="4"/>
    </w:p>
    <w:p w14:paraId="60C42C4C" w14:textId="77777777" w:rsidR="00B24A9C" w:rsidRPr="007E220F" w:rsidRDefault="00C479CF" w:rsidP="007E220F">
      <w:pPr>
        <w:jc w:val="both"/>
        <w:rPr>
          <w:lang w:val="it-IT"/>
        </w:rPr>
      </w:pPr>
      <w:r>
        <w:rPr>
          <w:lang w:val="it-IT"/>
        </w:rPr>
        <w:t xml:space="preserve">Da quanto abbiamo potuto accertare </w:t>
      </w:r>
      <w:r w:rsidRPr="007E220F">
        <w:rPr>
          <w:lang w:val="it-IT"/>
        </w:rPr>
        <w:t xml:space="preserve">SIPO ha </w:t>
      </w:r>
      <w:r w:rsidRPr="00C479CF">
        <w:rPr>
          <w:bCs/>
          <w:lang w:val="it-IT"/>
        </w:rPr>
        <w:t>due livelli di identità, distinti e scollegati</w:t>
      </w:r>
      <w:r w:rsidRPr="007E220F">
        <w:rPr>
          <w:lang w:val="it-IT"/>
        </w:rPr>
        <w:t xml:space="preserve">. Il primo è la persona, e vive soltanto nei front-end: arriva dal portale sotto forma di intestazioni HTTP, viene arricchita con i profili letti dalla base dati anagrafica e deposta in sessione. Il secondo è l’identità tecnica verso i back-end: a ogni chiamata il front-end ottiene un </w:t>
      </w:r>
      <w:r w:rsidR="00EA46F5">
        <w:rPr>
          <w:lang w:val="it-IT"/>
        </w:rPr>
        <w:t>token</w:t>
      </w:r>
      <w:r w:rsidRPr="007E220F">
        <w:rPr>
          <w:lang w:val="it-IT"/>
        </w:rPr>
        <w:t xml:space="preserve"> presentando </w:t>
      </w:r>
      <w:r w:rsidRPr="00C479CF">
        <w:rPr>
          <w:bCs/>
          <w:lang w:val="it-IT"/>
        </w:rPr>
        <w:t>un’utenza applicativa scelta in base al ruolo</w:t>
      </w:r>
      <w:r w:rsidRPr="007E220F">
        <w:rPr>
          <w:lang w:val="it-IT"/>
        </w:rPr>
        <w:t>, non la persona.</w:t>
      </w:r>
    </w:p>
    <w:p w14:paraId="60E43DB8" w14:textId="77777777" w:rsidR="00B24A9C" w:rsidRPr="007E220F" w:rsidRDefault="00000000" w:rsidP="007E220F">
      <w:pPr>
        <w:jc w:val="both"/>
        <w:rPr>
          <w:lang w:val="it-IT"/>
        </w:rPr>
      </w:pPr>
      <w:r w:rsidRPr="00C479CF">
        <w:rPr>
          <w:bCs/>
          <w:u w:val="single"/>
          <w:lang w:val="it-IT"/>
        </w:rPr>
        <w:t>Fra i due livelli l’identità dell’operatore si perde.</w:t>
      </w:r>
      <w:r w:rsidRPr="007E220F">
        <w:rPr>
          <w:lang w:val="it-IT"/>
        </w:rPr>
        <w:t xml:space="preserve"> Nel </w:t>
      </w:r>
      <w:r w:rsidR="00EA46F5">
        <w:rPr>
          <w:lang w:val="it-IT"/>
        </w:rPr>
        <w:t>token</w:t>
      </w:r>
      <w:r w:rsidRPr="007E220F">
        <w:rPr>
          <w:lang w:val="it-IT"/>
        </w:rPr>
        <w:t xml:space="preserve"> che raggiunge i servizi il soggetto è «amministratore» o «utente autorizzato», mai il codice fiscale di chi sta lavorando. Chi è davvero l’operatore viaggia nel corpo della richiesta, come un dato qualunque, e nessuno lo verifica. È la radice di buona parte dei rilievi della prima parte.</w:t>
      </w:r>
    </w:p>
    <w:p w14:paraId="2F209B14" w14:textId="77777777" w:rsidR="00B24A9C" w:rsidRPr="007E220F" w:rsidRDefault="00000000" w:rsidP="007E220F">
      <w:pPr>
        <w:jc w:val="both"/>
        <w:rPr>
          <w:lang w:val="it-IT"/>
        </w:rPr>
      </w:pPr>
      <w:r w:rsidRPr="007E220F">
        <w:rPr>
          <w:lang w:val="it-IT"/>
        </w:rPr>
        <w:t xml:space="preserve">Sull’integrazione con l’IAM il punto di partenza è migliore di quanto sembri: </w:t>
      </w:r>
      <w:r w:rsidRPr="00C479CF">
        <w:rPr>
          <w:bCs/>
          <w:lang w:val="it-IT"/>
        </w:rPr>
        <w:t>SIPO non è fuori dall’IAM</w:t>
      </w:r>
      <w:r w:rsidR="00C479CF">
        <w:rPr>
          <w:bCs/>
          <w:lang w:val="it-IT"/>
        </w:rPr>
        <w:t xml:space="preserve"> ma</w:t>
      </w:r>
      <w:r w:rsidRPr="00C479CF">
        <w:rPr>
          <w:bCs/>
          <w:lang w:val="it-IT"/>
        </w:rPr>
        <w:t xml:space="preserve"> ne usa la modalità più debole</w:t>
      </w:r>
      <w:r w:rsidRPr="007E220F">
        <w:rPr>
          <w:lang w:val="it-IT"/>
        </w:rPr>
        <w:t xml:space="preserve">. Le intestazioni «iv-» non sono un arrangiamento proprietario ma la modalità header prevista dal capitolo 3.2 della specifica dell’ente [F4]. Passare al flusso con </w:t>
      </w:r>
      <w:r w:rsidR="00EA46F5">
        <w:rPr>
          <w:lang w:val="it-IT"/>
        </w:rPr>
        <w:t>token</w:t>
      </w:r>
      <w:r w:rsidRPr="007E220F">
        <w:rPr>
          <w:lang w:val="it-IT"/>
        </w:rPr>
        <w:t xml:space="preserve"> firmato significa </w:t>
      </w:r>
      <w:r w:rsidRPr="00C479CF">
        <w:rPr>
          <w:bCs/>
          <w:lang w:val="it-IT"/>
        </w:rPr>
        <w:t>cambiare soltanto lo strato di ingresso dell’identità</w:t>
      </w:r>
      <w:r w:rsidRPr="007E220F">
        <w:rPr>
          <w:lang w:val="it-IT"/>
        </w:rPr>
        <w:t>: ruoli, aree e funzionalità restano dove sono, e l’oggetto che i trentacinque front-end leggono dalla sessione non cambia. Si configurano, non si riscrivono.</w:t>
      </w:r>
    </w:p>
    <w:p w14:paraId="10EA22F0" w14:textId="77777777" w:rsidR="00B24A9C" w:rsidRPr="007E220F" w:rsidRDefault="00000000" w:rsidP="007E220F">
      <w:pPr>
        <w:jc w:val="both"/>
        <w:rPr>
          <w:lang w:val="it-IT"/>
        </w:rPr>
      </w:pPr>
      <w:r w:rsidRPr="007E220F">
        <w:rPr>
          <w:lang w:val="it-IT"/>
        </w:rPr>
        <w:t xml:space="preserve">Ciò che </w:t>
      </w:r>
      <w:r w:rsidR="00C479CF">
        <w:rPr>
          <w:lang w:val="it-IT"/>
        </w:rPr>
        <w:t xml:space="preserve">risulta è che </w:t>
      </w:r>
      <w:r w:rsidRPr="007E220F">
        <w:rPr>
          <w:lang w:val="it-IT"/>
        </w:rPr>
        <w:t xml:space="preserve">i servizi rispondono senza </w:t>
      </w:r>
      <w:r w:rsidR="00C479CF">
        <w:rPr>
          <w:lang w:val="it-IT"/>
        </w:rPr>
        <w:t>token identitario</w:t>
      </w:r>
      <w:r w:rsidRPr="007E220F">
        <w:rPr>
          <w:lang w:val="it-IT"/>
        </w:rPr>
        <w:t xml:space="preserve">, i segreti </w:t>
      </w:r>
      <w:r w:rsidR="00C479CF">
        <w:rPr>
          <w:lang w:val="it-IT"/>
        </w:rPr>
        <w:t xml:space="preserve">sono </w:t>
      </w:r>
      <w:r w:rsidRPr="007E220F">
        <w:rPr>
          <w:lang w:val="it-IT"/>
        </w:rPr>
        <w:t xml:space="preserve">in chiaro, il trasporto non cifrato e l’assenza di un’autorizzazione per funzione non dipendono da come si entra. </w:t>
      </w:r>
    </w:p>
    <w:p w14:paraId="014B0E68" w14:textId="77777777" w:rsidR="00B24A9C" w:rsidRPr="007E220F" w:rsidRDefault="00000000" w:rsidP="007E220F">
      <w:pPr>
        <w:pStyle w:val="Titolo1"/>
        <w:jc w:val="both"/>
        <w:rPr>
          <w:lang w:val="it-IT"/>
        </w:rPr>
      </w:pPr>
      <w:bookmarkStart w:id="5" w:name="_Toc242202304"/>
      <w:r w:rsidRPr="007E220F">
        <w:rPr>
          <w:lang w:val="it-IT"/>
        </w:rPr>
        <w:lastRenderedPageBreak/>
        <w:t>Parte I — Lo stato di fatto</w:t>
      </w:r>
      <w:bookmarkEnd w:id="5"/>
    </w:p>
    <w:p w14:paraId="37746E9E" w14:textId="77777777" w:rsidR="00B24A9C" w:rsidRPr="007E220F" w:rsidRDefault="00000000" w:rsidP="007E220F">
      <w:pPr>
        <w:jc w:val="both"/>
        <w:rPr>
          <w:lang w:val="it-IT"/>
        </w:rPr>
      </w:pPr>
      <w:r w:rsidRPr="007E220F">
        <w:rPr>
          <w:lang w:val="it-IT"/>
        </w:rPr>
        <w:t xml:space="preserve">La ricognizione che segue descrive il sistema come è oggi. </w:t>
      </w:r>
    </w:p>
    <w:p w14:paraId="08C47E24" w14:textId="77777777" w:rsidR="00B24A9C" w:rsidRPr="007E220F" w:rsidRDefault="00000000" w:rsidP="007E220F">
      <w:pPr>
        <w:pStyle w:val="Titolo2"/>
        <w:jc w:val="both"/>
        <w:rPr>
          <w:lang w:val="it-IT"/>
        </w:rPr>
      </w:pPr>
      <w:bookmarkStart w:id="6" w:name="_Toc242202305"/>
      <w:r w:rsidRPr="007E220F">
        <w:rPr>
          <w:lang w:val="it-IT"/>
        </w:rPr>
        <w:t>L’autenticazione: SIPO non autentica</w:t>
      </w:r>
      <w:bookmarkEnd w:id="6"/>
    </w:p>
    <w:p w14:paraId="7527E8BE" w14:textId="77777777" w:rsidR="00B24A9C" w:rsidRPr="007E220F" w:rsidRDefault="00000000" w:rsidP="007E220F">
      <w:pPr>
        <w:jc w:val="both"/>
        <w:rPr>
          <w:lang w:val="it-IT"/>
        </w:rPr>
      </w:pPr>
      <w:r w:rsidRPr="007E220F">
        <w:rPr>
          <w:lang w:val="it-IT"/>
        </w:rPr>
        <w:t xml:space="preserve">Non </w:t>
      </w:r>
      <w:r w:rsidR="00C479CF">
        <w:rPr>
          <w:lang w:val="it-IT"/>
        </w:rPr>
        <w:t xml:space="preserve">ci risulta che </w:t>
      </w:r>
      <w:r w:rsidRPr="007E220F">
        <w:rPr>
          <w:lang w:val="it-IT"/>
        </w:rPr>
        <w:t>esist</w:t>
      </w:r>
      <w:r w:rsidR="00C479CF">
        <w:rPr>
          <w:lang w:val="it-IT"/>
        </w:rPr>
        <w:t>a</w:t>
      </w:r>
      <w:r w:rsidRPr="007E220F">
        <w:rPr>
          <w:lang w:val="it-IT"/>
        </w:rPr>
        <w:t xml:space="preserve"> un punto di accesso applicativo: nessun controller che riceva credenziali, nessuna pagina che le chieda, nessun servizio che le verifichi. L’identità arriva dal portale come intestazioni HTTP — identificativo utente, gruppo, codice fiscale, dati anagrafici — ed è accolta da un filtro registrato sul solo percorso di ingresso. Spring Security è presente, ma il fornitore di autenticazione è quello della pre-autenticazione e </w:t>
      </w:r>
      <w:r w:rsidRPr="00C479CF">
        <w:rPr>
          <w:bCs/>
          <w:lang w:val="it-IT"/>
        </w:rPr>
        <w:t xml:space="preserve">le credenziali sono </w:t>
      </w:r>
      <w:r w:rsidR="00C479CF">
        <w:rPr>
          <w:bCs/>
          <w:lang w:val="it-IT"/>
        </w:rPr>
        <w:t>una</w:t>
      </w:r>
      <w:r w:rsidRPr="00C479CF">
        <w:rPr>
          <w:bCs/>
          <w:lang w:val="it-IT"/>
        </w:rPr>
        <w:t xml:space="preserve"> stringa vuota</w:t>
      </w:r>
      <w:r w:rsidRPr="007E220F">
        <w:rPr>
          <w:lang w:val="it-IT"/>
        </w:rPr>
        <w:t>: serve solo ad autorizzare.</w:t>
      </w:r>
    </w:p>
    <w:p w14:paraId="1718ADAC" w14:textId="77777777" w:rsidR="00B24A9C" w:rsidRPr="007E220F" w:rsidRDefault="00000000" w:rsidP="007E220F">
      <w:pPr>
        <w:jc w:val="both"/>
        <w:rPr>
          <w:lang w:val="it-IT"/>
        </w:rPr>
      </w:pPr>
      <w:r w:rsidRPr="007E220F">
        <w:rPr>
          <w:noProof/>
          <w:lang w:val="it-IT"/>
        </w:rPr>
        <w:drawing>
          <wp:inline distT="0" distB="0" distL="0" distR="0" wp14:anchorId="1926AB19" wp14:editId="7B7EAE67">
            <wp:extent cx="5852160" cy="4500237"/>
            <wp:effectExtent l="0" t="0" r="0" b="0"/>
            <wp:docPr id="1468249206" name="Picture 1468249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_catena.png"/>
                    <pic:cNvPicPr/>
                  </pic:nvPicPr>
                  <pic:blipFill>
                    <a:blip r:embed="rId12"/>
                    <a:stretch>
                      <a:fillRect/>
                    </a:stretch>
                  </pic:blipFill>
                  <pic:spPr>
                    <a:xfrm>
                      <a:off x="0" y="0"/>
                      <a:ext cx="5852160" cy="4500237"/>
                    </a:xfrm>
                    <a:prstGeom prst="rect">
                      <a:avLst/>
                    </a:prstGeom>
                  </pic:spPr>
                </pic:pic>
              </a:graphicData>
            </a:graphic>
          </wp:inline>
        </w:drawing>
      </w:r>
    </w:p>
    <w:p w14:paraId="28CB617F" w14:textId="77777777" w:rsidR="00B24A9C" w:rsidRPr="007E220F" w:rsidRDefault="00000000" w:rsidP="007E220F">
      <w:pPr>
        <w:jc w:val="both"/>
        <w:rPr>
          <w:lang w:val="it-IT"/>
        </w:rPr>
      </w:pPr>
      <w:r w:rsidRPr="007E220F">
        <w:rPr>
          <w:i/>
          <w:sz w:val="18"/>
          <w:lang w:val="it-IT"/>
        </w:rPr>
        <w:t>Figura 1 — La catena dell’accesso. Il pallino rosso segna i punti in cui un elemento è accolto senza essere verificato.</w:t>
      </w:r>
    </w:p>
    <w:p w14:paraId="1D681FF4" w14:textId="77777777" w:rsidR="00B24A9C" w:rsidRPr="007E220F" w:rsidRDefault="00000000" w:rsidP="007E220F">
      <w:pPr>
        <w:jc w:val="both"/>
        <w:rPr>
          <w:lang w:val="it-IT"/>
        </w:rPr>
      </w:pPr>
      <w:r w:rsidRPr="007E220F">
        <w:rPr>
          <w:lang w:val="it-IT"/>
        </w:rPr>
        <w:t xml:space="preserve">Il corollario pratico è che </w:t>
      </w:r>
      <w:r w:rsidRPr="00C479CF">
        <w:rPr>
          <w:bCs/>
          <w:lang w:val="it-IT"/>
        </w:rPr>
        <w:t>in SIPO non esiste un luogo in cui intervenire sull’accesso:</w:t>
      </w:r>
      <w:r w:rsidRPr="007E220F">
        <w:rPr>
          <w:lang w:val="it-IT"/>
        </w:rPr>
        <w:t xml:space="preserve"> qualunque cambiamento riguardi il modo in cui gli operatori si identificano si decide altrove </w:t>
      </w:r>
      <w:r w:rsidRPr="007E220F">
        <w:rPr>
          <w:lang w:val="it-IT"/>
        </w:rPr>
        <w:lastRenderedPageBreak/>
        <w:t>e arriva come un cambiamento del formato delle intestazioni. È esattamente ciò che la seconda parte di questo documento descrive.</w:t>
      </w:r>
    </w:p>
    <w:p w14:paraId="3E9E8CD0" w14:textId="77777777" w:rsidR="00B24A9C" w:rsidRPr="007E220F" w:rsidRDefault="00000000" w:rsidP="007E220F">
      <w:pPr>
        <w:jc w:val="both"/>
        <w:rPr>
          <w:lang w:val="it-IT"/>
        </w:rPr>
      </w:pPr>
      <w:r w:rsidRPr="007E220F">
        <w:rPr>
          <w:lang w:val="it-IT"/>
        </w:rPr>
        <w:t xml:space="preserve">Verso i back-end avviene invece un’autenticazione vera: un flusso a concessione per password, con un </w:t>
      </w:r>
      <w:r w:rsidR="00C479CF">
        <w:rPr>
          <w:lang w:val="it-IT"/>
        </w:rPr>
        <w:t>token</w:t>
      </w:r>
      <w:r w:rsidRPr="007E220F">
        <w:rPr>
          <w:lang w:val="it-IT"/>
        </w:rPr>
        <w:t xml:space="preserve"> richiesto </w:t>
      </w:r>
      <w:r w:rsidRPr="00C479CF">
        <w:rPr>
          <w:bCs/>
          <w:lang w:val="it-IT"/>
        </w:rPr>
        <w:t>a ogni chiamata</w:t>
      </w:r>
      <w:r w:rsidRPr="007E220F">
        <w:rPr>
          <w:lang w:val="it-IT"/>
        </w:rPr>
        <w:t xml:space="preserve"> e mai conservato. </w:t>
      </w:r>
      <w:r w:rsidRPr="00C479CF">
        <w:rPr>
          <w:u w:val="single"/>
          <w:lang w:val="it-IT"/>
        </w:rPr>
        <w:t>L’identità che vi viaggia è però quella dell’utenza tecnica</w:t>
      </w:r>
      <w:r w:rsidRPr="007E220F">
        <w:rPr>
          <w:lang w:val="it-IT"/>
        </w:rPr>
        <w:t>. La catena che porta dal ruolo della persona a quell’utenza è questa.</w:t>
      </w:r>
    </w:p>
    <w:tbl>
      <w:tblPr>
        <w:tblStyle w:val="Grigliatabella"/>
        <w:tblW w:w="0" w:type="auto"/>
        <w:tblLook w:val="04A0" w:firstRow="1" w:lastRow="0" w:firstColumn="1" w:lastColumn="0" w:noHBand="0" w:noVBand="1"/>
      </w:tblPr>
      <w:tblGrid>
        <w:gridCol w:w="1841"/>
        <w:gridCol w:w="2219"/>
        <w:gridCol w:w="1739"/>
        <w:gridCol w:w="1332"/>
        <w:gridCol w:w="2219"/>
      </w:tblGrid>
      <w:tr w:rsidR="00B24A9C" w:rsidRPr="00C479CF" w14:paraId="3BD5A5EA" w14:textId="77777777" w:rsidTr="00C479CF">
        <w:tc>
          <w:tcPr>
            <w:tcW w:w="2160" w:type="dxa"/>
            <w:shd w:val="clear" w:color="auto" w:fill="DAE9F7" w:themeFill="text2" w:themeFillTint="1A"/>
          </w:tcPr>
          <w:p w14:paraId="638CD1BD" w14:textId="77777777" w:rsidR="00B24A9C" w:rsidRPr="00C479CF" w:rsidRDefault="00000000" w:rsidP="007E220F">
            <w:pPr>
              <w:jc w:val="both"/>
              <w:rPr>
                <w:b/>
                <w:lang w:val="it-IT"/>
              </w:rPr>
            </w:pPr>
            <w:r w:rsidRPr="00C479CF">
              <w:rPr>
                <w:b/>
                <w:sz w:val="17"/>
                <w:lang w:val="it-IT"/>
              </w:rPr>
              <w:t>CONF_RUOLI.RUOLO</w:t>
            </w:r>
          </w:p>
        </w:tc>
        <w:tc>
          <w:tcPr>
            <w:tcW w:w="2160" w:type="dxa"/>
            <w:shd w:val="clear" w:color="auto" w:fill="DAE9F7" w:themeFill="text2" w:themeFillTint="1A"/>
          </w:tcPr>
          <w:p w14:paraId="2C57391F" w14:textId="77777777" w:rsidR="00B24A9C" w:rsidRPr="00C479CF" w:rsidRDefault="00000000" w:rsidP="007E220F">
            <w:pPr>
              <w:jc w:val="both"/>
              <w:rPr>
                <w:b/>
                <w:lang w:val="it-IT"/>
              </w:rPr>
            </w:pPr>
            <w:r w:rsidRPr="00C479CF">
              <w:rPr>
                <w:b/>
                <w:sz w:val="17"/>
                <w:lang w:val="it-IT"/>
              </w:rPr>
              <w:t>Autorità nel front-end</w:t>
            </w:r>
          </w:p>
        </w:tc>
        <w:tc>
          <w:tcPr>
            <w:tcW w:w="1872" w:type="dxa"/>
            <w:shd w:val="clear" w:color="auto" w:fill="DAE9F7" w:themeFill="text2" w:themeFillTint="1A"/>
          </w:tcPr>
          <w:p w14:paraId="29371E99" w14:textId="77777777" w:rsidR="00B24A9C" w:rsidRPr="00C479CF" w:rsidRDefault="00000000" w:rsidP="007E220F">
            <w:pPr>
              <w:jc w:val="both"/>
              <w:rPr>
                <w:b/>
                <w:lang w:val="it-IT"/>
              </w:rPr>
            </w:pPr>
            <w:r w:rsidRPr="00C479CF">
              <w:rPr>
                <w:b/>
                <w:sz w:val="17"/>
                <w:lang w:val="it-IT"/>
              </w:rPr>
              <w:t>PROFILO_BE</w:t>
            </w:r>
          </w:p>
        </w:tc>
        <w:tc>
          <w:tcPr>
            <w:tcW w:w="1728" w:type="dxa"/>
            <w:shd w:val="clear" w:color="auto" w:fill="DAE9F7" w:themeFill="text2" w:themeFillTint="1A"/>
          </w:tcPr>
          <w:p w14:paraId="429DA03C" w14:textId="77777777" w:rsidR="00B24A9C" w:rsidRPr="00C479CF" w:rsidRDefault="00000000" w:rsidP="007E220F">
            <w:pPr>
              <w:jc w:val="both"/>
              <w:rPr>
                <w:b/>
                <w:lang w:val="it-IT"/>
              </w:rPr>
            </w:pPr>
            <w:r w:rsidRPr="00C479CF">
              <w:rPr>
                <w:b/>
                <w:sz w:val="17"/>
                <w:lang w:val="it-IT"/>
              </w:rPr>
              <w:t>Utenza tecnica</w:t>
            </w:r>
          </w:p>
        </w:tc>
        <w:tc>
          <w:tcPr>
            <w:tcW w:w="2160" w:type="dxa"/>
            <w:shd w:val="clear" w:color="auto" w:fill="DAE9F7" w:themeFill="text2" w:themeFillTint="1A"/>
          </w:tcPr>
          <w:p w14:paraId="3418F0AB" w14:textId="77777777" w:rsidR="00B24A9C" w:rsidRPr="00C479CF" w:rsidRDefault="00000000" w:rsidP="007E220F">
            <w:pPr>
              <w:jc w:val="both"/>
              <w:rPr>
                <w:b/>
                <w:lang w:val="it-IT"/>
              </w:rPr>
            </w:pPr>
            <w:r w:rsidRPr="00C479CF">
              <w:rPr>
                <w:b/>
                <w:sz w:val="17"/>
                <w:lang w:val="it-IT"/>
              </w:rPr>
              <w:t>Autorità nel back-end</w:t>
            </w:r>
          </w:p>
        </w:tc>
      </w:tr>
      <w:tr w:rsidR="00B24A9C" w:rsidRPr="007E220F" w14:paraId="7C35F8ED" w14:textId="77777777">
        <w:tc>
          <w:tcPr>
            <w:tcW w:w="2160" w:type="dxa"/>
          </w:tcPr>
          <w:p w14:paraId="0E4ADB07" w14:textId="77777777" w:rsidR="00B24A9C" w:rsidRPr="007E220F" w:rsidRDefault="00000000" w:rsidP="007E220F">
            <w:pPr>
              <w:jc w:val="both"/>
              <w:rPr>
                <w:lang w:val="it-IT"/>
              </w:rPr>
            </w:pPr>
            <w:r w:rsidRPr="007E220F">
              <w:rPr>
                <w:sz w:val="17"/>
                <w:lang w:val="it-IT"/>
              </w:rPr>
              <w:t>ADMIN (1)</w:t>
            </w:r>
          </w:p>
        </w:tc>
        <w:tc>
          <w:tcPr>
            <w:tcW w:w="2160" w:type="dxa"/>
          </w:tcPr>
          <w:p w14:paraId="68C146ED" w14:textId="77777777" w:rsidR="00B24A9C" w:rsidRPr="007E220F" w:rsidRDefault="00000000" w:rsidP="007E220F">
            <w:pPr>
              <w:jc w:val="both"/>
              <w:rPr>
                <w:lang w:val="it-IT"/>
              </w:rPr>
            </w:pPr>
            <w:r w:rsidRPr="007E220F">
              <w:rPr>
                <w:sz w:val="17"/>
                <w:lang w:val="it-IT"/>
              </w:rPr>
              <w:t>ROLE_ADMIN</w:t>
            </w:r>
          </w:p>
        </w:tc>
        <w:tc>
          <w:tcPr>
            <w:tcW w:w="1872" w:type="dxa"/>
          </w:tcPr>
          <w:p w14:paraId="59CAD274" w14:textId="77777777" w:rsidR="00B24A9C" w:rsidRPr="007E220F" w:rsidRDefault="00000000" w:rsidP="007E220F">
            <w:pPr>
              <w:jc w:val="both"/>
              <w:rPr>
                <w:lang w:val="it-IT"/>
              </w:rPr>
            </w:pPr>
            <w:r w:rsidRPr="007E220F">
              <w:rPr>
                <w:sz w:val="17"/>
                <w:lang w:val="it-IT"/>
              </w:rPr>
              <w:t>ADMIN</w:t>
            </w:r>
          </w:p>
        </w:tc>
        <w:tc>
          <w:tcPr>
            <w:tcW w:w="1728" w:type="dxa"/>
          </w:tcPr>
          <w:p w14:paraId="54F89C9B" w14:textId="77777777" w:rsidR="00B24A9C" w:rsidRPr="007E220F" w:rsidRDefault="00000000" w:rsidP="007E220F">
            <w:pPr>
              <w:jc w:val="both"/>
              <w:rPr>
                <w:lang w:val="it-IT"/>
              </w:rPr>
            </w:pPr>
            <w:proofErr w:type="spellStart"/>
            <w:r w:rsidRPr="007E220F">
              <w:rPr>
                <w:sz w:val="17"/>
                <w:lang w:val="it-IT"/>
              </w:rPr>
              <w:t>admin.user</w:t>
            </w:r>
            <w:proofErr w:type="spellEnd"/>
          </w:p>
        </w:tc>
        <w:tc>
          <w:tcPr>
            <w:tcW w:w="2160" w:type="dxa"/>
          </w:tcPr>
          <w:p w14:paraId="609CD8CC" w14:textId="77777777" w:rsidR="00B24A9C" w:rsidRPr="007E220F" w:rsidRDefault="00000000" w:rsidP="007E220F">
            <w:pPr>
              <w:jc w:val="both"/>
              <w:rPr>
                <w:lang w:val="it-IT"/>
              </w:rPr>
            </w:pPr>
            <w:r w:rsidRPr="007E220F">
              <w:rPr>
                <w:sz w:val="17"/>
                <w:lang w:val="it-IT"/>
              </w:rPr>
              <w:t>ROLE_ADMIN</w:t>
            </w:r>
          </w:p>
        </w:tc>
      </w:tr>
      <w:tr w:rsidR="00B24A9C" w:rsidRPr="007E220F" w14:paraId="463CE639" w14:textId="77777777">
        <w:tc>
          <w:tcPr>
            <w:tcW w:w="2160" w:type="dxa"/>
          </w:tcPr>
          <w:p w14:paraId="3D9B8EBD" w14:textId="77777777" w:rsidR="00B24A9C" w:rsidRPr="007E220F" w:rsidRDefault="00000000" w:rsidP="007E220F">
            <w:pPr>
              <w:jc w:val="both"/>
              <w:rPr>
                <w:lang w:val="it-IT"/>
              </w:rPr>
            </w:pPr>
            <w:r w:rsidRPr="007E220F">
              <w:rPr>
                <w:sz w:val="17"/>
                <w:lang w:val="it-IT"/>
              </w:rPr>
              <w:t>FUNZ_ANA (2)</w:t>
            </w:r>
          </w:p>
        </w:tc>
        <w:tc>
          <w:tcPr>
            <w:tcW w:w="2160" w:type="dxa"/>
          </w:tcPr>
          <w:p w14:paraId="13BFBF0E" w14:textId="77777777" w:rsidR="00B24A9C" w:rsidRPr="007E220F" w:rsidRDefault="00000000" w:rsidP="007E220F">
            <w:pPr>
              <w:jc w:val="both"/>
              <w:rPr>
                <w:lang w:val="it-IT"/>
              </w:rPr>
            </w:pPr>
            <w:r w:rsidRPr="007E220F">
              <w:rPr>
                <w:sz w:val="17"/>
                <w:lang w:val="it-IT"/>
              </w:rPr>
              <w:t>ROLE_FUNZ_ANA</w:t>
            </w:r>
          </w:p>
        </w:tc>
        <w:tc>
          <w:tcPr>
            <w:tcW w:w="1872" w:type="dxa"/>
          </w:tcPr>
          <w:p w14:paraId="3E11401F" w14:textId="77777777" w:rsidR="00B24A9C" w:rsidRPr="007E220F" w:rsidRDefault="00000000" w:rsidP="007E220F">
            <w:pPr>
              <w:jc w:val="both"/>
              <w:rPr>
                <w:lang w:val="it-IT"/>
              </w:rPr>
            </w:pPr>
            <w:r w:rsidRPr="007E220F">
              <w:rPr>
                <w:sz w:val="17"/>
                <w:lang w:val="it-IT"/>
              </w:rPr>
              <w:t>AUTH_USER</w:t>
            </w:r>
          </w:p>
        </w:tc>
        <w:tc>
          <w:tcPr>
            <w:tcW w:w="1728" w:type="dxa"/>
          </w:tcPr>
          <w:p w14:paraId="36D5BC67" w14:textId="77777777" w:rsidR="00B24A9C" w:rsidRPr="007E220F" w:rsidRDefault="00000000" w:rsidP="007E220F">
            <w:pPr>
              <w:jc w:val="both"/>
              <w:rPr>
                <w:lang w:val="it-IT"/>
              </w:rPr>
            </w:pPr>
            <w:proofErr w:type="spellStart"/>
            <w:r w:rsidRPr="007E220F">
              <w:rPr>
                <w:sz w:val="17"/>
                <w:lang w:val="it-IT"/>
              </w:rPr>
              <w:t>auth.user</w:t>
            </w:r>
            <w:proofErr w:type="spellEnd"/>
          </w:p>
        </w:tc>
        <w:tc>
          <w:tcPr>
            <w:tcW w:w="2160" w:type="dxa"/>
          </w:tcPr>
          <w:p w14:paraId="40A99EC6" w14:textId="77777777" w:rsidR="00B24A9C" w:rsidRPr="007E220F" w:rsidRDefault="00000000" w:rsidP="007E220F">
            <w:pPr>
              <w:jc w:val="both"/>
              <w:rPr>
                <w:lang w:val="it-IT"/>
              </w:rPr>
            </w:pPr>
            <w:r w:rsidRPr="007E220F">
              <w:rPr>
                <w:sz w:val="17"/>
                <w:lang w:val="it-IT"/>
              </w:rPr>
              <w:t>ROLE_AUTH_USER</w:t>
            </w:r>
          </w:p>
        </w:tc>
      </w:tr>
      <w:tr w:rsidR="00B24A9C" w:rsidRPr="007E220F" w14:paraId="6CAF930D" w14:textId="77777777">
        <w:tc>
          <w:tcPr>
            <w:tcW w:w="2160" w:type="dxa"/>
          </w:tcPr>
          <w:p w14:paraId="2958FFCF" w14:textId="77777777" w:rsidR="00B24A9C" w:rsidRPr="007E220F" w:rsidRDefault="00000000" w:rsidP="007E220F">
            <w:pPr>
              <w:jc w:val="both"/>
              <w:rPr>
                <w:lang w:val="it-IT"/>
              </w:rPr>
            </w:pPr>
            <w:r w:rsidRPr="007E220F">
              <w:rPr>
                <w:sz w:val="17"/>
                <w:lang w:val="it-IT"/>
              </w:rPr>
              <w:t>DIR (3)</w:t>
            </w:r>
          </w:p>
        </w:tc>
        <w:tc>
          <w:tcPr>
            <w:tcW w:w="2160" w:type="dxa"/>
          </w:tcPr>
          <w:p w14:paraId="565A7FA4" w14:textId="77777777" w:rsidR="00B24A9C" w:rsidRPr="007E220F" w:rsidRDefault="00000000" w:rsidP="007E220F">
            <w:pPr>
              <w:jc w:val="both"/>
              <w:rPr>
                <w:lang w:val="it-IT"/>
              </w:rPr>
            </w:pPr>
            <w:r w:rsidRPr="007E220F">
              <w:rPr>
                <w:sz w:val="17"/>
                <w:lang w:val="it-IT"/>
              </w:rPr>
              <w:t>ROLE_DIR</w:t>
            </w:r>
          </w:p>
        </w:tc>
        <w:tc>
          <w:tcPr>
            <w:tcW w:w="1872" w:type="dxa"/>
          </w:tcPr>
          <w:p w14:paraId="68DF8F71" w14:textId="77777777" w:rsidR="00B24A9C" w:rsidRPr="007E220F" w:rsidRDefault="00000000" w:rsidP="007E220F">
            <w:pPr>
              <w:jc w:val="both"/>
              <w:rPr>
                <w:lang w:val="it-IT"/>
              </w:rPr>
            </w:pPr>
            <w:r w:rsidRPr="007E220F">
              <w:rPr>
                <w:sz w:val="17"/>
                <w:lang w:val="it-IT"/>
              </w:rPr>
              <w:t>AUTH_USER</w:t>
            </w:r>
          </w:p>
        </w:tc>
        <w:tc>
          <w:tcPr>
            <w:tcW w:w="1728" w:type="dxa"/>
          </w:tcPr>
          <w:p w14:paraId="638ECC39" w14:textId="77777777" w:rsidR="00B24A9C" w:rsidRPr="007E220F" w:rsidRDefault="00000000" w:rsidP="007E220F">
            <w:pPr>
              <w:jc w:val="both"/>
              <w:rPr>
                <w:lang w:val="it-IT"/>
              </w:rPr>
            </w:pPr>
            <w:proofErr w:type="spellStart"/>
            <w:r w:rsidRPr="007E220F">
              <w:rPr>
                <w:sz w:val="17"/>
                <w:lang w:val="it-IT"/>
              </w:rPr>
              <w:t>auth.user</w:t>
            </w:r>
            <w:proofErr w:type="spellEnd"/>
          </w:p>
        </w:tc>
        <w:tc>
          <w:tcPr>
            <w:tcW w:w="2160" w:type="dxa"/>
          </w:tcPr>
          <w:p w14:paraId="783D8F4E" w14:textId="77777777" w:rsidR="00B24A9C" w:rsidRPr="007E220F" w:rsidRDefault="00000000" w:rsidP="007E220F">
            <w:pPr>
              <w:jc w:val="both"/>
              <w:rPr>
                <w:lang w:val="it-IT"/>
              </w:rPr>
            </w:pPr>
            <w:r w:rsidRPr="007E220F">
              <w:rPr>
                <w:sz w:val="17"/>
                <w:lang w:val="it-IT"/>
              </w:rPr>
              <w:t>ROLE_AUTH_USER</w:t>
            </w:r>
          </w:p>
        </w:tc>
      </w:tr>
      <w:tr w:rsidR="00B24A9C" w:rsidRPr="007E220F" w14:paraId="75BE1904" w14:textId="77777777">
        <w:tc>
          <w:tcPr>
            <w:tcW w:w="2160" w:type="dxa"/>
          </w:tcPr>
          <w:p w14:paraId="26A95355" w14:textId="77777777" w:rsidR="00B24A9C" w:rsidRPr="007E220F" w:rsidRDefault="00000000" w:rsidP="007E220F">
            <w:pPr>
              <w:jc w:val="both"/>
              <w:rPr>
                <w:lang w:val="it-IT"/>
              </w:rPr>
            </w:pPr>
            <w:r w:rsidRPr="007E220F">
              <w:rPr>
                <w:sz w:val="17"/>
                <w:lang w:val="it-IT"/>
              </w:rPr>
              <w:t>POLIZIA_LOC (8)</w:t>
            </w:r>
          </w:p>
        </w:tc>
        <w:tc>
          <w:tcPr>
            <w:tcW w:w="2160" w:type="dxa"/>
          </w:tcPr>
          <w:p w14:paraId="48EEB63A" w14:textId="77777777" w:rsidR="00B24A9C" w:rsidRPr="007E220F" w:rsidRDefault="00000000" w:rsidP="007E220F">
            <w:pPr>
              <w:jc w:val="both"/>
              <w:rPr>
                <w:lang w:val="it-IT"/>
              </w:rPr>
            </w:pPr>
            <w:r w:rsidRPr="007E220F">
              <w:rPr>
                <w:sz w:val="17"/>
                <w:lang w:val="it-IT"/>
              </w:rPr>
              <w:t>ROLE_POLIZIA_LOC</w:t>
            </w:r>
          </w:p>
        </w:tc>
        <w:tc>
          <w:tcPr>
            <w:tcW w:w="1872" w:type="dxa"/>
          </w:tcPr>
          <w:p w14:paraId="08D19A74" w14:textId="77777777" w:rsidR="00B24A9C" w:rsidRPr="007E220F" w:rsidRDefault="00000000" w:rsidP="007E220F">
            <w:pPr>
              <w:jc w:val="both"/>
              <w:rPr>
                <w:lang w:val="it-IT"/>
              </w:rPr>
            </w:pPr>
            <w:r w:rsidRPr="007E220F">
              <w:rPr>
                <w:sz w:val="17"/>
                <w:lang w:val="it-IT"/>
              </w:rPr>
              <w:t>AUTH_USER</w:t>
            </w:r>
          </w:p>
        </w:tc>
        <w:tc>
          <w:tcPr>
            <w:tcW w:w="1728" w:type="dxa"/>
          </w:tcPr>
          <w:p w14:paraId="6C1EFD46" w14:textId="77777777" w:rsidR="00B24A9C" w:rsidRPr="007E220F" w:rsidRDefault="00000000" w:rsidP="007E220F">
            <w:pPr>
              <w:jc w:val="both"/>
              <w:rPr>
                <w:lang w:val="it-IT"/>
              </w:rPr>
            </w:pPr>
            <w:proofErr w:type="spellStart"/>
            <w:r w:rsidRPr="007E220F">
              <w:rPr>
                <w:sz w:val="17"/>
                <w:lang w:val="it-IT"/>
              </w:rPr>
              <w:t>auth.user</w:t>
            </w:r>
            <w:proofErr w:type="spellEnd"/>
          </w:p>
        </w:tc>
        <w:tc>
          <w:tcPr>
            <w:tcW w:w="2160" w:type="dxa"/>
          </w:tcPr>
          <w:p w14:paraId="7BE75BEA" w14:textId="77777777" w:rsidR="00B24A9C" w:rsidRPr="007E220F" w:rsidRDefault="00000000" w:rsidP="007E220F">
            <w:pPr>
              <w:jc w:val="both"/>
              <w:rPr>
                <w:lang w:val="it-IT"/>
              </w:rPr>
            </w:pPr>
            <w:r w:rsidRPr="007E220F">
              <w:rPr>
                <w:sz w:val="17"/>
                <w:lang w:val="it-IT"/>
              </w:rPr>
              <w:t>ROLE_AUTH_USER</w:t>
            </w:r>
          </w:p>
        </w:tc>
      </w:tr>
      <w:tr w:rsidR="00B24A9C" w:rsidRPr="007E220F" w14:paraId="10DFF8D7" w14:textId="77777777">
        <w:tc>
          <w:tcPr>
            <w:tcW w:w="2160" w:type="dxa"/>
          </w:tcPr>
          <w:p w14:paraId="18D295C8" w14:textId="77777777" w:rsidR="00B24A9C" w:rsidRPr="007E220F" w:rsidRDefault="00000000" w:rsidP="007E220F">
            <w:pPr>
              <w:jc w:val="both"/>
              <w:rPr>
                <w:lang w:val="it-IT"/>
              </w:rPr>
            </w:pPr>
            <w:r w:rsidRPr="007E220F">
              <w:rPr>
                <w:sz w:val="17"/>
                <w:lang w:val="it-IT"/>
              </w:rPr>
              <w:t>CITTADINO (4)</w:t>
            </w:r>
          </w:p>
        </w:tc>
        <w:tc>
          <w:tcPr>
            <w:tcW w:w="2160" w:type="dxa"/>
          </w:tcPr>
          <w:p w14:paraId="61C8DFB6" w14:textId="77777777" w:rsidR="00B24A9C" w:rsidRPr="007E220F" w:rsidRDefault="00000000" w:rsidP="007E220F">
            <w:pPr>
              <w:jc w:val="both"/>
              <w:rPr>
                <w:lang w:val="it-IT"/>
              </w:rPr>
            </w:pPr>
            <w:r w:rsidRPr="007E220F">
              <w:rPr>
                <w:sz w:val="17"/>
                <w:lang w:val="it-IT"/>
              </w:rPr>
              <w:t>ROLE_CITTADINO</w:t>
            </w:r>
          </w:p>
        </w:tc>
        <w:tc>
          <w:tcPr>
            <w:tcW w:w="1872" w:type="dxa"/>
          </w:tcPr>
          <w:p w14:paraId="723B42F3" w14:textId="77777777" w:rsidR="00B24A9C" w:rsidRPr="007E220F" w:rsidRDefault="00000000" w:rsidP="007E220F">
            <w:pPr>
              <w:jc w:val="both"/>
              <w:rPr>
                <w:lang w:val="it-IT"/>
              </w:rPr>
            </w:pPr>
            <w:r w:rsidRPr="007E220F">
              <w:rPr>
                <w:sz w:val="17"/>
                <w:lang w:val="it-IT"/>
              </w:rPr>
              <w:t>CITTADINO</w:t>
            </w:r>
          </w:p>
        </w:tc>
        <w:tc>
          <w:tcPr>
            <w:tcW w:w="1728" w:type="dxa"/>
          </w:tcPr>
          <w:p w14:paraId="66844B74" w14:textId="77777777" w:rsidR="00B24A9C" w:rsidRPr="007E220F" w:rsidRDefault="00000000" w:rsidP="007E220F">
            <w:pPr>
              <w:jc w:val="both"/>
              <w:rPr>
                <w:lang w:val="it-IT"/>
              </w:rPr>
            </w:pPr>
            <w:r w:rsidRPr="007E220F">
              <w:rPr>
                <w:sz w:val="17"/>
                <w:lang w:val="it-IT"/>
              </w:rPr>
              <w:t>cittadino</w:t>
            </w:r>
          </w:p>
        </w:tc>
        <w:tc>
          <w:tcPr>
            <w:tcW w:w="2160" w:type="dxa"/>
          </w:tcPr>
          <w:p w14:paraId="7C4F7F9F" w14:textId="77777777" w:rsidR="00B24A9C" w:rsidRPr="007E220F" w:rsidRDefault="00000000" w:rsidP="007E220F">
            <w:pPr>
              <w:jc w:val="both"/>
              <w:rPr>
                <w:lang w:val="it-IT"/>
              </w:rPr>
            </w:pPr>
            <w:r w:rsidRPr="007E220F">
              <w:rPr>
                <w:sz w:val="17"/>
                <w:lang w:val="it-IT"/>
              </w:rPr>
              <w:t>ROLE_CITTADINO</w:t>
            </w:r>
          </w:p>
        </w:tc>
      </w:tr>
      <w:tr w:rsidR="00B24A9C" w:rsidRPr="007E220F" w14:paraId="71B49A3A" w14:textId="77777777">
        <w:tc>
          <w:tcPr>
            <w:tcW w:w="2160" w:type="dxa"/>
          </w:tcPr>
          <w:p w14:paraId="7B5A102A" w14:textId="77777777" w:rsidR="00B24A9C" w:rsidRPr="007E220F" w:rsidRDefault="00000000" w:rsidP="007E220F">
            <w:pPr>
              <w:jc w:val="both"/>
              <w:rPr>
                <w:lang w:val="it-IT"/>
              </w:rPr>
            </w:pPr>
            <w:r w:rsidRPr="007E220F">
              <w:rPr>
                <w:sz w:val="17"/>
                <w:lang w:val="it-IT"/>
              </w:rPr>
              <w:t>CITTADINO_PROF (5)</w:t>
            </w:r>
          </w:p>
        </w:tc>
        <w:tc>
          <w:tcPr>
            <w:tcW w:w="2160" w:type="dxa"/>
          </w:tcPr>
          <w:p w14:paraId="492B2713" w14:textId="77777777" w:rsidR="00B24A9C" w:rsidRPr="007E220F" w:rsidRDefault="00000000" w:rsidP="007E220F">
            <w:pPr>
              <w:jc w:val="both"/>
              <w:rPr>
                <w:lang w:val="it-IT"/>
              </w:rPr>
            </w:pPr>
            <w:r w:rsidRPr="007E220F">
              <w:rPr>
                <w:sz w:val="17"/>
                <w:lang w:val="it-IT"/>
              </w:rPr>
              <w:t>ROLE_CITTADINO_PROF</w:t>
            </w:r>
          </w:p>
        </w:tc>
        <w:tc>
          <w:tcPr>
            <w:tcW w:w="1872" w:type="dxa"/>
          </w:tcPr>
          <w:p w14:paraId="1786DB7F" w14:textId="77777777" w:rsidR="00B24A9C" w:rsidRPr="007E220F" w:rsidRDefault="00000000" w:rsidP="007E220F">
            <w:pPr>
              <w:jc w:val="both"/>
              <w:rPr>
                <w:lang w:val="it-IT"/>
              </w:rPr>
            </w:pPr>
            <w:r w:rsidRPr="007E220F">
              <w:rPr>
                <w:sz w:val="17"/>
                <w:lang w:val="it-IT"/>
              </w:rPr>
              <w:t>CITTADINO_PROF</w:t>
            </w:r>
          </w:p>
        </w:tc>
        <w:tc>
          <w:tcPr>
            <w:tcW w:w="1728" w:type="dxa"/>
          </w:tcPr>
          <w:p w14:paraId="2B9F5794" w14:textId="77777777" w:rsidR="00B24A9C" w:rsidRPr="007E220F" w:rsidRDefault="00000000" w:rsidP="007E220F">
            <w:pPr>
              <w:jc w:val="both"/>
              <w:rPr>
                <w:lang w:val="it-IT"/>
              </w:rPr>
            </w:pPr>
            <w:proofErr w:type="spellStart"/>
            <w:proofErr w:type="gramStart"/>
            <w:r w:rsidRPr="007E220F">
              <w:rPr>
                <w:sz w:val="17"/>
                <w:lang w:val="it-IT"/>
              </w:rPr>
              <w:t>cittadino.prof</w:t>
            </w:r>
            <w:proofErr w:type="spellEnd"/>
            <w:proofErr w:type="gramEnd"/>
          </w:p>
        </w:tc>
        <w:tc>
          <w:tcPr>
            <w:tcW w:w="2160" w:type="dxa"/>
          </w:tcPr>
          <w:p w14:paraId="1AEF8456" w14:textId="77777777" w:rsidR="00B24A9C" w:rsidRPr="007E220F" w:rsidRDefault="00000000" w:rsidP="007E220F">
            <w:pPr>
              <w:jc w:val="both"/>
              <w:rPr>
                <w:lang w:val="it-IT"/>
              </w:rPr>
            </w:pPr>
            <w:r w:rsidRPr="007E220F">
              <w:rPr>
                <w:sz w:val="17"/>
                <w:lang w:val="it-IT"/>
              </w:rPr>
              <w:t>ROLE_CITTADINO_PROF</w:t>
            </w:r>
          </w:p>
        </w:tc>
      </w:tr>
      <w:tr w:rsidR="00B24A9C" w:rsidRPr="007E220F" w14:paraId="352A4B8F" w14:textId="77777777">
        <w:tc>
          <w:tcPr>
            <w:tcW w:w="2160" w:type="dxa"/>
          </w:tcPr>
          <w:p w14:paraId="388D8BBF" w14:textId="77777777" w:rsidR="00B24A9C" w:rsidRPr="007E220F" w:rsidRDefault="00000000" w:rsidP="007E220F">
            <w:pPr>
              <w:jc w:val="both"/>
              <w:rPr>
                <w:lang w:val="it-IT"/>
              </w:rPr>
            </w:pPr>
            <w:r w:rsidRPr="007E220F">
              <w:rPr>
                <w:sz w:val="17"/>
                <w:lang w:val="it-IT"/>
              </w:rPr>
              <w:t>UFF_CERT_CORR (6)</w:t>
            </w:r>
          </w:p>
        </w:tc>
        <w:tc>
          <w:tcPr>
            <w:tcW w:w="2160" w:type="dxa"/>
          </w:tcPr>
          <w:p w14:paraId="2936EEC9" w14:textId="77777777" w:rsidR="00B24A9C" w:rsidRPr="007E220F" w:rsidRDefault="00000000" w:rsidP="007E220F">
            <w:pPr>
              <w:jc w:val="both"/>
              <w:rPr>
                <w:lang w:val="it-IT"/>
              </w:rPr>
            </w:pPr>
            <w:r w:rsidRPr="007E220F">
              <w:rPr>
                <w:sz w:val="17"/>
                <w:lang w:val="it-IT"/>
              </w:rPr>
              <w:t>ROLE_UFF_CERT_CORR</w:t>
            </w:r>
          </w:p>
        </w:tc>
        <w:tc>
          <w:tcPr>
            <w:tcW w:w="1872" w:type="dxa"/>
          </w:tcPr>
          <w:p w14:paraId="3B736B0A" w14:textId="77777777" w:rsidR="00B24A9C" w:rsidRPr="007E220F" w:rsidRDefault="00000000" w:rsidP="007E220F">
            <w:pPr>
              <w:jc w:val="both"/>
              <w:rPr>
                <w:lang w:val="it-IT"/>
              </w:rPr>
            </w:pPr>
            <w:r w:rsidRPr="007E220F">
              <w:rPr>
                <w:sz w:val="17"/>
                <w:lang w:val="it-IT"/>
              </w:rPr>
              <w:t>UFF_CERT_CORR</w:t>
            </w:r>
          </w:p>
        </w:tc>
        <w:tc>
          <w:tcPr>
            <w:tcW w:w="1728" w:type="dxa"/>
          </w:tcPr>
          <w:p w14:paraId="55DE2630" w14:textId="77777777" w:rsidR="00B24A9C" w:rsidRPr="007E220F" w:rsidRDefault="00000000" w:rsidP="007E220F">
            <w:pPr>
              <w:jc w:val="both"/>
              <w:rPr>
                <w:lang w:val="it-IT"/>
              </w:rPr>
            </w:pPr>
            <w:proofErr w:type="spellStart"/>
            <w:proofErr w:type="gramStart"/>
            <w:r w:rsidRPr="007E220F">
              <w:rPr>
                <w:sz w:val="17"/>
                <w:lang w:val="it-IT"/>
              </w:rPr>
              <w:t>uff.cert</w:t>
            </w:r>
            <w:proofErr w:type="gramEnd"/>
            <w:r w:rsidRPr="007E220F">
              <w:rPr>
                <w:sz w:val="17"/>
                <w:lang w:val="it-IT"/>
              </w:rPr>
              <w:t>.corr</w:t>
            </w:r>
            <w:proofErr w:type="spellEnd"/>
          </w:p>
        </w:tc>
        <w:tc>
          <w:tcPr>
            <w:tcW w:w="2160" w:type="dxa"/>
          </w:tcPr>
          <w:p w14:paraId="466BEB2F" w14:textId="77777777" w:rsidR="00B24A9C" w:rsidRPr="007E220F" w:rsidRDefault="00000000" w:rsidP="007E220F">
            <w:pPr>
              <w:jc w:val="both"/>
              <w:rPr>
                <w:lang w:val="it-IT"/>
              </w:rPr>
            </w:pPr>
            <w:r w:rsidRPr="007E220F">
              <w:rPr>
                <w:sz w:val="17"/>
                <w:lang w:val="it-IT"/>
              </w:rPr>
              <w:t>ROLE_UFF_CERT_CORR</w:t>
            </w:r>
          </w:p>
        </w:tc>
      </w:tr>
      <w:tr w:rsidR="00B24A9C" w:rsidRPr="007E220F" w14:paraId="7EF859D9" w14:textId="77777777">
        <w:tc>
          <w:tcPr>
            <w:tcW w:w="2160" w:type="dxa"/>
          </w:tcPr>
          <w:p w14:paraId="32A16C7D" w14:textId="77777777" w:rsidR="00B24A9C" w:rsidRPr="007E220F" w:rsidRDefault="00000000" w:rsidP="007E220F">
            <w:pPr>
              <w:jc w:val="both"/>
              <w:rPr>
                <w:lang w:val="it-IT"/>
              </w:rPr>
            </w:pPr>
            <w:r w:rsidRPr="007E220F">
              <w:rPr>
                <w:sz w:val="17"/>
                <w:lang w:val="it-IT"/>
              </w:rPr>
              <w:t>UFF_CERT_ENTI_EST (7)</w:t>
            </w:r>
          </w:p>
        </w:tc>
        <w:tc>
          <w:tcPr>
            <w:tcW w:w="2160" w:type="dxa"/>
          </w:tcPr>
          <w:p w14:paraId="75CBD272" w14:textId="77777777" w:rsidR="00B24A9C" w:rsidRPr="007E220F" w:rsidRDefault="00000000" w:rsidP="007E220F">
            <w:pPr>
              <w:jc w:val="both"/>
              <w:rPr>
                <w:lang w:val="it-IT"/>
              </w:rPr>
            </w:pPr>
            <w:r w:rsidRPr="007E220F">
              <w:rPr>
                <w:sz w:val="17"/>
                <w:lang w:val="it-IT"/>
              </w:rPr>
              <w:t>ROLE_UFF_CERT_ENTI_EST</w:t>
            </w:r>
          </w:p>
        </w:tc>
        <w:tc>
          <w:tcPr>
            <w:tcW w:w="1872" w:type="dxa"/>
          </w:tcPr>
          <w:p w14:paraId="275553DB" w14:textId="77777777" w:rsidR="00B24A9C" w:rsidRPr="007E220F" w:rsidRDefault="00000000" w:rsidP="007E220F">
            <w:pPr>
              <w:jc w:val="both"/>
              <w:rPr>
                <w:lang w:val="it-IT"/>
              </w:rPr>
            </w:pPr>
            <w:r w:rsidRPr="007E220F">
              <w:rPr>
                <w:sz w:val="17"/>
                <w:lang w:val="it-IT"/>
              </w:rPr>
              <w:t>UFF_CERT_ENTI_EST</w:t>
            </w:r>
          </w:p>
        </w:tc>
        <w:tc>
          <w:tcPr>
            <w:tcW w:w="1728" w:type="dxa"/>
          </w:tcPr>
          <w:p w14:paraId="0F7EB661" w14:textId="77777777" w:rsidR="00B24A9C" w:rsidRPr="007E220F" w:rsidRDefault="00000000" w:rsidP="007E220F">
            <w:pPr>
              <w:jc w:val="both"/>
              <w:rPr>
                <w:lang w:val="it-IT"/>
              </w:rPr>
            </w:pPr>
            <w:proofErr w:type="spellStart"/>
            <w:r w:rsidRPr="007E220F">
              <w:rPr>
                <w:sz w:val="17"/>
                <w:lang w:val="it-IT"/>
              </w:rPr>
              <w:t>uff.cert.enti.est</w:t>
            </w:r>
            <w:proofErr w:type="spellEnd"/>
          </w:p>
        </w:tc>
        <w:tc>
          <w:tcPr>
            <w:tcW w:w="2160" w:type="dxa"/>
          </w:tcPr>
          <w:p w14:paraId="0B275519" w14:textId="77777777" w:rsidR="00B24A9C" w:rsidRPr="007E220F" w:rsidRDefault="00000000" w:rsidP="007E220F">
            <w:pPr>
              <w:jc w:val="both"/>
              <w:rPr>
                <w:lang w:val="it-IT"/>
              </w:rPr>
            </w:pPr>
            <w:r w:rsidRPr="007E220F">
              <w:rPr>
                <w:sz w:val="17"/>
                <w:lang w:val="it-IT"/>
              </w:rPr>
              <w:t>ROLE_UFF_CERT_ENTI_EST</w:t>
            </w:r>
          </w:p>
        </w:tc>
      </w:tr>
      <w:tr w:rsidR="00B24A9C" w:rsidRPr="007E220F" w14:paraId="16144E0F" w14:textId="77777777">
        <w:tc>
          <w:tcPr>
            <w:tcW w:w="2160" w:type="dxa"/>
          </w:tcPr>
          <w:p w14:paraId="189BDBC3" w14:textId="77777777" w:rsidR="00B24A9C" w:rsidRPr="007E220F" w:rsidRDefault="00000000" w:rsidP="007E220F">
            <w:pPr>
              <w:jc w:val="both"/>
              <w:rPr>
                <w:lang w:val="it-IT"/>
              </w:rPr>
            </w:pPr>
            <w:r w:rsidRPr="007E220F">
              <w:rPr>
                <w:sz w:val="17"/>
                <w:lang w:val="it-IT"/>
              </w:rPr>
              <w:t>(nessuno, ripiego)</w:t>
            </w:r>
          </w:p>
        </w:tc>
        <w:tc>
          <w:tcPr>
            <w:tcW w:w="2160" w:type="dxa"/>
          </w:tcPr>
          <w:p w14:paraId="2E4A79F8" w14:textId="77777777" w:rsidR="00B24A9C" w:rsidRPr="007E220F" w:rsidRDefault="00000000" w:rsidP="007E220F">
            <w:pPr>
              <w:jc w:val="both"/>
              <w:rPr>
                <w:lang w:val="it-IT"/>
              </w:rPr>
            </w:pPr>
            <w:r w:rsidRPr="007E220F">
              <w:rPr>
                <w:sz w:val="17"/>
                <w:lang w:val="it-IT"/>
              </w:rPr>
              <w:t>ROLE_CITTADINO_CRI_ON</w:t>
            </w:r>
          </w:p>
        </w:tc>
        <w:tc>
          <w:tcPr>
            <w:tcW w:w="1872" w:type="dxa"/>
          </w:tcPr>
          <w:p w14:paraId="7A35E66C" w14:textId="77777777" w:rsidR="00B24A9C" w:rsidRPr="007E220F" w:rsidRDefault="00000000" w:rsidP="007E220F">
            <w:pPr>
              <w:jc w:val="both"/>
              <w:rPr>
                <w:lang w:val="it-IT"/>
              </w:rPr>
            </w:pPr>
            <w:r w:rsidRPr="007E220F">
              <w:rPr>
                <w:sz w:val="17"/>
                <w:lang w:val="it-IT"/>
              </w:rPr>
              <w:t>CITTADINO_CRI_ON (solo in Java)</w:t>
            </w:r>
          </w:p>
        </w:tc>
        <w:tc>
          <w:tcPr>
            <w:tcW w:w="1728" w:type="dxa"/>
          </w:tcPr>
          <w:p w14:paraId="00D5BA72" w14:textId="77777777" w:rsidR="00B24A9C" w:rsidRPr="007E220F" w:rsidRDefault="00000000" w:rsidP="007E220F">
            <w:pPr>
              <w:jc w:val="both"/>
              <w:rPr>
                <w:lang w:val="it-IT"/>
              </w:rPr>
            </w:pPr>
            <w:r w:rsidRPr="007E220F">
              <w:rPr>
                <w:sz w:val="17"/>
                <w:lang w:val="it-IT"/>
              </w:rPr>
              <w:t xml:space="preserve">da </w:t>
            </w:r>
            <w:proofErr w:type="spellStart"/>
            <w:r w:rsidRPr="007E220F">
              <w:rPr>
                <w:sz w:val="17"/>
                <w:lang w:val="it-IT"/>
              </w:rPr>
              <w:t>clientConfig</w:t>
            </w:r>
            <w:proofErr w:type="spellEnd"/>
          </w:p>
        </w:tc>
        <w:tc>
          <w:tcPr>
            <w:tcW w:w="2160" w:type="dxa"/>
          </w:tcPr>
          <w:p w14:paraId="225E489C" w14:textId="77777777" w:rsidR="00B24A9C" w:rsidRPr="007E220F" w:rsidRDefault="00000000" w:rsidP="007E220F">
            <w:pPr>
              <w:jc w:val="both"/>
              <w:rPr>
                <w:lang w:val="it-IT"/>
              </w:rPr>
            </w:pPr>
            <w:r w:rsidRPr="007E220F">
              <w:rPr>
                <w:sz w:val="17"/>
                <w:lang w:val="it-IT"/>
              </w:rPr>
              <w:t>ROLE_CITTADINO_CRI_ON</w:t>
            </w:r>
          </w:p>
        </w:tc>
      </w:tr>
    </w:tbl>
    <w:p w14:paraId="24035C12" w14:textId="77777777" w:rsidR="00B24A9C" w:rsidRPr="007E220F" w:rsidRDefault="00000000" w:rsidP="007E220F">
      <w:pPr>
        <w:jc w:val="both"/>
        <w:rPr>
          <w:lang w:val="it-IT"/>
        </w:rPr>
      </w:pPr>
      <w:r w:rsidRPr="007E220F">
        <w:rPr>
          <w:b/>
          <w:lang w:val="it-IT"/>
        </w:rPr>
        <w:t>Si noti che nel passaggio vengono perse le differenze fra funzionario anagrafico, dirigente e polizia locale che pure esistono nel front-end e scompaiono nel back-end: tutti e tre diventano «utente autorizzato». Aree tematiche e funzionalità non attraversano affatto il confine.</w:t>
      </w:r>
    </w:p>
    <w:p w14:paraId="2FEFECBA" w14:textId="77777777" w:rsidR="00B24A9C" w:rsidRPr="007E220F" w:rsidRDefault="00000000" w:rsidP="007E220F">
      <w:pPr>
        <w:pStyle w:val="Titolo2"/>
        <w:jc w:val="both"/>
        <w:rPr>
          <w:lang w:val="it-IT"/>
        </w:rPr>
      </w:pPr>
      <w:bookmarkStart w:id="7" w:name="_Toc242202306"/>
      <w:r w:rsidRPr="007E220F">
        <w:rPr>
          <w:lang w:val="it-IT"/>
        </w:rPr>
        <w:t>La profilazione</w:t>
      </w:r>
      <w:bookmarkEnd w:id="7"/>
    </w:p>
    <w:p w14:paraId="22597706" w14:textId="77777777" w:rsidR="00B24A9C" w:rsidRPr="007E220F" w:rsidRDefault="00000000" w:rsidP="007E220F">
      <w:pPr>
        <w:jc w:val="both"/>
        <w:rPr>
          <w:lang w:val="it-IT"/>
        </w:rPr>
      </w:pPr>
      <w:r w:rsidRPr="007E220F">
        <w:rPr>
          <w:lang w:val="it-IT"/>
        </w:rPr>
        <w:t>Sei tabelle dello schema anagrafico descrivono chi può fare che cosa. Il perno è la tabella di assegnazione, che lega in una sola riga l’utente, il ruolo, l’area tematica e la funzionalità.</w:t>
      </w:r>
    </w:p>
    <w:p w14:paraId="5D37DC09" w14:textId="77777777" w:rsidR="00B24A9C" w:rsidRPr="007E220F" w:rsidRDefault="00000000" w:rsidP="007E220F">
      <w:pPr>
        <w:jc w:val="both"/>
        <w:rPr>
          <w:lang w:val="it-IT"/>
        </w:rPr>
      </w:pPr>
      <w:r w:rsidRPr="007E220F">
        <w:rPr>
          <w:noProof/>
          <w:lang w:val="it-IT"/>
        </w:rPr>
        <w:lastRenderedPageBreak/>
        <w:drawing>
          <wp:inline distT="0" distB="0" distL="0" distR="0" wp14:anchorId="45F59AD5" wp14:editId="7A41A921">
            <wp:extent cx="5852160" cy="3212327"/>
            <wp:effectExtent l="0" t="0" r="0" b="0"/>
            <wp:docPr id="1468249207" name="Picture 1468249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f_modello.png"/>
                    <pic:cNvPicPr/>
                  </pic:nvPicPr>
                  <pic:blipFill>
                    <a:blip r:embed="rId13"/>
                    <a:stretch>
                      <a:fillRect/>
                    </a:stretch>
                  </pic:blipFill>
                  <pic:spPr>
                    <a:xfrm>
                      <a:off x="0" y="0"/>
                      <a:ext cx="5852160" cy="3212327"/>
                    </a:xfrm>
                    <a:prstGeom prst="rect">
                      <a:avLst/>
                    </a:prstGeom>
                  </pic:spPr>
                </pic:pic>
              </a:graphicData>
            </a:graphic>
          </wp:inline>
        </w:drawing>
      </w:r>
    </w:p>
    <w:p w14:paraId="430125F7" w14:textId="77777777" w:rsidR="00B24A9C" w:rsidRPr="007E220F" w:rsidRDefault="00000000" w:rsidP="007E220F">
      <w:pPr>
        <w:jc w:val="both"/>
        <w:rPr>
          <w:lang w:val="it-IT"/>
        </w:rPr>
      </w:pPr>
      <w:r w:rsidRPr="007E220F">
        <w:rPr>
          <w:i/>
          <w:sz w:val="18"/>
          <w:lang w:val="it-IT"/>
        </w:rPr>
        <w:t>Figura 2 — Le tabelle della profilazione. Il permesso non è associato al ruolo: passa sempre per l’utente.</w:t>
      </w:r>
    </w:p>
    <w:p w14:paraId="1E1A4B0D" w14:textId="77777777" w:rsidR="00B24A9C" w:rsidRPr="007E220F" w:rsidRDefault="00000000" w:rsidP="007E220F">
      <w:pPr>
        <w:jc w:val="both"/>
        <w:rPr>
          <w:lang w:val="it-IT"/>
        </w:rPr>
      </w:pPr>
      <w:r w:rsidRPr="00C479CF">
        <w:rPr>
          <w:bCs/>
          <w:lang w:val="it-IT"/>
        </w:rPr>
        <w:t xml:space="preserve">Il ruolo </w:t>
      </w:r>
      <w:r w:rsidR="00C479CF" w:rsidRPr="00C479CF">
        <w:rPr>
          <w:bCs/>
          <w:lang w:val="it-IT"/>
        </w:rPr>
        <w:t xml:space="preserve">non sembra </w:t>
      </w:r>
      <w:r w:rsidRPr="00C479CF">
        <w:rPr>
          <w:bCs/>
          <w:lang w:val="it-IT"/>
        </w:rPr>
        <w:t>collegato alle funzionalità.</w:t>
      </w:r>
      <w:r w:rsidRPr="007E220F">
        <w:rPr>
          <w:lang w:val="it-IT"/>
        </w:rPr>
        <w:t xml:space="preserve"> La lettura che ricava le funzionalità di un utente non passa dal ruolo: unisce utente, area e funzionalità. Ne discende la proprietà che determina il costo di gestione dell’intero impianto: </w:t>
      </w:r>
      <w:r w:rsidRPr="00C479CF">
        <w:rPr>
          <w:bCs/>
          <w:lang w:val="it-IT"/>
        </w:rPr>
        <w:t>non esiste un luogo in cui sia scritto che cosa un ruolo comporti</w:t>
      </w:r>
      <w:r w:rsidRPr="007E220F">
        <w:rPr>
          <w:lang w:val="it-IT"/>
        </w:rPr>
        <w:t>, e lo stesso ruolo può avere funzionalità diverse per utenti diversi. Per sapere che cosa significhi un ruolo bisogna esaminare le righe di chi lo possiede; per modificarlo, intervenire su tutte.</w:t>
      </w:r>
    </w:p>
    <w:p w14:paraId="71BDEEC9" w14:textId="77777777" w:rsidR="00B24A9C" w:rsidRPr="007E220F" w:rsidRDefault="00000000" w:rsidP="007E220F">
      <w:pPr>
        <w:jc w:val="both"/>
        <w:rPr>
          <w:lang w:val="it-IT"/>
        </w:rPr>
      </w:pPr>
      <w:r w:rsidRPr="007E220F">
        <w:rPr>
          <w:lang w:val="it-IT"/>
        </w:rPr>
        <w:t xml:space="preserve">Il catalogo delle funzionalità ha un solo effetto autorizzativo, all’ingresso, con un confronto per contenimento sulla sola destinazione iniziale; per il resto costruisce il menu. Nel back-end le espressioni di autorizzazione ragionano esclusivamente su liste di profili tecnici scritte nel codice: fra tutte, </w:t>
      </w:r>
      <w:r w:rsidRPr="007E220F">
        <w:rPr>
          <w:b/>
          <w:lang w:val="it-IT"/>
        </w:rPr>
        <w:t>una sola</w:t>
      </w:r>
      <w:r w:rsidRPr="007E220F">
        <w:rPr>
          <w:lang w:val="it-IT"/>
        </w:rPr>
        <w:t xml:space="preserve"> autorizza su una funzionalità.</w:t>
      </w:r>
    </w:p>
    <w:p w14:paraId="1E7E96A6" w14:textId="77777777" w:rsidR="00B24A9C" w:rsidRPr="007E220F" w:rsidRDefault="00000000" w:rsidP="007E220F">
      <w:pPr>
        <w:jc w:val="both"/>
        <w:rPr>
          <w:lang w:val="it-IT"/>
        </w:rPr>
      </w:pPr>
      <w:r w:rsidRPr="007E220F">
        <w:rPr>
          <w:lang w:val="it-IT"/>
        </w:rPr>
        <w:t xml:space="preserve">L’ambito organizzativo esiste su tre dimensioni — struttura interna, sede di municipio, struttura convenzionata — ma </w:t>
      </w:r>
      <w:r w:rsidRPr="00C479CF">
        <w:rPr>
          <w:bCs/>
          <w:lang w:val="it-IT"/>
        </w:rPr>
        <w:t>non è applicato dal server</w:t>
      </w:r>
      <w:r w:rsidRPr="007E220F">
        <w:rPr>
          <w:lang w:val="it-IT"/>
        </w:rPr>
        <w:t>: arriva come parametro dal chiamante, e nulla lo confronta con l’utente autenticato. Né potrebbe</w:t>
      </w:r>
      <w:r w:rsidR="00C479CF">
        <w:rPr>
          <w:lang w:val="it-IT"/>
        </w:rPr>
        <w:t xml:space="preserve"> in quanto</w:t>
      </w:r>
      <w:r w:rsidRPr="007E220F">
        <w:rPr>
          <w:lang w:val="it-IT"/>
        </w:rPr>
        <w:t xml:space="preserve"> il </w:t>
      </w:r>
      <w:r w:rsidR="00C479CF">
        <w:rPr>
          <w:lang w:val="it-IT"/>
        </w:rPr>
        <w:t>token</w:t>
      </w:r>
      <w:r w:rsidRPr="007E220F">
        <w:rPr>
          <w:lang w:val="it-IT"/>
        </w:rPr>
        <w:t xml:space="preserve"> </w:t>
      </w:r>
      <w:r w:rsidR="00C479CF">
        <w:rPr>
          <w:lang w:val="it-IT"/>
        </w:rPr>
        <w:t>ri</w:t>
      </w:r>
      <w:r w:rsidRPr="007E220F">
        <w:rPr>
          <w:lang w:val="it-IT"/>
        </w:rPr>
        <w:t>porta l’utenza tecnica, che di organizzazione non ne ha.</w:t>
      </w:r>
    </w:p>
    <w:p w14:paraId="79661AEB" w14:textId="77777777" w:rsidR="00B24A9C" w:rsidRPr="007E220F" w:rsidRDefault="00000000" w:rsidP="007E220F">
      <w:pPr>
        <w:pStyle w:val="Titolo2"/>
        <w:jc w:val="both"/>
        <w:rPr>
          <w:lang w:val="it-IT"/>
        </w:rPr>
      </w:pPr>
      <w:bookmarkStart w:id="8" w:name="_Toc242202307"/>
      <w:r w:rsidRPr="007E220F">
        <w:rPr>
          <w:lang w:val="it-IT"/>
        </w:rPr>
        <w:t>L’identità verso l’esterno</w:t>
      </w:r>
      <w:bookmarkEnd w:id="8"/>
    </w:p>
    <w:p w14:paraId="5D23A78D" w14:textId="77777777" w:rsidR="00B24A9C" w:rsidRPr="007E220F" w:rsidRDefault="00000000" w:rsidP="007E220F">
      <w:pPr>
        <w:jc w:val="both"/>
        <w:rPr>
          <w:lang w:val="it-IT"/>
        </w:rPr>
      </w:pPr>
      <w:r w:rsidRPr="007E220F">
        <w:rPr>
          <w:lang w:val="it-IT"/>
        </w:rPr>
        <w:t xml:space="preserve">C’è una seconda sicurezza in SIPO, che convive con la prima senza toccarla ed è molto più matura: quella delle macchine. Il client ANPR porta cinquantuno file dedicati — </w:t>
      </w:r>
      <w:r w:rsidRPr="007E220F">
        <w:rPr>
          <w:lang w:val="it-IT"/>
        </w:rPr>
        <w:lastRenderedPageBreak/>
        <w:t>caricamento di keystore, firma crittografica, asserzioni, firma dei messaggi — ed è dichiarato come dipendenza in cinquantanove punti, che corrispondono a quarantuno moduli distinti di back-end. Esiste un registro delle postazioni con i certificati, e un’operazione di arruolamento che li riceve, ne estrae chiave e certificato, firma l’identificativo di postazione e lo registra.</w:t>
      </w:r>
    </w:p>
    <w:p w14:paraId="3BDFA191" w14:textId="77777777" w:rsidR="00B24A9C" w:rsidRPr="007E220F" w:rsidRDefault="00C479CF" w:rsidP="007E220F">
      <w:pPr>
        <w:jc w:val="both"/>
        <w:rPr>
          <w:lang w:val="it-IT"/>
        </w:rPr>
      </w:pPr>
      <w:r w:rsidRPr="00C479CF">
        <w:rPr>
          <w:lang w:val="it-IT"/>
        </w:rPr>
        <w:t>Tuttavia, verso ANPR, né l’operatore né la postazione sono attendibili</w:t>
      </w:r>
      <w:r w:rsidRPr="007E220F">
        <w:rPr>
          <w:b/>
          <w:lang w:val="it-IT"/>
        </w:rPr>
        <w:t>.</w:t>
      </w:r>
      <w:r w:rsidRPr="007E220F">
        <w:rPr>
          <w:lang w:val="it-IT"/>
        </w:rPr>
        <w:t xml:space="preserve"> L’identificativo di postazione passato alla procedura che seleziona il certificato è scritto nel codice e sovrascrive quello ricevuto: ogni chiamata proviene dalla stessa postazione, chiunque stia operando. L’operatore dei processi automatici è fisso. In finalizzazione il codice fiscale inviato è quello di chi ha </w:t>
      </w:r>
      <w:r w:rsidRPr="00C479CF">
        <w:rPr>
          <w:bCs/>
          <w:lang w:val="it-IT"/>
        </w:rPr>
        <w:t>creato</w:t>
      </w:r>
      <w:r w:rsidRPr="007E220F">
        <w:rPr>
          <w:lang w:val="it-IT"/>
        </w:rPr>
        <w:t xml:space="preserve"> l’atto, non di chi lo sta formando.</w:t>
      </w:r>
    </w:p>
    <w:p w14:paraId="0D460D3F" w14:textId="77777777" w:rsidR="00B24A9C" w:rsidRPr="007E220F" w:rsidRDefault="00000000" w:rsidP="007E220F">
      <w:pPr>
        <w:jc w:val="both"/>
        <w:rPr>
          <w:lang w:val="it-IT"/>
        </w:rPr>
      </w:pPr>
      <w:r w:rsidRPr="007E220F">
        <w:rPr>
          <w:lang w:val="it-IT"/>
        </w:rPr>
        <w:t xml:space="preserve">È lo stesso problema dell’identità che non arriva ai back-end, visto dal lato macchina — e ha la stessa soluzione: finché l’identità della persona non attraversa la catena, non può arrivare nemmeno all’ente terzo. Si aggiunga che la configurazione che collega il canale sicuro al componente che costruisce l’asserzione sta in </w:t>
      </w:r>
      <w:r w:rsidRPr="00A33119">
        <w:rPr>
          <w:bCs/>
          <w:lang w:val="it-IT"/>
        </w:rPr>
        <w:t>due file orfani</w:t>
      </w:r>
      <w:r w:rsidRPr="007E220F">
        <w:rPr>
          <w:lang w:val="it-IT"/>
        </w:rPr>
        <w:t>, uno dei quali nomina dieci volte una classe che non esiste: dal solo codice non è dimostrabile che quella parte venga eseguita (RI-21, PI-15).</w:t>
      </w:r>
    </w:p>
    <w:p w14:paraId="5376EDFF" w14:textId="77777777" w:rsidR="00B24A9C" w:rsidRPr="007E220F" w:rsidRDefault="00000000" w:rsidP="007E220F">
      <w:pPr>
        <w:pStyle w:val="Titolo2"/>
        <w:jc w:val="both"/>
        <w:rPr>
          <w:lang w:val="it-IT"/>
        </w:rPr>
      </w:pPr>
      <w:bookmarkStart w:id="9" w:name="_Toc242202308"/>
      <w:r w:rsidRPr="007E220F">
        <w:rPr>
          <w:lang w:val="it-IT"/>
        </w:rPr>
        <w:t>Il tracciamento</w:t>
      </w:r>
      <w:bookmarkEnd w:id="9"/>
    </w:p>
    <w:p w14:paraId="14952DC0" w14:textId="77777777" w:rsidR="00B24A9C" w:rsidRPr="007E220F" w:rsidRDefault="00000000" w:rsidP="007E220F">
      <w:pPr>
        <w:jc w:val="both"/>
        <w:rPr>
          <w:lang w:val="it-IT"/>
        </w:rPr>
      </w:pPr>
      <w:r w:rsidRPr="00A33119">
        <w:rPr>
          <w:bCs/>
          <w:lang w:val="it-IT"/>
        </w:rPr>
        <w:t>Non esiste alcuna forma di registrazione automatica.</w:t>
      </w:r>
      <w:r w:rsidRPr="007E220F">
        <w:rPr>
          <w:lang w:val="it-IT"/>
        </w:rPr>
        <w:t xml:space="preserve"> Le annotazioni che il framework mette a disposizione per attribuire a ogni riga il suo autore non compaiono in nessun punto del perimetro. Le colonne «chi» sono una quindicina, con sei nomi diversi, e </w:t>
      </w:r>
      <w:r w:rsidRPr="00A33119">
        <w:rPr>
          <w:bCs/>
          <w:lang w:val="it-IT"/>
        </w:rPr>
        <w:t>il valore arriva dal client</w:t>
      </w:r>
      <w:r w:rsidRPr="007E220F">
        <w:rPr>
          <w:lang w:val="it-IT"/>
        </w:rPr>
        <w:t>: una traccia così formata registra ciò che il chiamante ha dichiarato di essere, non ciò che il sistema ha accertato.</w:t>
      </w:r>
    </w:p>
    <w:p w14:paraId="3A08D79F" w14:textId="77777777" w:rsidR="00B24A9C" w:rsidRPr="007E220F" w:rsidRDefault="00000000" w:rsidP="007E220F">
      <w:pPr>
        <w:jc w:val="both"/>
        <w:rPr>
          <w:lang w:val="it-IT"/>
        </w:rPr>
      </w:pPr>
      <w:r w:rsidRPr="007E220F">
        <w:rPr>
          <w:lang w:val="it-IT"/>
        </w:rPr>
        <w:t>L’unico registro sistematico degli accessi è una riga scritta a ogni connessione in un file di log. Nello stato civile non esiste alcuna tabella di audit: l’unica presente nel perimetro appartiene al dominio elettorale.</w:t>
      </w:r>
    </w:p>
    <w:p w14:paraId="0044C36F" w14:textId="77777777" w:rsidR="00B24A9C" w:rsidRPr="007E220F" w:rsidRDefault="00000000" w:rsidP="007E220F">
      <w:pPr>
        <w:pStyle w:val="Titolo2"/>
        <w:jc w:val="both"/>
        <w:rPr>
          <w:lang w:val="it-IT"/>
        </w:rPr>
      </w:pPr>
      <w:bookmarkStart w:id="10" w:name="_Toc242202309"/>
      <w:r w:rsidRPr="007E220F">
        <w:rPr>
          <w:lang w:val="it-IT"/>
        </w:rPr>
        <w:t>I rilievi</w:t>
      </w:r>
      <w:bookmarkEnd w:id="10"/>
    </w:p>
    <w:p w14:paraId="690A368A" w14:textId="77777777" w:rsidR="00B24A9C" w:rsidRPr="007E220F" w:rsidRDefault="00000000" w:rsidP="007E220F">
      <w:pPr>
        <w:jc w:val="both"/>
        <w:rPr>
          <w:lang w:val="it-IT"/>
        </w:rPr>
      </w:pPr>
      <w:r w:rsidRPr="007E220F">
        <w:rPr>
          <w:lang w:val="it-IT"/>
        </w:rPr>
        <w:t>Si raccolgono qui, in un registro unico, i rilievi delle tre ricognizioni. La colonna «origine» conserva la corrispondenza con i registri dei documenti di partenza, così che il raccordo resti verificabile. La gravità è quella attribuita in [F2], estesa ai rilievi che provengono da [F1].</w:t>
      </w:r>
    </w:p>
    <w:p w14:paraId="47DB3555" w14:textId="77777777" w:rsidR="00B24A9C" w:rsidRPr="007E220F" w:rsidRDefault="00000000" w:rsidP="007E220F">
      <w:pPr>
        <w:jc w:val="both"/>
        <w:rPr>
          <w:lang w:val="it-IT"/>
        </w:rPr>
      </w:pPr>
      <w:r w:rsidRPr="00A33119">
        <w:rPr>
          <w:bCs/>
          <w:lang w:val="it-IT"/>
        </w:rPr>
        <w:t>La valutazione del rischio reale richiede di sapere se gli host dei servizi siano raggiungibili senza passare dal proxy</w:t>
      </w:r>
      <w:r w:rsidRPr="007E220F">
        <w:rPr>
          <w:lang w:val="it-IT"/>
        </w:rPr>
        <w:t xml:space="preserve"> (PI-12). Da quella risposta dipende se RI-01 e RI-04 siano difetti teorici o praticabili.</w:t>
      </w:r>
    </w:p>
    <w:tbl>
      <w:tblPr>
        <w:tblStyle w:val="Grigliatabella"/>
        <w:tblW w:w="0" w:type="auto"/>
        <w:tblLook w:val="04A0" w:firstRow="1" w:lastRow="0" w:firstColumn="1" w:lastColumn="0" w:noHBand="0" w:noVBand="1"/>
      </w:tblPr>
      <w:tblGrid>
        <w:gridCol w:w="718"/>
        <w:gridCol w:w="2013"/>
        <w:gridCol w:w="864"/>
        <w:gridCol w:w="4461"/>
        <w:gridCol w:w="1294"/>
      </w:tblGrid>
      <w:tr w:rsidR="00B24A9C" w:rsidRPr="007E220F" w14:paraId="41C11B43" w14:textId="77777777" w:rsidTr="00A33119">
        <w:tc>
          <w:tcPr>
            <w:tcW w:w="720" w:type="dxa"/>
            <w:shd w:val="clear" w:color="auto" w:fill="DAE9F7" w:themeFill="text2" w:themeFillTint="1A"/>
          </w:tcPr>
          <w:p w14:paraId="3F99E701" w14:textId="77777777" w:rsidR="00B24A9C" w:rsidRPr="007E220F" w:rsidRDefault="00000000" w:rsidP="007E220F">
            <w:pPr>
              <w:jc w:val="both"/>
              <w:rPr>
                <w:lang w:val="it-IT"/>
              </w:rPr>
            </w:pPr>
            <w:r w:rsidRPr="007E220F">
              <w:rPr>
                <w:b/>
                <w:sz w:val="17"/>
                <w:lang w:val="it-IT"/>
              </w:rPr>
              <w:lastRenderedPageBreak/>
              <w:t>#</w:t>
            </w:r>
          </w:p>
        </w:tc>
        <w:tc>
          <w:tcPr>
            <w:tcW w:w="2016" w:type="dxa"/>
            <w:shd w:val="clear" w:color="auto" w:fill="DAE9F7" w:themeFill="text2" w:themeFillTint="1A"/>
          </w:tcPr>
          <w:p w14:paraId="0E3FE523" w14:textId="77777777" w:rsidR="00B24A9C" w:rsidRPr="007E220F" w:rsidRDefault="00000000" w:rsidP="007E220F">
            <w:pPr>
              <w:jc w:val="both"/>
              <w:rPr>
                <w:lang w:val="it-IT"/>
              </w:rPr>
            </w:pPr>
            <w:r w:rsidRPr="007E220F">
              <w:rPr>
                <w:b/>
                <w:sz w:val="17"/>
                <w:lang w:val="it-IT"/>
              </w:rPr>
              <w:t>Rilievo</w:t>
            </w:r>
          </w:p>
        </w:tc>
        <w:tc>
          <w:tcPr>
            <w:tcW w:w="864" w:type="dxa"/>
            <w:shd w:val="clear" w:color="auto" w:fill="DAE9F7" w:themeFill="text2" w:themeFillTint="1A"/>
          </w:tcPr>
          <w:p w14:paraId="4446260A" w14:textId="77777777" w:rsidR="00B24A9C" w:rsidRPr="007E220F" w:rsidRDefault="00000000" w:rsidP="007E220F">
            <w:pPr>
              <w:jc w:val="both"/>
              <w:rPr>
                <w:lang w:val="it-IT"/>
              </w:rPr>
            </w:pPr>
            <w:r w:rsidRPr="007E220F">
              <w:rPr>
                <w:b/>
                <w:sz w:val="17"/>
                <w:lang w:val="it-IT"/>
              </w:rPr>
              <w:t>Gravità</w:t>
            </w:r>
          </w:p>
        </w:tc>
        <w:tc>
          <w:tcPr>
            <w:tcW w:w="4464" w:type="dxa"/>
            <w:shd w:val="clear" w:color="auto" w:fill="DAE9F7" w:themeFill="text2" w:themeFillTint="1A"/>
          </w:tcPr>
          <w:p w14:paraId="522E1B8F" w14:textId="77777777" w:rsidR="00B24A9C" w:rsidRPr="007E220F" w:rsidRDefault="00000000" w:rsidP="007E220F">
            <w:pPr>
              <w:jc w:val="both"/>
              <w:rPr>
                <w:lang w:val="it-IT"/>
              </w:rPr>
            </w:pPr>
            <w:r w:rsidRPr="007E220F">
              <w:rPr>
                <w:b/>
                <w:sz w:val="17"/>
                <w:lang w:val="it-IT"/>
              </w:rPr>
              <w:t>Evidenza</w:t>
            </w:r>
          </w:p>
        </w:tc>
        <w:tc>
          <w:tcPr>
            <w:tcW w:w="1296" w:type="dxa"/>
            <w:shd w:val="clear" w:color="auto" w:fill="DAE9F7" w:themeFill="text2" w:themeFillTint="1A"/>
          </w:tcPr>
          <w:p w14:paraId="4DE41331" w14:textId="77777777" w:rsidR="00B24A9C" w:rsidRPr="007E220F" w:rsidRDefault="00000000" w:rsidP="007E220F">
            <w:pPr>
              <w:jc w:val="both"/>
              <w:rPr>
                <w:lang w:val="it-IT"/>
              </w:rPr>
            </w:pPr>
            <w:r w:rsidRPr="007E220F">
              <w:rPr>
                <w:b/>
                <w:sz w:val="17"/>
                <w:lang w:val="it-IT"/>
              </w:rPr>
              <w:t>Origine</w:t>
            </w:r>
          </w:p>
        </w:tc>
      </w:tr>
      <w:tr w:rsidR="00B24A9C" w:rsidRPr="007E220F" w14:paraId="4CBDF5AB" w14:textId="77777777">
        <w:tc>
          <w:tcPr>
            <w:tcW w:w="720" w:type="dxa"/>
          </w:tcPr>
          <w:p w14:paraId="283FB8BA" w14:textId="77777777" w:rsidR="00B24A9C" w:rsidRPr="007E220F" w:rsidRDefault="00000000" w:rsidP="007E220F">
            <w:pPr>
              <w:jc w:val="both"/>
              <w:rPr>
                <w:lang w:val="it-IT"/>
              </w:rPr>
            </w:pPr>
            <w:r w:rsidRPr="007E220F">
              <w:rPr>
                <w:sz w:val="17"/>
                <w:lang w:val="it-IT"/>
              </w:rPr>
              <w:t>RI-01</w:t>
            </w:r>
          </w:p>
        </w:tc>
        <w:tc>
          <w:tcPr>
            <w:tcW w:w="2016" w:type="dxa"/>
          </w:tcPr>
          <w:p w14:paraId="2F9E73D0" w14:textId="77777777" w:rsidR="00B24A9C" w:rsidRPr="007E220F" w:rsidRDefault="00000000" w:rsidP="007E220F">
            <w:pPr>
              <w:jc w:val="both"/>
              <w:rPr>
                <w:lang w:val="it-IT"/>
              </w:rPr>
            </w:pPr>
            <w:r w:rsidRPr="007E220F">
              <w:rPr>
                <w:sz w:val="17"/>
                <w:lang w:val="it-IT"/>
              </w:rPr>
              <w:t xml:space="preserve">I servizi di back-end rispondono senza </w:t>
            </w:r>
            <w:r w:rsidR="00EA46F5">
              <w:rPr>
                <w:sz w:val="17"/>
                <w:lang w:val="it-IT"/>
              </w:rPr>
              <w:t>token</w:t>
            </w:r>
          </w:p>
        </w:tc>
        <w:tc>
          <w:tcPr>
            <w:tcW w:w="864" w:type="dxa"/>
          </w:tcPr>
          <w:p w14:paraId="6CCDCDE6" w14:textId="77777777" w:rsidR="00B24A9C" w:rsidRPr="007E220F" w:rsidRDefault="00000000" w:rsidP="007E220F">
            <w:pPr>
              <w:jc w:val="both"/>
              <w:rPr>
                <w:lang w:val="it-IT"/>
              </w:rPr>
            </w:pPr>
            <w:r w:rsidRPr="007E220F">
              <w:rPr>
                <w:sz w:val="17"/>
                <w:lang w:val="it-IT"/>
              </w:rPr>
              <w:t>Critica</w:t>
            </w:r>
          </w:p>
        </w:tc>
        <w:tc>
          <w:tcPr>
            <w:tcW w:w="4464" w:type="dxa"/>
          </w:tcPr>
          <w:p w14:paraId="2E60DA81" w14:textId="77777777" w:rsidR="00B24A9C" w:rsidRPr="007E220F" w:rsidRDefault="00000000" w:rsidP="007E220F">
            <w:pPr>
              <w:jc w:val="both"/>
              <w:rPr>
                <w:lang w:val="it-IT"/>
              </w:rPr>
            </w:pPr>
            <w:proofErr w:type="spellStart"/>
            <w:r w:rsidRPr="007E220F">
              <w:rPr>
                <w:sz w:val="17"/>
                <w:lang w:val="it-IT"/>
              </w:rPr>
              <w:t>ResourceServerConfig</w:t>
            </w:r>
            <w:proofErr w:type="spellEnd"/>
            <w:r w:rsidRPr="007E220F">
              <w:rPr>
                <w:sz w:val="17"/>
                <w:lang w:val="it-IT"/>
              </w:rPr>
              <w:t xml:space="preserve"> non dichiara </w:t>
            </w:r>
            <w:proofErr w:type="spellStart"/>
            <w:proofErr w:type="gramStart"/>
            <w:r w:rsidRPr="007E220F">
              <w:rPr>
                <w:sz w:val="17"/>
                <w:lang w:val="it-IT"/>
              </w:rPr>
              <w:t>anyRequest</w:t>
            </w:r>
            <w:proofErr w:type="spellEnd"/>
            <w:r w:rsidRPr="007E220F">
              <w:rPr>
                <w:sz w:val="17"/>
                <w:lang w:val="it-IT"/>
              </w:rPr>
              <w:t>(</w:t>
            </w:r>
            <w:proofErr w:type="gramEnd"/>
            <w:r w:rsidRPr="007E220F">
              <w:rPr>
                <w:sz w:val="17"/>
                <w:lang w:val="it-IT"/>
              </w:rPr>
              <w:t>). Ogni percorso non elencato e privo di @PreAuthorize risponde anche a chiamanti anonimi, comprese operazioni di scrittura: salvataggio e cancellazione di atti, finalizzazione, stampa di estratti con dati personali.</w:t>
            </w:r>
          </w:p>
        </w:tc>
        <w:tc>
          <w:tcPr>
            <w:tcW w:w="1296" w:type="dxa"/>
          </w:tcPr>
          <w:p w14:paraId="54AB5A8F" w14:textId="77777777" w:rsidR="00B24A9C" w:rsidRPr="007E220F" w:rsidRDefault="00000000" w:rsidP="007E220F">
            <w:pPr>
              <w:jc w:val="both"/>
              <w:rPr>
                <w:lang w:val="it-IT"/>
              </w:rPr>
            </w:pPr>
            <w:r w:rsidRPr="007E220F">
              <w:rPr>
                <w:sz w:val="17"/>
                <w:lang w:val="it-IT"/>
              </w:rPr>
              <w:t>C1 · R-03</w:t>
            </w:r>
          </w:p>
        </w:tc>
      </w:tr>
      <w:tr w:rsidR="00B24A9C" w:rsidRPr="007E220F" w14:paraId="4017AE5E" w14:textId="77777777">
        <w:tc>
          <w:tcPr>
            <w:tcW w:w="720" w:type="dxa"/>
          </w:tcPr>
          <w:p w14:paraId="2E86732B" w14:textId="77777777" w:rsidR="00B24A9C" w:rsidRPr="007E220F" w:rsidRDefault="00000000" w:rsidP="007E220F">
            <w:pPr>
              <w:jc w:val="both"/>
              <w:rPr>
                <w:lang w:val="it-IT"/>
              </w:rPr>
            </w:pPr>
            <w:r w:rsidRPr="007E220F">
              <w:rPr>
                <w:sz w:val="17"/>
                <w:lang w:val="it-IT"/>
              </w:rPr>
              <w:t>RI-02</w:t>
            </w:r>
          </w:p>
        </w:tc>
        <w:tc>
          <w:tcPr>
            <w:tcW w:w="2016" w:type="dxa"/>
          </w:tcPr>
          <w:p w14:paraId="76FD0E7C" w14:textId="77777777" w:rsidR="00B24A9C" w:rsidRPr="007E220F" w:rsidRDefault="00000000" w:rsidP="007E220F">
            <w:pPr>
              <w:jc w:val="both"/>
              <w:rPr>
                <w:lang w:val="it-IT"/>
              </w:rPr>
            </w:pPr>
            <w:r w:rsidRPr="007E220F">
              <w:rPr>
                <w:sz w:val="17"/>
                <w:lang w:val="it-IT"/>
              </w:rPr>
              <w:t xml:space="preserve">L’identità dell’operatore non è legata al </w:t>
            </w:r>
            <w:r w:rsidR="00A33119">
              <w:rPr>
                <w:sz w:val="17"/>
                <w:lang w:val="it-IT"/>
              </w:rPr>
              <w:t>token</w:t>
            </w:r>
          </w:p>
        </w:tc>
        <w:tc>
          <w:tcPr>
            <w:tcW w:w="864" w:type="dxa"/>
          </w:tcPr>
          <w:p w14:paraId="6521B164" w14:textId="77777777" w:rsidR="00B24A9C" w:rsidRPr="007E220F" w:rsidRDefault="00000000" w:rsidP="007E220F">
            <w:pPr>
              <w:jc w:val="both"/>
              <w:rPr>
                <w:lang w:val="it-IT"/>
              </w:rPr>
            </w:pPr>
            <w:r w:rsidRPr="007E220F">
              <w:rPr>
                <w:sz w:val="17"/>
                <w:lang w:val="it-IT"/>
              </w:rPr>
              <w:t>Critica</w:t>
            </w:r>
          </w:p>
        </w:tc>
        <w:tc>
          <w:tcPr>
            <w:tcW w:w="4464" w:type="dxa"/>
          </w:tcPr>
          <w:p w14:paraId="589F3D64" w14:textId="77777777" w:rsidR="00B24A9C" w:rsidRPr="007E220F" w:rsidRDefault="00000000" w:rsidP="007E220F">
            <w:pPr>
              <w:jc w:val="both"/>
              <w:rPr>
                <w:lang w:val="it-IT"/>
              </w:rPr>
            </w:pPr>
            <w:r w:rsidRPr="007E220F">
              <w:rPr>
                <w:sz w:val="17"/>
                <w:lang w:val="it-IT"/>
              </w:rPr>
              <w:t xml:space="preserve">Identificativo utente, organizzazione, codice fiscale e ruolo arrivano nel corpo della richiesta e il back-end li accetta senza verifica. Con un </w:t>
            </w:r>
            <w:r w:rsidR="00EA46F5">
              <w:rPr>
                <w:sz w:val="17"/>
                <w:lang w:val="it-IT"/>
              </w:rPr>
              <w:t>token</w:t>
            </w:r>
            <w:r w:rsidRPr="007E220F">
              <w:rPr>
                <w:sz w:val="17"/>
                <w:lang w:val="it-IT"/>
              </w:rPr>
              <w:t xml:space="preserve"> qualsiasi — o senza, vedi RI-01 — si opera «come» un altro ufficiale o un’altra organizzazione. Il ruolo ricevuto decide perfino con quale utenza si chiama il canale ANPR.</w:t>
            </w:r>
          </w:p>
        </w:tc>
        <w:tc>
          <w:tcPr>
            <w:tcW w:w="1296" w:type="dxa"/>
          </w:tcPr>
          <w:p w14:paraId="70030D07" w14:textId="77777777" w:rsidR="00B24A9C" w:rsidRPr="007E220F" w:rsidRDefault="00000000" w:rsidP="007E220F">
            <w:pPr>
              <w:jc w:val="both"/>
              <w:rPr>
                <w:lang w:val="it-IT"/>
              </w:rPr>
            </w:pPr>
            <w:r w:rsidRPr="007E220F">
              <w:rPr>
                <w:sz w:val="17"/>
                <w:lang w:val="it-IT"/>
              </w:rPr>
              <w:t>C4 · R-05 · R-07</w:t>
            </w:r>
          </w:p>
        </w:tc>
      </w:tr>
      <w:tr w:rsidR="00B24A9C" w:rsidRPr="007E220F" w14:paraId="7627B19D" w14:textId="77777777">
        <w:tc>
          <w:tcPr>
            <w:tcW w:w="720" w:type="dxa"/>
          </w:tcPr>
          <w:p w14:paraId="67892A7B" w14:textId="77777777" w:rsidR="00B24A9C" w:rsidRPr="007E220F" w:rsidRDefault="00000000" w:rsidP="007E220F">
            <w:pPr>
              <w:jc w:val="both"/>
              <w:rPr>
                <w:lang w:val="it-IT"/>
              </w:rPr>
            </w:pPr>
            <w:r w:rsidRPr="007E220F">
              <w:rPr>
                <w:sz w:val="17"/>
                <w:lang w:val="it-IT"/>
              </w:rPr>
              <w:t>RI-03</w:t>
            </w:r>
          </w:p>
        </w:tc>
        <w:tc>
          <w:tcPr>
            <w:tcW w:w="2016" w:type="dxa"/>
          </w:tcPr>
          <w:p w14:paraId="142FA4D3" w14:textId="77777777" w:rsidR="00B24A9C" w:rsidRPr="007E220F" w:rsidRDefault="00000000" w:rsidP="007E220F">
            <w:pPr>
              <w:jc w:val="both"/>
              <w:rPr>
                <w:lang w:val="it-IT"/>
              </w:rPr>
            </w:pPr>
            <w:r w:rsidRPr="007E220F">
              <w:rPr>
                <w:sz w:val="17"/>
                <w:lang w:val="it-IT"/>
              </w:rPr>
              <w:t>Segreti in chiaro e una sola chiave di firma</w:t>
            </w:r>
          </w:p>
        </w:tc>
        <w:tc>
          <w:tcPr>
            <w:tcW w:w="864" w:type="dxa"/>
          </w:tcPr>
          <w:p w14:paraId="02D2FAF6" w14:textId="77777777" w:rsidR="00B24A9C" w:rsidRPr="007E220F" w:rsidRDefault="00000000" w:rsidP="007E220F">
            <w:pPr>
              <w:jc w:val="both"/>
              <w:rPr>
                <w:lang w:val="it-IT"/>
              </w:rPr>
            </w:pPr>
            <w:r w:rsidRPr="007E220F">
              <w:rPr>
                <w:sz w:val="17"/>
                <w:lang w:val="it-IT"/>
              </w:rPr>
              <w:t>Critica</w:t>
            </w:r>
          </w:p>
        </w:tc>
        <w:tc>
          <w:tcPr>
            <w:tcW w:w="4464" w:type="dxa"/>
          </w:tcPr>
          <w:p w14:paraId="72F26DB4" w14:textId="77777777" w:rsidR="00B24A9C" w:rsidRPr="007E220F" w:rsidRDefault="00000000" w:rsidP="007E220F">
            <w:pPr>
              <w:jc w:val="both"/>
              <w:rPr>
                <w:lang w:val="it-IT"/>
              </w:rPr>
            </w:pPr>
            <w:r w:rsidRPr="007E220F">
              <w:rPr>
                <w:sz w:val="17"/>
                <w:lang w:val="it-IT"/>
              </w:rPr>
              <w:t xml:space="preserve">Password di base dati di produzione nei file di proprietà; </w:t>
            </w:r>
            <w:proofErr w:type="spellStart"/>
            <w:proofErr w:type="gramStart"/>
            <w:r w:rsidRPr="007E220F">
              <w:rPr>
                <w:sz w:val="17"/>
                <w:lang w:val="it-IT"/>
              </w:rPr>
              <w:t>security.signing</w:t>
            </w:r>
            <w:proofErr w:type="spellEnd"/>
            <w:proofErr w:type="gramEnd"/>
            <w:r w:rsidRPr="007E220F">
              <w:rPr>
                <w:sz w:val="17"/>
                <w:lang w:val="it-IT"/>
              </w:rPr>
              <w:t>-key identica in 57 file; segreti dei client con prefisso {</w:t>
            </w:r>
            <w:proofErr w:type="spellStart"/>
            <w:r w:rsidRPr="007E220F">
              <w:rPr>
                <w:sz w:val="17"/>
                <w:lang w:val="it-IT"/>
              </w:rPr>
              <w:t>noop</w:t>
            </w:r>
            <w:proofErr w:type="spellEnd"/>
            <w:r w:rsidRPr="007E220F">
              <w:rPr>
                <w:sz w:val="17"/>
                <w:lang w:val="it-IT"/>
              </w:rPr>
              <w:t xml:space="preserve">}; chiave </w:t>
            </w:r>
            <w:proofErr w:type="spellStart"/>
            <w:r w:rsidRPr="007E220F">
              <w:rPr>
                <w:sz w:val="17"/>
                <w:lang w:val="it-IT"/>
              </w:rPr>
              <w:t>TripleDes</w:t>
            </w:r>
            <w:proofErr w:type="spellEnd"/>
            <w:r w:rsidRPr="007E220F">
              <w:rPr>
                <w:sz w:val="17"/>
                <w:lang w:val="it-IT"/>
              </w:rPr>
              <w:t xml:space="preserve"> nel codice. Chi conosce la chiave di firma può costruire un </w:t>
            </w:r>
            <w:r w:rsidR="00EA46F5">
              <w:rPr>
                <w:sz w:val="17"/>
                <w:lang w:val="it-IT"/>
              </w:rPr>
              <w:t>token</w:t>
            </w:r>
            <w:r w:rsidRPr="007E220F">
              <w:rPr>
                <w:sz w:val="17"/>
                <w:lang w:val="it-IT"/>
              </w:rPr>
              <w:t xml:space="preserve"> con qualunque autorità, valido su tutti i back-end.</w:t>
            </w:r>
          </w:p>
        </w:tc>
        <w:tc>
          <w:tcPr>
            <w:tcW w:w="1296" w:type="dxa"/>
          </w:tcPr>
          <w:p w14:paraId="59679764" w14:textId="77777777" w:rsidR="00B24A9C" w:rsidRPr="007E220F" w:rsidRDefault="00000000" w:rsidP="007E220F">
            <w:pPr>
              <w:jc w:val="both"/>
              <w:rPr>
                <w:lang w:val="it-IT"/>
              </w:rPr>
            </w:pPr>
            <w:r w:rsidRPr="007E220F">
              <w:rPr>
                <w:sz w:val="17"/>
                <w:lang w:val="it-IT"/>
              </w:rPr>
              <w:t>C2 · R-04 · R-13</w:t>
            </w:r>
          </w:p>
        </w:tc>
      </w:tr>
      <w:tr w:rsidR="00B24A9C" w:rsidRPr="007E220F" w14:paraId="2AC616A7" w14:textId="77777777">
        <w:tc>
          <w:tcPr>
            <w:tcW w:w="720" w:type="dxa"/>
          </w:tcPr>
          <w:p w14:paraId="6BD5CF84" w14:textId="77777777" w:rsidR="00B24A9C" w:rsidRPr="007E220F" w:rsidRDefault="00000000" w:rsidP="007E220F">
            <w:pPr>
              <w:jc w:val="both"/>
              <w:rPr>
                <w:lang w:val="it-IT"/>
              </w:rPr>
            </w:pPr>
            <w:r w:rsidRPr="007E220F">
              <w:rPr>
                <w:sz w:val="17"/>
                <w:lang w:val="it-IT"/>
              </w:rPr>
              <w:t>RI-04</w:t>
            </w:r>
          </w:p>
        </w:tc>
        <w:tc>
          <w:tcPr>
            <w:tcW w:w="2016" w:type="dxa"/>
          </w:tcPr>
          <w:p w14:paraId="0486E1FC" w14:textId="77777777" w:rsidR="00B24A9C" w:rsidRPr="007E220F" w:rsidRDefault="00000000" w:rsidP="007E220F">
            <w:pPr>
              <w:jc w:val="both"/>
              <w:rPr>
                <w:lang w:val="it-IT"/>
              </w:rPr>
            </w:pPr>
            <w:r w:rsidRPr="007E220F">
              <w:rPr>
                <w:sz w:val="17"/>
                <w:lang w:val="it-IT"/>
              </w:rPr>
              <w:t>L’identità in ingresso è un header di cui ci si fida</w:t>
            </w:r>
          </w:p>
        </w:tc>
        <w:tc>
          <w:tcPr>
            <w:tcW w:w="864" w:type="dxa"/>
          </w:tcPr>
          <w:p w14:paraId="45982ABB" w14:textId="77777777" w:rsidR="00B24A9C" w:rsidRPr="007E220F" w:rsidRDefault="00000000" w:rsidP="007E220F">
            <w:pPr>
              <w:jc w:val="both"/>
              <w:rPr>
                <w:lang w:val="it-IT"/>
              </w:rPr>
            </w:pPr>
            <w:r w:rsidRPr="007E220F">
              <w:rPr>
                <w:sz w:val="17"/>
                <w:lang w:val="it-IT"/>
              </w:rPr>
              <w:t>Critica</w:t>
            </w:r>
          </w:p>
        </w:tc>
        <w:tc>
          <w:tcPr>
            <w:tcW w:w="4464" w:type="dxa"/>
          </w:tcPr>
          <w:p w14:paraId="79AC2BE2" w14:textId="77777777" w:rsidR="00B24A9C" w:rsidRPr="007E220F" w:rsidRDefault="00000000" w:rsidP="007E220F">
            <w:pPr>
              <w:jc w:val="both"/>
              <w:rPr>
                <w:lang w:val="it-IT"/>
              </w:rPr>
            </w:pPr>
            <w:proofErr w:type="spellStart"/>
            <w:r w:rsidRPr="007E220F">
              <w:rPr>
                <w:sz w:val="17"/>
                <w:lang w:val="it-IT"/>
              </w:rPr>
              <w:t>CdRLoginFilter</w:t>
            </w:r>
            <w:proofErr w:type="spellEnd"/>
            <w:r w:rsidRPr="007E220F">
              <w:rPr>
                <w:sz w:val="17"/>
                <w:lang w:val="it-IT"/>
              </w:rPr>
              <w:t xml:space="preserve"> accoglie iv-user e </w:t>
            </w:r>
            <w:proofErr w:type="spellStart"/>
            <w:r w:rsidRPr="007E220F">
              <w:rPr>
                <w:sz w:val="17"/>
                <w:lang w:val="it-IT"/>
              </w:rPr>
              <w:t>sysgroup</w:t>
            </w:r>
            <w:proofErr w:type="spellEnd"/>
            <w:r w:rsidRPr="007E220F">
              <w:rPr>
                <w:sz w:val="17"/>
                <w:lang w:val="it-IT"/>
              </w:rPr>
              <w:t xml:space="preserve"> senza alcuna verifica di provenienza o di firma. Se </w:t>
            </w:r>
            <w:proofErr w:type="spellStart"/>
            <w:r w:rsidRPr="007E220F">
              <w:rPr>
                <w:sz w:val="17"/>
                <w:lang w:val="it-IT"/>
              </w:rPr>
              <w:t>l’host</w:t>
            </w:r>
            <w:proofErr w:type="spellEnd"/>
            <w:r w:rsidRPr="007E220F">
              <w:rPr>
                <w:sz w:val="17"/>
                <w:lang w:val="it-IT"/>
              </w:rPr>
              <w:t xml:space="preserve"> del front-end è raggiungibile senza passare dal portale, un header basta a impersonare chiunque.</w:t>
            </w:r>
          </w:p>
        </w:tc>
        <w:tc>
          <w:tcPr>
            <w:tcW w:w="1296" w:type="dxa"/>
          </w:tcPr>
          <w:p w14:paraId="5D1C8924" w14:textId="77777777" w:rsidR="00B24A9C" w:rsidRPr="007E220F" w:rsidRDefault="00000000" w:rsidP="007E220F">
            <w:pPr>
              <w:jc w:val="both"/>
              <w:rPr>
                <w:lang w:val="it-IT"/>
              </w:rPr>
            </w:pPr>
            <w:r w:rsidRPr="007E220F">
              <w:rPr>
                <w:sz w:val="17"/>
                <w:lang w:val="it-IT"/>
              </w:rPr>
              <w:t>C3 · R-01</w:t>
            </w:r>
          </w:p>
        </w:tc>
      </w:tr>
      <w:tr w:rsidR="00B24A9C" w:rsidRPr="007E220F" w14:paraId="3BB300CF" w14:textId="77777777">
        <w:tc>
          <w:tcPr>
            <w:tcW w:w="720" w:type="dxa"/>
          </w:tcPr>
          <w:p w14:paraId="0C5FBFB7" w14:textId="77777777" w:rsidR="00B24A9C" w:rsidRPr="007E220F" w:rsidRDefault="00000000" w:rsidP="007E220F">
            <w:pPr>
              <w:jc w:val="both"/>
              <w:rPr>
                <w:lang w:val="it-IT"/>
              </w:rPr>
            </w:pPr>
            <w:r w:rsidRPr="007E220F">
              <w:rPr>
                <w:sz w:val="17"/>
                <w:lang w:val="it-IT"/>
              </w:rPr>
              <w:t>RI-05</w:t>
            </w:r>
          </w:p>
        </w:tc>
        <w:tc>
          <w:tcPr>
            <w:tcW w:w="2016" w:type="dxa"/>
          </w:tcPr>
          <w:p w14:paraId="504A880D" w14:textId="77777777" w:rsidR="00B24A9C" w:rsidRPr="007E220F" w:rsidRDefault="00000000" w:rsidP="007E220F">
            <w:pPr>
              <w:jc w:val="both"/>
              <w:rPr>
                <w:lang w:val="it-IT"/>
              </w:rPr>
            </w:pPr>
            <w:r w:rsidRPr="007E220F">
              <w:rPr>
                <w:sz w:val="17"/>
                <w:lang w:val="it-IT"/>
              </w:rPr>
              <w:t>Il nome della vista è scelto dal client</w:t>
            </w:r>
          </w:p>
        </w:tc>
        <w:tc>
          <w:tcPr>
            <w:tcW w:w="864" w:type="dxa"/>
          </w:tcPr>
          <w:p w14:paraId="565239E1" w14:textId="77777777" w:rsidR="00B24A9C" w:rsidRPr="007E220F" w:rsidRDefault="00000000" w:rsidP="007E220F">
            <w:pPr>
              <w:jc w:val="both"/>
              <w:rPr>
                <w:lang w:val="it-IT"/>
              </w:rPr>
            </w:pPr>
            <w:r w:rsidRPr="007E220F">
              <w:rPr>
                <w:sz w:val="17"/>
                <w:lang w:val="it-IT"/>
              </w:rPr>
              <w:t>Critica</w:t>
            </w:r>
          </w:p>
        </w:tc>
        <w:tc>
          <w:tcPr>
            <w:tcW w:w="4464" w:type="dxa"/>
          </w:tcPr>
          <w:p w14:paraId="2B8360CE" w14:textId="77777777" w:rsidR="00B24A9C" w:rsidRPr="007E220F" w:rsidRDefault="00000000" w:rsidP="007E220F">
            <w:pPr>
              <w:jc w:val="both"/>
              <w:rPr>
                <w:lang w:val="it-IT"/>
              </w:rPr>
            </w:pPr>
            <w:r w:rsidRPr="007E220F">
              <w:rPr>
                <w:sz w:val="17"/>
                <w:lang w:val="it-IT"/>
              </w:rPr>
              <w:t xml:space="preserve">In </w:t>
            </w:r>
            <w:proofErr w:type="spellStart"/>
            <w:r w:rsidRPr="007E220F">
              <w:rPr>
                <w:sz w:val="17"/>
                <w:lang w:val="it-IT"/>
              </w:rPr>
              <w:t>GestioneDecessiController.</w:t>
            </w:r>
            <w:proofErr w:type="gramStart"/>
            <w:r w:rsidRPr="007E220F">
              <w:rPr>
                <w:sz w:val="17"/>
                <w:lang w:val="it-IT"/>
              </w:rPr>
              <w:t>riprendiLavorazione</w:t>
            </w:r>
            <w:proofErr w:type="spellEnd"/>
            <w:proofErr w:type="gramEnd"/>
            <w:r w:rsidRPr="007E220F">
              <w:rPr>
                <w:sz w:val="17"/>
                <w:lang w:val="it-IT"/>
              </w:rPr>
              <w:t xml:space="preserve"> il parametro </w:t>
            </w:r>
            <w:proofErr w:type="spellStart"/>
            <w:r w:rsidRPr="007E220F">
              <w:rPr>
                <w:sz w:val="17"/>
                <w:lang w:val="it-IT"/>
              </w:rPr>
              <w:t>idSelezionato</w:t>
            </w:r>
            <w:proofErr w:type="spellEnd"/>
            <w:r w:rsidRPr="007E220F">
              <w:rPr>
                <w:sz w:val="17"/>
                <w:lang w:val="it-IT"/>
              </w:rPr>
              <w:t xml:space="preserve"> è spezzato e la seconda parte diventa il valore restituito dal metodo, cioè il nome della vista risolta. Verificato alla riga 696.</w:t>
            </w:r>
          </w:p>
        </w:tc>
        <w:tc>
          <w:tcPr>
            <w:tcW w:w="1296" w:type="dxa"/>
          </w:tcPr>
          <w:p w14:paraId="6A25802C" w14:textId="77777777" w:rsidR="00B24A9C" w:rsidRPr="007E220F" w:rsidRDefault="00000000" w:rsidP="007E220F">
            <w:pPr>
              <w:jc w:val="both"/>
              <w:rPr>
                <w:lang w:val="it-IT"/>
              </w:rPr>
            </w:pPr>
            <w:r w:rsidRPr="007E220F">
              <w:rPr>
                <w:sz w:val="17"/>
                <w:lang w:val="it-IT"/>
              </w:rPr>
              <w:t>C5</w:t>
            </w:r>
          </w:p>
        </w:tc>
      </w:tr>
      <w:tr w:rsidR="00B24A9C" w:rsidRPr="007E220F" w14:paraId="539D34BE" w14:textId="77777777">
        <w:tc>
          <w:tcPr>
            <w:tcW w:w="720" w:type="dxa"/>
          </w:tcPr>
          <w:p w14:paraId="5D32E375" w14:textId="77777777" w:rsidR="00B24A9C" w:rsidRPr="007E220F" w:rsidRDefault="00000000" w:rsidP="007E220F">
            <w:pPr>
              <w:jc w:val="both"/>
              <w:rPr>
                <w:lang w:val="it-IT"/>
              </w:rPr>
            </w:pPr>
            <w:r w:rsidRPr="007E220F">
              <w:rPr>
                <w:sz w:val="17"/>
                <w:lang w:val="it-IT"/>
              </w:rPr>
              <w:t>RI-06</w:t>
            </w:r>
          </w:p>
        </w:tc>
        <w:tc>
          <w:tcPr>
            <w:tcW w:w="2016" w:type="dxa"/>
          </w:tcPr>
          <w:p w14:paraId="044CECAE" w14:textId="77777777" w:rsidR="00B24A9C" w:rsidRPr="007E220F" w:rsidRDefault="00000000" w:rsidP="007E220F">
            <w:pPr>
              <w:jc w:val="both"/>
              <w:rPr>
                <w:lang w:val="it-IT"/>
              </w:rPr>
            </w:pPr>
            <w:r w:rsidRPr="007E220F">
              <w:rPr>
                <w:sz w:val="17"/>
                <w:lang w:val="it-IT"/>
              </w:rPr>
              <w:t>Esiste un percorso alternativo di identificazione</w:t>
            </w:r>
          </w:p>
        </w:tc>
        <w:tc>
          <w:tcPr>
            <w:tcW w:w="864" w:type="dxa"/>
          </w:tcPr>
          <w:p w14:paraId="16207547" w14:textId="77777777" w:rsidR="00B24A9C" w:rsidRPr="007E220F" w:rsidRDefault="00000000" w:rsidP="007E220F">
            <w:pPr>
              <w:jc w:val="both"/>
              <w:rPr>
                <w:lang w:val="it-IT"/>
              </w:rPr>
            </w:pPr>
            <w:r w:rsidRPr="007E220F">
              <w:rPr>
                <w:sz w:val="17"/>
                <w:lang w:val="it-IT"/>
              </w:rPr>
              <w:t>Alta</w:t>
            </w:r>
          </w:p>
        </w:tc>
        <w:tc>
          <w:tcPr>
            <w:tcW w:w="4464" w:type="dxa"/>
          </w:tcPr>
          <w:p w14:paraId="763FE2C1" w14:textId="77777777" w:rsidR="00B24A9C" w:rsidRPr="007E220F" w:rsidRDefault="00000000" w:rsidP="007E220F">
            <w:pPr>
              <w:jc w:val="both"/>
              <w:rPr>
                <w:lang w:val="it-IT"/>
              </w:rPr>
            </w:pPr>
            <w:r w:rsidRPr="007E220F">
              <w:rPr>
                <w:sz w:val="17"/>
                <w:lang w:val="it-IT"/>
              </w:rPr>
              <w:t>Con il parametro di richiesta mode=local l’identità è letta dagli attributi di sessione anziché dagli header. Non è condizionato al profilo né all’ambiente.</w:t>
            </w:r>
          </w:p>
        </w:tc>
        <w:tc>
          <w:tcPr>
            <w:tcW w:w="1296" w:type="dxa"/>
          </w:tcPr>
          <w:p w14:paraId="0BEB0EA3" w14:textId="77777777" w:rsidR="00B24A9C" w:rsidRPr="007E220F" w:rsidRDefault="00000000" w:rsidP="007E220F">
            <w:pPr>
              <w:jc w:val="both"/>
              <w:rPr>
                <w:lang w:val="it-IT"/>
              </w:rPr>
            </w:pPr>
            <w:r w:rsidRPr="007E220F">
              <w:rPr>
                <w:sz w:val="17"/>
                <w:lang w:val="it-IT"/>
              </w:rPr>
              <w:t>R-02</w:t>
            </w:r>
          </w:p>
        </w:tc>
      </w:tr>
      <w:tr w:rsidR="00B24A9C" w:rsidRPr="007E220F" w14:paraId="0876AB85" w14:textId="77777777">
        <w:tc>
          <w:tcPr>
            <w:tcW w:w="720" w:type="dxa"/>
          </w:tcPr>
          <w:p w14:paraId="50FD3956" w14:textId="77777777" w:rsidR="00B24A9C" w:rsidRPr="007E220F" w:rsidRDefault="00000000" w:rsidP="007E220F">
            <w:pPr>
              <w:jc w:val="both"/>
              <w:rPr>
                <w:lang w:val="it-IT"/>
              </w:rPr>
            </w:pPr>
            <w:r w:rsidRPr="007E220F">
              <w:rPr>
                <w:sz w:val="17"/>
                <w:lang w:val="it-IT"/>
              </w:rPr>
              <w:t>RI-07</w:t>
            </w:r>
          </w:p>
        </w:tc>
        <w:tc>
          <w:tcPr>
            <w:tcW w:w="2016" w:type="dxa"/>
          </w:tcPr>
          <w:p w14:paraId="1D8D69B1" w14:textId="77777777" w:rsidR="00B24A9C" w:rsidRPr="007E220F" w:rsidRDefault="00000000" w:rsidP="007E220F">
            <w:pPr>
              <w:jc w:val="both"/>
              <w:rPr>
                <w:lang w:val="it-IT"/>
              </w:rPr>
            </w:pPr>
            <w:r w:rsidRPr="007E220F">
              <w:rPr>
                <w:sz w:val="17"/>
                <w:lang w:val="it-IT"/>
              </w:rPr>
              <w:t>Il front-end non autorizza per funzione</w:t>
            </w:r>
          </w:p>
        </w:tc>
        <w:tc>
          <w:tcPr>
            <w:tcW w:w="864" w:type="dxa"/>
          </w:tcPr>
          <w:p w14:paraId="551C6FC9" w14:textId="77777777" w:rsidR="00B24A9C" w:rsidRPr="007E220F" w:rsidRDefault="00000000" w:rsidP="007E220F">
            <w:pPr>
              <w:jc w:val="both"/>
              <w:rPr>
                <w:lang w:val="it-IT"/>
              </w:rPr>
            </w:pPr>
            <w:r w:rsidRPr="007E220F">
              <w:rPr>
                <w:sz w:val="17"/>
                <w:lang w:val="it-IT"/>
              </w:rPr>
              <w:t>Alta</w:t>
            </w:r>
          </w:p>
        </w:tc>
        <w:tc>
          <w:tcPr>
            <w:tcW w:w="4464" w:type="dxa"/>
          </w:tcPr>
          <w:p w14:paraId="3EF94C9C" w14:textId="77777777" w:rsidR="00B24A9C" w:rsidRPr="007E220F" w:rsidRDefault="00000000" w:rsidP="007E220F">
            <w:pPr>
              <w:jc w:val="both"/>
              <w:rPr>
                <w:lang w:val="it-IT"/>
              </w:rPr>
            </w:pPr>
            <w:r w:rsidRPr="007E220F">
              <w:rPr>
                <w:sz w:val="17"/>
                <w:lang w:val="it-IT"/>
              </w:rPr>
              <w:t xml:space="preserve">Le rotte dei moduli non anagrafici non compaiono negli elenchi di </w:t>
            </w:r>
            <w:proofErr w:type="spellStart"/>
            <w:r w:rsidRPr="007E220F">
              <w:rPr>
                <w:sz w:val="17"/>
                <w:lang w:val="it-IT"/>
              </w:rPr>
              <w:t>SecurityConfig</w:t>
            </w:r>
            <w:proofErr w:type="spellEnd"/>
            <w:r w:rsidRPr="007E220F">
              <w:rPr>
                <w:sz w:val="17"/>
                <w:lang w:val="it-IT"/>
              </w:rPr>
              <w:t>, che non ha una clausola di chiusura. Qualunque utente con sessione valida, anche un cittadino, raggiunge le funzioni degli altri moduli. Il menu è solo visivo.</w:t>
            </w:r>
          </w:p>
        </w:tc>
        <w:tc>
          <w:tcPr>
            <w:tcW w:w="1296" w:type="dxa"/>
          </w:tcPr>
          <w:p w14:paraId="7CFCC74C" w14:textId="77777777" w:rsidR="00B24A9C" w:rsidRPr="007E220F" w:rsidRDefault="00000000" w:rsidP="007E220F">
            <w:pPr>
              <w:jc w:val="both"/>
              <w:rPr>
                <w:lang w:val="it-IT"/>
              </w:rPr>
            </w:pPr>
            <w:r w:rsidRPr="007E220F">
              <w:rPr>
                <w:sz w:val="17"/>
                <w:lang w:val="it-IT"/>
              </w:rPr>
              <w:t>A1 · R-03</w:t>
            </w:r>
          </w:p>
        </w:tc>
      </w:tr>
      <w:tr w:rsidR="00B24A9C" w:rsidRPr="007E220F" w14:paraId="205856BF" w14:textId="77777777">
        <w:tc>
          <w:tcPr>
            <w:tcW w:w="720" w:type="dxa"/>
          </w:tcPr>
          <w:p w14:paraId="4B9EB900" w14:textId="77777777" w:rsidR="00B24A9C" w:rsidRPr="007E220F" w:rsidRDefault="00000000" w:rsidP="007E220F">
            <w:pPr>
              <w:jc w:val="both"/>
              <w:rPr>
                <w:lang w:val="it-IT"/>
              </w:rPr>
            </w:pPr>
            <w:r w:rsidRPr="007E220F">
              <w:rPr>
                <w:sz w:val="17"/>
                <w:lang w:val="it-IT"/>
              </w:rPr>
              <w:t>RI-08</w:t>
            </w:r>
          </w:p>
        </w:tc>
        <w:tc>
          <w:tcPr>
            <w:tcW w:w="2016" w:type="dxa"/>
          </w:tcPr>
          <w:p w14:paraId="232C0ADF" w14:textId="77777777" w:rsidR="00B24A9C" w:rsidRPr="007E220F" w:rsidRDefault="00000000" w:rsidP="007E220F">
            <w:pPr>
              <w:jc w:val="both"/>
              <w:rPr>
                <w:lang w:val="it-IT"/>
              </w:rPr>
            </w:pPr>
            <w:r w:rsidRPr="007E220F">
              <w:rPr>
                <w:sz w:val="17"/>
                <w:lang w:val="it-IT"/>
              </w:rPr>
              <w:t>L’autorizzazione nel back-end è solo per profilo tecnico</w:t>
            </w:r>
          </w:p>
        </w:tc>
        <w:tc>
          <w:tcPr>
            <w:tcW w:w="864" w:type="dxa"/>
          </w:tcPr>
          <w:p w14:paraId="6BA9C6A1" w14:textId="77777777" w:rsidR="00B24A9C" w:rsidRPr="007E220F" w:rsidRDefault="00000000" w:rsidP="007E220F">
            <w:pPr>
              <w:jc w:val="both"/>
              <w:rPr>
                <w:lang w:val="it-IT"/>
              </w:rPr>
            </w:pPr>
            <w:r w:rsidRPr="007E220F">
              <w:rPr>
                <w:sz w:val="17"/>
                <w:lang w:val="it-IT"/>
              </w:rPr>
              <w:t>Alta</w:t>
            </w:r>
          </w:p>
        </w:tc>
        <w:tc>
          <w:tcPr>
            <w:tcW w:w="4464" w:type="dxa"/>
          </w:tcPr>
          <w:p w14:paraId="6B36027A" w14:textId="77777777" w:rsidR="00B24A9C" w:rsidRPr="007E220F" w:rsidRDefault="00000000" w:rsidP="007E220F">
            <w:pPr>
              <w:jc w:val="both"/>
              <w:rPr>
                <w:lang w:val="it-IT"/>
              </w:rPr>
            </w:pPr>
            <w:r w:rsidRPr="007E220F">
              <w:rPr>
                <w:sz w:val="17"/>
                <w:lang w:val="it-IT"/>
              </w:rPr>
              <w:t>Le espressioni di autorizzazione ragionano su ADMIN, AUTH_USER e simili. Quasi tutte le operazioni di stato civile ammettono anche CITTADINO e CITTADINO_PROF. Nessun controllo per area, funzionalità, municipio o appartenenza del dato.</w:t>
            </w:r>
          </w:p>
        </w:tc>
        <w:tc>
          <w:tcPr>
            <w:tcW w:w="1296" w:type="dxa"/>
          </w:tcPr>
          <w:p w14:paraId="1209E30E" w14:textId="77777777" w:rsidR="00B24A9C" w:rsidRPr="007E220F" w:rsidRDefault="00000000" w:rsidP="007E220F">
            <w:pPr>
              <w:jc w:val="both"/>
              <w:rPr>
                <w:lang w:val="it-IT"/>
              </w:rPr>
            </w:pPr>
            <w:r w:rsidRPr="007E220F">
              <w:rPr>
                <w:sz w:val="17"/>
                <w:lang w:val="it-IT"/>
              </w:rPr>
              <w:t>A2</w:t>
            </w:r>
          </w:p>
        </w:tc>
      </w:tr>
      <w:tr w:rsidR="00B24A9C" w:rsidRPr="007E220F" w14:paraId="7D33190C" w14:textId="77777777">
        <w:tc>
          <w:tcPr>
            <w:tcW w:w="720" w:type="dxa"/>
          </w:tcPr>
          <w:p w14:paraId="78049BE0" w14:textId="77777777" w:rsidR="00B24A9C" w:rsidRPr="007E220F" w:rsidRDefault="00000000" w:rsidP="007E220F">
            <w:pPr>
              <w:jc w:val="both"/>
              <w:rPr>
                <w:lang w:val="it-IT"/>
              </w:rPr>
            </w:pPr>
            <w:r w:rsidRPr="007E220F">
              <w:rPr>
                <w:sz w:val="17"/>
                <w:lang w:val="it-IT"/>
              </w:rPr>
              <w:t>RI-09</w:t>
            </w:r>
          </w:p>
        </w:tc>
        <w:tc>
          <w:tcPr>
            <w:tcW w:w="2016" w:type="dxa"/>
          </w:tcPr>
          <w:p w14:paraId="63DCCCF2" w14:textId="77777777" w:rsidR="00B24A9C" w:rsidRPr="007E220F" w:rsidRDefault="00000000" w:rsidP="007E220F">
            <w:pPr>
              <w:jc w:val="both"/>
              <w:rPr>
                <w:lang w:val="it-IT"/>
              </w:rPr>
            </w:pPr>
            <w:r w:rsidRPr="007E220F">
              <w:rPr>
                <w:sz w:val="17"/>
                <w:lang w:val="it-IT"/>
              </w:rPr>
              <w:t>Verso ANPR operatore e postazione non sono attendibili</w:t>
            </w:r>
          </w:p>
        </w:tc>
        <w:tc>
          <w:tcPr>
            <w:tcW w:w="864" w:type="dxa"/>
          </w:tcPr>
          <w:p w14:paraId="28AF4166" w14:textId="77777777" w:rsidR="00B24A9C" w:rsidRPr="007E220F" w:rsidRDefault="00000000" w:rsidP="007E220F">
            <w:pPr>
              <w:jc w:val="both"/>
              <w:rPr>
                <w:lang w:val="it-IT"/>
              </w:rPr>
            </w:pPr>
            <w:r w:rsidRPr="007E220F">
              <w:rPr>
                <w:sz w:val="17"/>
                <w:lang w:val="it-IT"/>
              </w:rPr>
              <w:t>Alta</w:t>
            </w:r>
          </w:p>
        </w:tc>
        <w:tc>
          <w:tcPr>
            <w:tcW w:w="4464" w:type="dxa"/>
          </w:tcPr>
          <w:p w14:paraId="666CA598" w14:textId="77777777" w:rsidR="00B24A9C" w:rsidRPr="007E220F" w:rsidRDefault="00000000" w:rsidP="007E220F">
            <w:pPr>
              <w:jc w:val="both"/>
              <w:rPr>
                <w:lang w:val="it-IT"/>
              </w:rPr>
            </w:pPr>
            <w:r w:rsidRPr="007E220F">
              <w:rPr>
                <w:sz w:val="17"/>
                <w:lang w:val="it-IT"/>
              </w:rPr>
              <w:t>La postazione è scritta nel codice (ConfigHandler.java:67, che sovrascrive il parametro ricevuto); l’operatore dei processi automatici è fisso e corrisponde a una persona reale; in finalizzazione il codice fiscale inviato è quello di chi ha creato l’atto, non di chi lo sta formando. Lo stato è statico e non protetto fra richieste.</w:t>
            </w:r>
          </w:p>
        </w:tc>
        <w:tc>
          <w:tcPr>
            <w:tcW w:w="1296" w:type="dxa"/>
          </w:tcPr>
          <w:p w14:paraId="71199341" w14:textId="77777777" w:rsidR="00B24A9C" w:rsidRPr="007E220F" w:rsidRDefault="00000000" w:rsidP="007E220F">
            <w:pPr>
              <w:jc w:val="both"/>
              <w:rPr>
                <w:lang w:val="it-IT"/>
              </w:rPr>
            </w:pPr>
            <w:r w:rsidRPr="007E220F">
              <w:rPr>
                <w:sz w:val="17"/>
                <w:lang w:val="it-IT"/>
              </w:rPr>
              <w:t>A3 · R-16</w:t>
            </w:r>
          </w:p>
        </w:tc>
      </w:tr>
      <w:tr w:rsidR="00B24A9C" w:rsidRPr="007E220F" w14:paraId="2B376FC7" w14:textId="77777777">
        <w:tc>
          <w:tcPr>
            <w:tcW w:w="720" w:type="dxa"/>
          </w:tcPr>
          <w:p w14:paraId="2C54EBE7" w14:textId="77777777" w:rsidR="00B24A9C" w:rsidRPr="007E220F" w:rsidRDefault="00000000" w:rsidP="007E220F">
            <w:pPr>
              <w:jc w:val="both"/>
              <w:rPr>
                <w:lang w:val="it-IT"/>
              </w:rPr>
            </w:pPr>
            <w:r w:rsidRPr="007E220F">
              <w:rPr>
                <w:sz w:val="17"/>
                <w:lang w:val="it-IT"/>
              </w:rPr>
              <w:t>RI-10</w:t>
            </w:r>
          </w:p>
        </w:tc>
        <w:tc>
          <w:tcPr>
            <w:tcW w:w="2016" w:type="dxa"/>
          </w:tcPr>
          <w:p w14:paraId="50EAD136" w14:textId="77777777" w:rsidR="00B24A9C" w:rsidRPr="007E220F" w:rsidRDefault="00000000" w:rsidP="007E220F">
            <w:pPr>
              <w:jc w:val="both"/>
              <w:rPr>
                <w:lang w:val="it-IT"/>
              </w:rPr>
            </w:pPr>
            <w:r w:rsidRPr="007E220F">
              <w:rPr>
                <w:sz w:val="17"/>
                <w:lang w:val="it-IT"/>
              </w:rPr>
              <w:t>Sei moduli espongono le proprie rotte senza autenticazione</w:t>
            </w:r>
          </w:p>
        </w:tc>
        <w:tc>
          <w:tcPr>
            <w:tcW w:w="864" w:type="dxa"/>
          </w:tcPr>
          <w:p w14:paraId="5B68EBB8" w14:textId="77777777" w:rsidR="00B24A9C" w:rsidRPr="007E220F" w:rsidRDefault="00000000" w:rsidP="007E220F">
            <w:pPr>
              <w:jc w:val="both"/>
              <w:rPr>
                <w:lang w:val="it-IT"/>
              </w:rPr>
            </w:pPr>
            <w:r w:rsidRPr="007E220F">
              <w:rPr>
                <w:sz w:val="17"/>
                <w:lang w:val="it-IT"/>
              </w:rPr>
              <w:t>Alta</w:t>
            </w:r>
          </w:p>
        </w:tc>
        <w:tc>
          <w:tcPr>
            <w:tcW w:w="4464" w:type="dxa"/>
          </w:tcPr>
          <w:p w14:paraId="6327C949" w14:textId="77777777" w:rsidR="00B24A9C" w:rsidRPr="007E220F" w:rsidRDefault="00000000" w:rsidP="007E220F">
            <w:pPr>
              <w:jc w:val="both"/>
              <w:rPr>
                <w:lang w:val="it-IT"/>
              </w:rPr>
            </w:pPr>
            <w:r w:rsidRPr="007E220F">
              <w:rPr>
                <w:sz w:val="17"/>
                <w:lang w:val="it-IT"/>
              </w:rPr>
              <w:t xml:space="preserve">Le classi </w:t>
            </w:r>
            <w:proofErr w:type="spellStart"/>
            <w:r w:rsidRPr="007E220F">
              <w:rPr>
                <w:sz w:val="17"/>
                <w:lang w:val="it-IT"/>
              </w:rPr>
              <w:t>BasicConfiguration</w:t>
            </w:r>
            <w:proofErr w:type="spellEnd"/>
            <w:r w:rsidRPr="007E220F">
              <w:rPr>
                <w:sz w:val="17"/>
                <w:lang w:val="it-IT"/>
              </w:rPr>
              <w:t xml:space="preserve"> di allineamento nascite, matrimoni e decessi, del modulo fax e posta certificata, della carta d’identità e di una copia fuori albero dichiarano </w:t>
            </w:r>
            <w:proofErr w:type="spellStart"/>
            <w:r w:rsidRPr="007E220F">
              <w:rPr>
                <w:sz w:val="17"/>
                <w:lang w:val="it-IT"/>
              </w:rPr>
              <w:t>permitAll</w:t>
            </w:r>
            <w:proofErr w:type="spellEnd"/>
            <w:r w:rsidRPr="007E220F">
              <w:rPr>
                <w:sz w:val="17"/>
                <w:lang w:val="it-IT"/>
              </w:rPr>
              <w:t xml:space="preserve"> e disabilitano la protezione contro la falsificazione di richiesta; il gestore delle credenziali è vuoto.</w:t>
            </w:r>
          </w:p>
        </w:tc>
        <w:tc>
          <w:tcPr>
            <w:tcW w:w="1296" w:type="dxa"/>
          </w:tcPr>
          <w:p w14:paraId="0861CE63" w14:textId="77777777" w:rsidR="00B24A9C" w:rsidRPr="007E220F" w:rsidRDefault="00000000" w:rsidP="007E220F">
            <w:pPr>
              <w:jc w:val="both"/>
              <w:rPr>
                <w:lang w:val="it-IT"/>
              </w:rPr>
            </w:pPr>
            <w:r w:rsidRPr="007E220F">
              <w:rPr>
                <w:sz w:val="17"/>
                <w:lang w:val="it-IT"/>
              </w:rPr>
              <w:t>R-09</w:t>
            </w:r>
          </w:p>
        </w:tc>
      </w:tr>
      <w:tr w:rsidR="00B24A9C" w:rsidRPr="007E220F" w14:paraId="5327CBF4" w14:textId="77777777">
        <w:tc>
          <w:tcPr>
            <w:tcW w:w="720" w:type="dxa"/>
          </w:tcPr>
          <w:p w14:paraId="08C7E789" w14:textId="77777777" w:rsidR="00B24A9C" w:rsidRPr="007E220F" w:rsidRDefault="00000000" w:rsidP="007E220F">
            <w:pPr>
              <w:jc w:val="both"/>
              <w:rPr>
                <w:lang w:val="it-IT"/>
              </w:rPr>
            </w:pPr>
            <w:r w:rsidRPr="007E220F">
              <w:rPr>
                <w:sz w:val="17"/>
                <w:lang w:val="it-IT"/>
              </w:rPr>
              <w:t>RI-11</w:t>
            </w:r>
          </w:p>
        </w:tc>
        <w:tc>
          <w:tcPr>
            <w:tcW w:w="2016" w:type="dxa"/>
          </w:tcPr>
          <w:p w14:paraId="780A15C2" w14:textId="77777777" w:rsidR="00B24A9C" w:rsidRPr="007E220F" w:rsidRDefault="00000000" w:rsidP="007E220F">
            <w:pPr>
              <w:jc w:val="both"/>
              <w:rPr>
                <w:lang w:val="it-IT"/>
              </w:rPr>
            </w:pPr>
            <w:r w:rsidRPr="007E220F">
              <w:rPr>
                <w:sz w:val="17"/>
                <w:lang w:val="it-IT"/>
              </w:rPr>
              <w:t>Il filtro a chiave API non protegge ciò che emette gettoni</w:t>
            </w:r>
          </w:p>
        </w:tc>
        <w:tc>
          <w:tcPr>
            <w:tcW w:w="864" w:type="dxa"/>
          </w:tcPr>
          <w:p w14:paraId="35F1AD03" w14:textId="77777777" w:rsidR="00B24A9C" w:rsidRPr="007E220F" w:rsidRDefault="00000000" w:rsidP="007E220F">
            <w:pPr>
              <w:jc w:val="both"/>
              <w:rPr>
                <w:lang w:val="it-IT"/>
              </w:rPr>
            </w:pPr>
            <w:r w:rsidRPr="007E220F">
              <w:rPr>
                <w:sz w:val="17"/>
                <w:lang w:val="it-IT"/>
              </w:rPr>
              <w:t>Alta</w:t>
            </w:r>
          </w:p>
        </w:tc>
        <w:tc>
          <w:tcPr>
            <w:tcW w:w="4464" w:type="dxa"/>
          </w:tcPr>
          <w:p w14:paraId="13871765" w14:textId="77777777" w:rsidR="00B24A9C" w:rsidRPr="007E220F" w:rsidRDefault="00000000" w:rsidP="007E220F">
            <w:pPr>
              <w:jc w:val="both"/>
              <w:rPr>
                <w:lang w:val="it-IT"/>
              </w:rPr>
            </w:pPr>
            <w:proofErr w:type="spellStart"/>
            <w:r w:rsidRPr="007E220F">
              <w:rPr>
                <w:sz w:val="17"/>
                <w:lang w:val="it-IT"/>
              </w:rPr>
              <w:t>ApiKeyFilter</w:t>
            </w:r>
            <w:proofErr w:type="spellEnd"/>
            <w:r w:rsidRPr="007E220F">
              <w:rPr>
                <w:sz w:val="17"/>
                <w:lang w:val="it-IT"/>
              </w:rPr>
              <w:t xml:space="preserve"> confronta il percorso con «/generate» e «/validate», ma il controller è mappato su «/api/token/…» e il modulo non dichiara un </w:t>
            </w:r>
            <w:proofErr w:type="spellStart"/>
            <w:r w:rsidRPr="007E220F">
              <w:rPr>
                <w:sz w:val="17"/>
                <w:lang w:val="it-IT"/>
              </w:rPr>
              <w:t>context</w:t>
            </w:r>
            <w:proofErr w:type="spellEnd"/>
            <w:r w:rsidRPr="007E220F">
              <w:rPr>
                <w:sz w:val="17"/>
                <w:lang w:val="it-IT"/>
              </w:rPr>
              <w:t>-path: la condizione non si verifica mai. Nessun modulo consuma quegli endpoint.</w:t>
            </w:r>
          </w:p>
        </w:tc>
        <w:tc>
          <w:tcPr>
            <w:tcW w:w="1296" w:type="dxa"/>
          </w:tcPr>
          <w:p w14:paraId="40994639" w14:textId="77777777" w:rsidR="00B24A9C" w:rsidRPr="007E220F" w:rsidRDefault="00000000" w:rsidP="007E220F">
            <w:pPr>
              <w:jc w:val="both"/>
              <w:rPr>
                <w:lang w:val="it-IT"/>
              </w:rPr>
            </w:pPr>
            <w:r w:rsidRPr="007E220F">
              <w:rPr>
                <w:sz w:val="17"/>
                <w:lang w:val="it-IT"/>
              </w:rPr>
              <w:t>R-17</w:t>
            </w:r>
          </w:p>
        </w:tc>
      </w:tr>
      <w:tr w:rsidR="00B24A9C" w:rsidRPr="007E220F" w14:paraId="49624A53" w14:textId="77777777">
        <w:tc>
          <w:tcPr>
            <w:tcW w:w="720" w:type="dxa"/>
          </w:tcPr>
          <w:p w14:paraId="38C821EA" w14:textId="77777777" w:rsidR="00B24A9C" w:rsidRPr="007E220F" w:rsidRDefault="00000000" w:rsidP="007E220F">
            <w:pPr>
              <w:jc w:val="both"/>
              <w:rPr>
                <w:lang w:val="it-IT"/>
              </w:rPr>
            </w:pPr>
            <w:r w:rsidRPr="007E220F">
              <w:rPr>
                <w:sz w:val="17"/>
                <w:lang w:val="it-IT"/>
              </w:rPr>
              <w:t>RI-12</w:t>
            </w:r>
          </w:p>
        </w:tc>
        <w:tc>
          <w:tcPr>
            <w:tcW w:w="2016" w:type="dxa"/>
          </w:tcPr>
          <w:p w14:paraId="70C9D26A" w14:textId="77777777" w:rsidR="00B24A9C" w:rsidRPr="007E220F" w:rsidRDefault="00000000" w:rsidP="007E220F">
            <w:pPr>
              <w:jc w:val="both"/>
              <w:rPr>
                <w:lang w:val="it-IT"/>
              </w:rPr>
            </w:pPr>
            <w:r w:rsidRPr="007E220F">
              <w:rPr>
                <w:sz w:val="17"/>
                <w:lang w:val="it-IT"/>
              </w:rPr>
              <w:t>Dati personali in file di configurazione versionati</w:t>
            </w:r>
          </w:p>
        </w:tc>
        <w:tc>
          <w:tcPr>
            <w:tcW w:w="864" w:type="dxa"/>
          </w:tcPr>
          <w:p w14:paraId="099A267F" w14:textId="77777777" w:rsidR="00B24A9C" w:rsidRPr="007E220F" w:rsidRDefault="00000000" w:rsidP="007E220F">
            <w:pPr>
              <w:jc w:val="both"/>
              <w:rPr>
                <w:lang w:val="it-IT"/>
              </w:rPr>
            </w:pPr>
            <w:r w:rsidRPr="007E220F">
              <w:rPr>
                <w:sz w:val="17"/>
                <w:lang w:val="it-IT"/>
              </w:rPr>
              <w:t>Alta</w:t>
            </w:r>
          </w:p>
        </w:tc>
        <w:tc>
          <w:tcPr>
            <w:tcW w:w="4464" w:type="dxa"/>
          </w:tcPr>
          <w:p w14:paraId="79C37E85" w14:textId="77777777" w:rsidR="00B24A9C" w:rsidRPr="007E220F" w:rsidRDefault="00000000" w:rsidP="007E220F">
            <w:pPr>
              <w:jc w:val="both"/>
              <w:rPr>
                <w:lang w:val="it-IT"/>
              </w:rPr>
            </w:pPr>
            <w:r w:rsidRPr="007E220F">
              <w:rPr>
                <w:sz w:val="17"/>
                <w:lang w:val="it-IT"/>
              </w:rPr>
              <w:t xml:space="preserve">I file di proprietà di produzione e preproduzione del client ANPR contengono il codice fiscale di operatori reali nel campo dell’operatore, accanto alle password dei </w:t>
            </w:r>
            <w:proofErr w:type="spellStart"/>
            <w:r w:rsidRPr="007E220F">
              <w:rPr>
                <w:sz w:val="17"/>
                <w:lang w:val="it-IT"/>
              </w:rPr>
              <w:t>keystore</w:t>
            </w:r>
            <w:proofErr w:type="spellEnd"/>
            <w:r w:rsidRPr="007E220F">
              <w:rPr>
                <w:sz w:val="17"/>
                <w:lang w:val="it-IT"/>
              </w:rPr>
              <w:t>.</w:t>
            </w:r>
          </w:p>
        </w:tc>
        <w:tc>
          <w:tcPr>
            <w:tcW w:w="1296" w:type="dxa"/>
          </w:tcPr>
          <w:p w14:paraId="5BD9B0D9" w14:textId="77777777" w:rsidR="00B24A9C" w:rsidRPr="007E220F" w:rsidRDefault="00000000" w:rsidP="007E220F">
            <w:pPr>
              <w:jc w:val="both"/>
              <w:rPr>
                <w:lang w:val="it-IT"/>
              </w:rPr>
            </w:pPr>
            <w:r w:rsidRPr="007E220F">
              <w:rPr>
                <w:sz w:val="17"/>
                <w:lang w:val="it-IT"/>
              </w:rPr>
              <w:t>R-19</w:t>
            </w:r>
          </w:p>
        </w:tc>
      </w:tr>
      <w:tr w:rsidR="00B24A9C" w:rsidRPr="007E220F" w14:paraId="4300EE16" w14:textId="77777777">
        <w:tc>
          <w:tcPr>
            <w:tcW w:w="720" w:type="dxa"/>
          </w:tcPr>
          <w:p w14:paraId="5ACA35A8" w14:textId="77777777" w:rsidR="00B24A9C" w:rsidRPr="007E220F" w:rsidRDefault="00000000" w:rsidP="007E220F">
            <w:pPr>
              <w:jc w:val="both"/>
              <w:rPr>
                <w:lang w:val="it-IT"/>
              </w:rPr>
            </w:pPr>
            <w:r w:rsidRPr="007E220F">
              <w:rPr>
                <w:sz w:val="17"/>
                <w:lang w:val="it-IT"/>
              </w:rPr>
              <w:lastRenderedPageBreak/>
              <w:t>RI-13</w:t>
            </w:r>
          </w:p>
        </w:tc>
        <w:tc>
          <w:tcPr>
            <w:tcW w:w="2016" w:type="dxa"/>
          </w:tcPr>
          <w:p w14:paraId="1A795044" w14:textId="77777777" w:rsidR="00B24A9C" w:rsidRPr="007E220F" w:rsidRDefault="00000000" w:rsidP="007E220F">
            <w:pPr>
              <w:jc w:val="both"/>
              <w:rPr>
                <w:lang w:val="it-IT"/>
              </w:rPr>
            </w:pPr>
            <w:r w:rsidRPr="007E220F">
              <w:rPr>
                <w:sz w:val="17"/>
                <w:lang w:val="it-IT"/>
              </w:rPr>
              <w:t>Impostazioni predefinite permissive</w:t>
            </w:r>
          </w:p>
        </w:tc>
        <w:tc>
          <w:tcPr>
            <w:tcW w:w="864" w:type="dxa"/>
          </w:tcPr>
          <w:p w14:paraId="3B08F933" w14:textId="77777777" w:rsidR="00B24A9C" w:rsidRPr="007E220F" w:rsidRDefault="00000000" w:rsidP="007E220F">
            <w:pPr>
              <w:jc w:val="both"/>
              <w:rPr>
                <w:lang w:val="it-IT"/>
              </w:rPr>
            </w:pPr>
            <w:r w:rsidRPr="007E220F">
              <w:rPr>
                <w:sz w:val="17"/>
                <w:lang w:val="it-IT"/>
              </w:rPr>
              <w:t>Alta</w:t>
            </w:r>
          </w:p>
        </w:tc>
        <w:tc>
          <w:tcPr>
            <w:tcW w:w="4464" w:type="dxa"/>
          </w:tcPr>
          <w:p w14:paraId="624CF1B7" w14:textId="77777777" w:rsidR="00B24A9C" w:rsidRPr="007E220F" w:rsidRDefault="00000000" w:rsidP="007E220F">
            <w:pPr>
              <w:jc w:val="both"/>
              <w:rPr>
                <w:lang w:val="it-IT"/>
              </w:rPr>
            </w:pPr>
            <w:r w:rsidRPr="007E220F">
              <w:rPr>
                <w:sz w:val="17"/>
                <w:lang w:val="it-IT"/>
              </w:rPr>
              <w:t>In assenza di ruoli il servizio assegna d’ufficio ROLE_CITTADINO_CRI_ON, e va in errore se l’utente non esiste. Tutte le utenze tecniche di collaudo hanno la stessa impronta della parola d’ordine. Un solo identificativo di risorsa per tutti i back-end.</w:t>
            </w:r>
          </w:p>
        </w:tc>
        <w:tc>
          <w:tcPr>
            <w:tcW w:w="1296" w:type="dxa"/>
          </w:tcPr>
          <w:p w14:paraId="3CE1F1AA" w14:textId="77777777" w:rsidR="00B24A9C" w:rsidRPr="007E220F" w:rsidRDefault="00000000" w:rsidP="007E220F">
            <w:pPr>
              <w:jc w:val="both"/>
              <w:rPr>
                <w:lang w:val="it-IT"/>
              </w:rPr>
            </w:pPr>
            <w:r w:rsidRPr="007E220F">
              <w:rPr>
                <w:sz w:val="17"/>
                <w:lang w:val="it-IT"/>
              </w:rPr>
              <w:t>A4 · R-13</w:t>
            </w:r>
          </w:p>
        </w:tc>
      </w:tr>
      <w:tr w:rsidR="00B24A9C" w:rsidRPr="007E220F" w14:paraId="137C42DD" w14:textId="77777777">
        <w:tc>
          <w:tcPr>
            <w:tcW w:w="720" w:type="dxa"/>
          </w:tcPr>
          <w:p w14:paraId="15BA87FA" w14:textId="77777777" w:rsidR="00B24A9C" w:rsidRPr="007E220F" w:rsidRDefault="00000000" w:rsidP="007E220F">
            <w:pPr>
              <w:jc w:val="both"/>
              <w:rPr>
                <w:lang w:val="it-IT"/>
              </w:rPr>
            </w:pPr>
            <w:r w:rsidRPr="007E220F">
              <w:rPr>
                <w:sz w:val="17"/>
                <w:lang w:val="it-IT"/>
              </w:rPr>
              <w:t>RI-14</w:t>
            </w:r>
          </w:p>
        </w:tc>
        <w:tc>
          <w:tcPr>
            <w:tcW w:w="2016" w:type="dxa"/>
          </w:tcPr>
          <w:p w14:paraId="2FFF4E53" w14:textId="77777777" w:rsidR="00B24A9C" w:rsidRPr="007E220F" w:rsidRDefault="00000000" w:rsidP="007E220F">
            <w:pPr>
              <w:jc w:val="both"/>
              <w:rPr>
                <w:lang w:val="it-IT"/>
              </w:rPr>
            </w:pPr>
            <w:r w:rsidRPr="007E220F">
              <w:rPr>
                <w:sz w:val="17"/>
                <w:lang w:val="it-IT"/>
              </w:rPr>
              <w:t>Trasporto non cifrato fra i servizi</w:t>
            </w:r>
          </w:p>
        </w:tc>
        <w:tc>
          <w:tcPr>
            <w:tcW w:w="864" w:type="dxa"/>
          </w:tcPr>
          <w:p w14:paraId="706C8B15" w14:textId="77777777" w:rsidR="00B24A9C" w:rsidRPr="007E220F" w:rsidRDefault="00000000" w:rsidP="007E220F">
            <w:pPr>
              <w:jc w:val="both"/>
              <w:rPr>
                <w:lang w:val="it-IT"/>
              </w:rPr>
            </w:pPr>
            <w:r w:rsidRPr="007E220F">
              <w:rPr>
                <w:sz w:val="17"/>
                <w:lang w:val="it-IT"/>
              </w:rPr>
              <w:t>Alta</w:t>
            </w:r>
          </w:p>
        </w:tc>
        <w:tc>
          <w:tcPr>
            <w:tcW w:w="4464" w:type="dxa"/>
          </w:tcPr>
          <w:p w14:paraId="0F20A908" w14:textId="77777777" w:rsidR="00B24A9C" w:rsidRPr="007E220F" w:rsidRDefault="00000000" w:rsidP="007E220F">
            <w:pPr>
              <w:jc w:val="both"/>
              <w:rPr>
                <w:lang w:val="it-IT"/>
              </w:rPr>
            </w:pPr>
            <w:r w:rsidRPr="007E220F">
              <w:rPr>
                <w:sz w:val="17"/>
                <w:lang w:val="it-IT"/>
              </w:rPr>
              <w:t>Le chiamate da front-end a back-end e fra back-end viaggiano in http, con gettoni al portatore validi dodici ore.</w:t>
            </w:r>
          </w:p>
        </w:tc>
        <w:tc>
          <w:tcPr>
            <w:tcW w:w="1296" w:type="dxa"/>
          </w:tcPr>
          <w:p w14:paraId="730149E1" w14:textId="77777777" w:rsidR="00B24A9C" w:rsidRPr="007E220F" w:rsidRDefault="00000000" w:rsidP="007E220F">
            <w:pPr>
              <w:jc w:val="both"/>
              <w:rPr>
                <w:lang w:val="it-IT"/>
              </w:rPr>
            </w:pPr>
            <w:r w:rsidRPr="007E220F">
              <w:rPr>
                <w:sz w:val="17"/>
                <w:lang w:val="it-IT"/>
              </w:rPr>
              <w:t>A5</w:t>
            </w:r>
          </w:p>
        </w:tc>
      </w:tr>
      <w:tr w:rsidR="00B24A9C" w:rsidRPr="007E220F" w14:paraId="351517FC" w14:textId="77777777">
        <w:tc>
          <w:tcPr>
            <w:tcW w:w="720" w:type="dxa"/>
          </w:tcPr>
          <w:p w14:paraId="211DD102" w14:textId="77777777" w:rsidR="00B24A9C" w:rsidRPr="007E220F" w:rsidRDefault="00000000" w:rsidP="007E220F">
            <w:pPr>
              <w:jc w:val="both"/>
              <w:rPr>
                <w:lang w:val="it-IT"/>
              </w:rPr>
            </w:pPr>
            <w:r w:rsidRPr="007E220F">
              <w:rPr>
                <w:sz w:val="17"/>
                <w:lang w:val="it-IT"/>
              </w:rPr>
              <w:t>RI-15</w:t>
            </w:r>
          </w:p>
        </w:tc>
        <w:tc>
          <w:tcPr>
            <w:tcW w:w="2016" w:type="dxa"/>
          </w:tcPr>
          <w:p w14:paraId="0FE80076" w14:textId="77777777" w:rsidR="00B24A9C" w:rsidRPr="007E220F" w:rsidRDefault="00000000" w:rsidP="007E220F">
            <w:pPr>
              <w:jc w:val="both"/>
              <w:rPr>
                <w:lang w:val="it-IT"/>
              </w:rPr>
            </w:pPr>
            <w:r w:rsidRPr="007E220F">
              <w:rPr>
                <w:sz w:val="17"/>
                <w:lang w:val="it-IT"/>
              </w:rPr>
              <w:t>Il permesso è attribuito per utente, non per ruolo</w:t>
            </w:r>
          </w:p>
        </w:tc>
        <w:tc>
          <w:tcPr>
            <w:tcW w:w="864" w:type="dxa"/>
          </w:tcPr>
          <w:p w14:paraId="52667453" w14:textId="77777777" w:rsidR="00B24A9C" w:rsidRPr="007E220F" w:rsidRDefault="00000000" w:rsidP="007E220F">
            <w:pPr>
              <w:jc w:val="both"/>
              <w:rPr>
                <w:lang w:val="it-IT"/>
              </w:rPr>
            </w:pPr>
            <w:r w:rsidRPr="007E220F">
              <w:rPr>
                <w:sz w:val="17"/>
                <w:lang w:val="it-IT"/>
              </w:rPr>
              <w:t>Media</w:t>
            </w:r>
          </w:p>
        </w:tc>
        <w:tc>
          <w:tcPr>
            <w:tcW w:w="4464" w:type="dxa"/>
          </w:tcPr>
          <w:p w14:paraId="3F897C9A" w14:textId="77777777" w:rsidR="00B24A9C" w:rsidRPr="007E220F" w:rsidRDefault="00000000" w:rsidP="007E220F">
            <w:pPr>
              <w:jc w:val="both"/>
              <w:rPr>
                <w:lang w:val="it-IT"/>
              </w:rPr>
            </w:pPr>
            <w:r w:rsidRPr="007E220F">
              <w:rPr>
                <w:sz w:val="17"/>
                <w:lang w:val="it-IT"/>
              </w:rPr>
              <w:t>La lettura che ricava le funzionalità non passa dal ruolo: unisce utente, area tematica e funzionalità. Non esiste alcun luogo in cui sia scritto che cosa un ruolo comporti, e lo stesso ruolo può avere funzionalità diverse per utenti diversi.</w:t>
            </w:r>
          </w:p>
        </w:tc>
        <w:tc>
          <w:tcPr>
            <w:tcW w:w="1296" w:type="dxa"/>
          </w:tcPr>
          <w:p w14:paraId="187E01BB" w14:textId="77777777" w:rsidR="00B24A9C" w:rsidRPr="007E220F" w:rsidRDefault="00000000" w:rsidP="007E220F">
            <w:pPr>
              <w:jc w:val="both"/>
              <w:rPr>
                <w:lang w:val="it-IT"/>
              </w:rPr>
            </w:pPr>
            <w:r w:rsidRPr="007E220F">
              <w:rPr>
                <w:sz w:val="17"/>
                <w:lang w:val="it-IT"/>
              </w:rPr>
              <w:t>R-15 · [F2] 11.2</w:t>
            </w:r>
          </w:p>
        </w:tc>
      </w:tr>
      <w:tr w:rsidR="00B24A9C" w:rsidRPr="007E220F" w14:paraId="665862BE" w14:textId="77777777">
        <w:tc>
          <w:tcPr>
            <w:tcW w:w="720" w:type="dxa"/>
          </w:tcPr>
          <w:p w14:paraId="0545E91B" w14:textId="77777777" w:rsidR="00B24A9C" w:rsidRPr="007E220F" w:rsidRDefault="00000000" w:rsidP="007E220F">
            <w:pPr>
              <w:jc w:val="both"/>
              <w:rPr>
                <w:lang w:val="it-IT"/>
              </w:rPr>
            </w:pPr>
            <w:r w:rsidRPr="007E220F">
              <w:rPr>
                <w:sz w:val="17"/>
                <w:lang w:val="it-IT"/>
              </w:rPr>
              <w:t>RI-16</w:t>
            </w:r>
          </w:p>
        </w:tc>
        <w:tc>
          <w:tcPr>
            <w:tcW w:w="2016" w:type="dxa"/>
          </w:tcPr>
          <w:p w14:paraId="660C5A04" w14:textId="77777777" w:rsidR="00B24A9C" w:rsidRPr="007E220F" w:rsidRDefault="00000000" w:rsidP="007E220F">
            <w:pPr>
              <w:jc w:val="both"/>
              <w:rPr>
                <w:lang w:val="it-IT"/>
              </w:rPr>
            </w:pPr>
            <w:r w:rsidRPr="007E220F">
              <w:rPr>
                <w:sz w:val="17"/>
                <w:lang w:val="it-IT"/>
              </w:rPr>
              <w:t>Solo il primo ruolo determina i privilegi</w:t>
            </w:r>
          </w:p>
        </w:tc>
        <w:tc>
          <w:tcPr>
            <w:tcW w:w="864" w:type="dxa"/>
          </w:tcPr>
          <w:p w14:paraId="02E647EA" w14:textId="77777777" w:rsidR="00B24A9C" w:rsidRPr="007E220F" w:rsidRDefault="00000000" w:rsidP="007E220F">
            <w:pPr>
              <w:jc w:val="both"/>
              <w:rPr>
                <w:lang w:val="it-IT"/>
              </w:rPr>
            </w:pPr>
            <w:r w:rsidRPr="007E220F">
              <w:rPr>
                <w:sz w:val="17"/>
                <w:lang w:val="it-IT"/>
              </w:rPr>
              <w:t>Media</w:t>
            </w:r>
          </w:p>
        </w:tc>
        <w:tc>
          <w:tcPr>
            <w:tcW w:w="4464" w:type="dxa"/>
          </w:tcPr>
          <w:p w14:paraId="5761842B" w14:textId="77777777" w:rsidR="00B24A9C" w:rsidRPr="007E220F" w:rsidRDefault="00000000" w:rsidP="007E220F">
            <w:pPr>
              <w:jc w:val="both"/>
              <w:rPr>
                <w:lang w:val="it-IT"/>
              </w:rPr>
            </w:pPr>
            <w:r w:rsidRPr="007E220F">
              <w:rPr>
                <w:sz w:val="17"/>
                <w:lang w:val="it-IT"/>
              </w:rPr>
              <w:t>Il profilo passato al back-end, la descrizione mostrata in testata e il filtro delle azioni nelle pagine usano tutti il primo ruolo, cioè quello con identificativo minore. Per un utente con più ruoli il comportamento dipende dall’ordinamento della lettura.</w:t>
            </w:r>
          </w:p>
        </w:tc>
        <w:tc>
          <w:tcPr>
            <w:tcW w:w="1296" w:type="dxa"/>
          </w:tcPr>
          <w:p w14:paraId="53184D40" w14:textId="77777777" w:rsidR="00B24A9C" w:rsidRPr="007E220F" w:rsidRDefault="00000000" w:rsidP="007E220F">
            <w:pPr>
              <w:jc w:val="both"/>
              <w:rPr>
                <w:lang w:val="it-IT"/>
              </w:rPr>
            </w:pPr>
            <w:r w:rsidRPr="007E220F">
              <w:rPr>
                <w:sz w:val="17"/>
                <w:lang w:val="it-IT"/>
              </w:rPr>
              <w:t>M1 · R-06</w:t>
            </w:r>
          </w:p>
        </w:tc>
      </w:tr>
      <w:tr w:rsidR="00B24A9C" w:rsidRPr="007E220F" w14:paraId="54A9855B" w14:textId="77777777">
        <w:tc>
          <w:tcPr>
            <w:tcW w:w="720" w:type="dxa"/>
          </w:tcPr>
          <w:p w14:paraId="67D112B3" w14:textId="77777777" w:rsidR="00B24A9C" w:rsidRPr="007E220F" w:rsidRDefault="00000000" w:rsidP="007E220F">
            <w:pPr>
              <w:jc w:val="both"/>
              <w:rPr>
                <w:lang w:val="it-IT"/>
              </w:rPr>
            </w:pPr>
            <w:r w:rsidRPr="007E220F">
              <w:rPr>
                <w:sz w:val="17"/>
                <w:lang w:val="it-IT"/>
              </w:rPr>
              <w:t>RI-17</w:t>
            </w:r>
          </w:p>
        </w:tc>
        <w:tc>
          <w:tcPr>
            <w:tcW w:w="2016" w:type="dxa"/>
          </w:tcPr>
          <w:p w14:paraId="5AC74AA5" w14:textId="77777777" w:rsidR="00B24A9C" w:rsidRPr="007E220F" w:rsidRDefault="00000000" w:rsidP="007E220F">
            <w:pPr>
              <w:jc w:val="both"/>
              <w:rPr>
                <w:lang w:val="it-IT"/>
              </w:rPr>
            </w:pPr>
            <w:r w:rsidRPr="007E220F">
              <w:rPr>
                <w:sz w:val="17"/>
                <w:lang w:val="it-IT"/>
              </w:rPr>
              <w:t>Il catalogo delle funzionalità ha un solo effetto autorizzativo</w:t>
            </w:r>
          </w:p>
        </w:tc>
        <w:tc>
          <w:tcPr>
            <w:tcW w:w="864" w:type="dxa"/>
          </w:tcPr>
          <w:p w14:paraId="2A87922E" w14:textId="77777777" w:rsidR="00B24A9C" w:rsidRPr="007E220F" w:rsidRDefault="00000000" w:rsidP="007E220F">
            <w:pPr>
              <w:jc w:val="both"/>
              <w:rPr>
                <w:lang w:val="it-IT"/>
              </w:rPr>
            </w:pPr>
            <w:r w:rsidRPr="007E220F">
              <w:rPr>
                <w:sz w:val="17"/>
                <w:lang w:val="it-IT"/>
              </w:rPr>
              <w:t>Media</w:t>
            </w:r>
          </w:p>
        </w:tc>
        <w:tc>
          <w:tcPr>
            <w:tcW w:w="4464" w:type="dxa"/>
          </w:tcPr>
          <w:p w14:paraId="2DFFBA51" w14:textId="77777777" w:rsidR="00B24A9C" w:rsidRPr="007E220F" w:rsidRDefault="00000000" w:rsidP="007E220F">
            <w:pPr>
              <w:jc w:val="both"/>
              <w:rPr>
                <w:lang w:val="it-IT"/>
              </w:rPr>
            </w:pPr>
            <w:r w:rsidRPr="007E220F">
              <w:rPr>
                <w:sz w:val="17"/>
                <w:lang w:val="it-IT"/>
              </w:rPr>
              <w:t>La verifica avviene all’ingresso, con un confronto per contenimento sulla sola destinazione iniziale, e una destinazione vuota la supera. Le navigazioni successive non la ripercorrono.</w:t>
            </w:r>
          </w:p>
        </w:tc>
        <w:tc>
          <w:tcPr>
            <w:tcW w:w="1296" w:type="dxa"/>
          </w:tcPr>
          <w:p w14:paraId="469B7377" w14:textId="77777777" w:rsidR="00B24A9C" w:rsidRPr="007E220F" w:rsidRDefault="00000000" w:rsidP="007E220F">
            <w:pPr>
              <w:jc w:val="both"/>
              <w:rPr>
                <w:lang w:val="it-IT"/>
              </w:rPr>
            </w:pPr>
            <w:r w:rsidRPr="007E220F">
              <w:rPr>
                <w:sz w:val="17"/>
                <w:lang w:val="it-IT"/>
              </w:rPr>
              <w:t>R-08</w:t>
            </w:r>
          </w:p>
        </w:tc>
      </w:tr>
      <w:tr w:rsidR="00B24A9C" w:rsidRPr="007E220F" w14:paraId="64314F83" w14:textId="77777777">
        <w:tc>
          <w:tcPr>
            <w:tcW w:w="720" w:type="dxa"/>
          </w:tcPr>
          <w:p w14:paraId="066DC7D5" w14:textId="77777777" w:rsidR="00B24A9C" w:rsidRPr="007E220F" w:rsidRDefault="00000000" w:rsidP="007E220F">
            <w:pPr>
              <w:jc w:val="both"/>
              <w:rPr>
                <w:lang w:val="it-IT"/>
              </w:rPr>
            </w:pPr>
            <w:r w:rsidRPr="007E220F">
              <w:rPr>
                <w:sz w:val="17"/>
                <w:lang w:val="it-IT"/>
              </w:rPr>
              <w:t>RI-18</w:t>
            </w:r>
          </w:p>
        </w:tc>
        <w:tc>
          <w:tcPr>
            <w:tcW w:w="2016" w:type="dxa"/>
          </w:tcPr>
          <w:p w14:paraId="3C97ECB4" w14:textId="77777777" w:rsidR="00B24A9C" w:rsidRPr="007E220F" w:rsidRDefault="00000000" w:rsidP="007E220F">
            <w:pPr>
              <w:jc w:val="both"/>
              <w:rPr>
                <w:lang w:val="it-IT"/>
              </w:rPr>
            </w:pPr>
            <w:r w:rsidRPr="007E220F">
              <w:rPr>
                <w:sz w:val="17"/>
                <w:lang w:val="it-IT"/>
              </w:rPr>
              <w:t xml:space="preserve">Un </w:t>
            </w:r>
            <w:r w:rsidR="00EA46F5">
              <w:rPr>
                <w:sz w:val="17"/>
                <w:lang w:val="it-IT"/>
              </w:rPr>
              <w:t>token</w:t>
            </w:r>
            <w:r w:rsidRPr="007E220F">
              <w:rPr>
                <w:sz w:val="17"/>
                <w:lang w:val="it-IT"/>
              </w:rPr>
              <w:t xml:space="preserve"> nuovo a ogni chiamata, e quarantaquattro emittenti</w:t>
            </w:r>
          </w:p>
        </w:tc>
        <w:tc>
          <w:tcPr>
            <w:tcW w:w="864" w:type="dxa"/>
          </w:tcPr>
          <w:p w14:paraId="2B608351" w14:textId="77777777" w:rsidR="00B24A9C" w:rsidRPr="007E220F" w:rsidRDefault="00000000" w:rsidP="007E220F">
            <w:pPr>
              <w:jc w:val="both"/>
              <w:rPr>
                <w:lang w:val="it-IT"/>
              </w:rPr>
            </w:pPr>
            <w:r w:rsidRPr="007E220F">
              <w:rPr>
                <w:sz w:val="17"/>
                <w:lang w:val="it-IT"/>
              </w:rPr>
              <w:t>Media</w:t>
            </w:r>
          </w:p>
        </w:tc>
        <w:tc>
          <w:tcPr>
            <w:tcW w:w="4464" w:type="dxa"/>
          </w:tcPr>
          <w:p w14:paraId="309A90AB" w14:textId="77777777" w:rsidR="00B24A9C" w:rsidRPr="007E220F" w:rsidRDefault="00000000" w:rsidP="007E220F">
            <w:pPr>
              <w:jc w:val="both"/>
              <w:rPr>
                <w:lang w:val="it-IT"/>
              </w:rPr>
            </w:pPr>
            <w:r w:rsidRPr="007E220F">
              <w:rPr>
                <w:sz w:val="17"/>
                <w:lang w:val="it-IT"/>
              </w:rPr>
              <w:t xml:space="preserve">Il client richiede un </w:t>
            </w:r>
            <w:r w:rsidR="00EA46F5">
              <w:rPr>
                <w:sz w:val="17"/>
                <w:lang w:val="it-IT"/>
              </w:rPr>
              <w:t>token</w:t>
            </w:r>
            <w:r w:rsidRPr="007E220F">
              <w:rPr>
                <w:sz w:val="17"/>
                <w:lang w:val="it-IT"/>
              </w:rPr>
              <w:t xml:space="preserve"> all’inizio di ogni metodo, senza alcuna conservazione: due viaggi per ogni chiamata. Ogni back-end è insieme server di autorizzazione e di risorsa: nessuna gestione centrale, e la revoca è impossibile perché i gettoni non hanno stato.</w:t>
            </w:r>
          </w:p>
        </w:tc>
        <w:tc>
          <w:tcPr>
            <w:tcW w:w="1296" w:type="dxa"/>
          </w:tcPr>
          <w:p w14:paraId="34ACCC95" w14:textId="77777777" w:rsidR="00B24A9C" w:rsidRPr="007E220F" w:rsidRDefault="00000000" w:rsidP="007E220F">
            <w:pPr>
              <w:jc w:val="both"/>
              <w:rPr>
                <w:lang w:val="it-IT"/>
              </w:rPr>
            </w:pPr>
            <w:r w:rsidRPr="007E220F">
              <w:rPr>
                <w:sz w:val="17"/>
                <w:lang w:val="it-IT"/>
              </w:rPr>
              <w:t>M2 · M3</w:t>
            </w:r>
          </w:p>
        </w:tc>
      </w:tr>
      <w:tr w:rsidR="00B24A9C" w:rsidRPr="007E220F" w14:paraId="22944CE5" w14:textId="77777777">
        <w:tc>
          <w:tcPr>
            <w:tcW w:w="720" w:type="dxa"/>
          </w:tcPr>
          <w:p w14:paraId="52C43732" w14:textId="77777777" w:rsidR="00B24A9C" w:rsidRPr="007E220F" w:rsidRDefault="00000000" w:rsidP="007E220F">
            <w:pPr>
              <w:jc w:val="both"/>
              <w:rPr>
                <w:lang w:val="it-IT"/>
              </w:rPr>
            </w:pPr>
            <w:r w:rsidRPr="007E220F">
              <w:rPr>
                <w:sz w:val="17"/>
                <w:lang w:val="it-IT"/>
              </w:rPr>
              <w:t>RI-19</w:t>
            </w:r>
          </w:p>
        </w:tc>
        <w:tc>
          <w:tcPr>
            <w:tcW w:w="2016" w:type="dxa"/>
          </w:tcPr>
          <w:p w14:paraId="4C865480" w14:textId="77777777" w:rsidR="00B24A9C" w:rsidRPr="007E220F" w:rsidRDefault="00000000" w:rsidP="007E220F">
            <w:pPr>
              <w:jc w:val="both"/>
              <w:rPr>
                <w:lang w:val="it-IT"/>
              </w:rPr>
            </w:pPr>
            <w:r w:rsidRPr="007E220F">
              <w:rPr>
                <w:sz w:val="17"/>
                <w:lang w:val="it-IT"/>
              </w:rPr>
              <w:t>La sessione non è governata</w:t>
            </w:r>
          </w:p>
        </w:tc>
        <w:tc>
          <w:tcPr>
            <w:tcW w:w="864" w:type="dxa"/>
          </w:tcPr>
          <w:p w14:paraId="58649C73" w14:textId="77777777" w:rsidR="00B24A9C" w:rsidRPr="007E220F" w:rsidRDefault="00000000" w:rsidP="007E220F">
            <w:pPr>
              <w:jc w:val="both"/>
              <w:rPr>
                <w:lang w:val="it-IT"/>
              </w:rPr>
            </w:pPr>
            <w:r w:rsidRPr="007E220F">
              <w:rPr>
                <w:sz w:val="17"/>
                <w:lang w:val="it-IT"/>
              </w:rPr>
              <w:t>Media</w:t>
            </w:r>
          </w:p>
        </w:tc>
        <w:tc>
          <w:tcPr>
            <w:tcW w:w="4464" w:type="dxa"/>
          </w:tcPr>
          <w:p w14:paraId="26D2BB79" w14:textId="77777777" w:rsidR="00B24A9C" w:rsidRPr="007E220F" w:rsidRDefault="00000000" w:rsidP="007E220F">
            <w:pPr>
              <w:jc w:val="both"/>
              <w:rPr>
                <w:lang w:val="it-IT"/>
              </w:rPr>
            </w:pPr>
            <w:r w:rsidRPr="007E220F">
              <w:rPr>
                <w:sz w:val="17"/>
                <w:lang w:val="it-IT"/>
              </w:rPr>
              <w:t>La durata è configurata da un solo modulo; nessun attributo di sicurezza sul cookie; nessun archivio condiviso fra istanze; nessun limite di sessioni concorrenti; l’</w:t>
            </w:r>
            <w:proofErr w:type="spellStart"/>
            <w:r w:rsidRPr="007E220F">
              <w:rPr>
                <w:sz w:val="17"/>
                <w:lang w:val="it-IT"/>
              </w:rPr>
              <w:t>interceptor</w:t>
            </w:r>
            <w:proofErr w:type="spellEnd"/>
            <w:r w:rsidRPr="007E220F">
              <w:rPr>
                <w:sz w:val="17"/>
                <w:lang w:val="it-IT"/>
              </w:rPr>
              <w:t xml:space="preserve"> per la sessione scaduta non è registrato.</w:t>
            </w:r>
          </w:p>
        </w:tc>
        <w:tc>
          <w:tcPr>
            <w:tcW w:w="1296" w:type="dxa"/>
          </w:tcPr>
          <w:p w14:paraId="7D6EE6AC" w14:textId="77777777" w:rsidR="00B24A9C" w:rsidRPr="007E220F" w:rsidRDefault="00000000" w:rsidP="007E220F">
            <w:pPr>
              <w:jc w:val="both"/>
              <w:rPr>
                <w:lang w:val="it-IT"/>
              </w:rPr>
            </w:pPr>
            <w:r w:rsidRPr="007E220F">
              <w:rPr>
                <w:sz w:val="17"/>
                <w:lang w:val="it-IT"/>
              </w:rPr>
              <w:t>M6 · R-14</w:t>
            </w:r>
          </w:p>
        </w:tc>
      </w:tr>
      <w:tr w:rsidR="00B24A9C" w:rsidRPr="007E220F" w14:paraId="18868047" w14:textId="77777777">
        <w:tc>
          <w:tcPr>
            <w:tcW w:w="720" w:type="dxa"/>
          </w:tcPr>
          <w:p w14:paraId="2E56C323" w14:textId="77777777" w:rsidR="00B24A9C" w:rsidRPr="007E220F" w:rsidRDefault="00000000" w:rsidP="007E220F">
            <w:pPr>
              <w:jc w:val="both"/>
              <w:rPr>
                <w:lang w:val="it-IT"/>
              </w:rPr>
            </w:pPr>
            <w:r w:rsidRPr="007E220F">
              <w:rPr>
                <w:sz w:val="17"/>
                <w:lang w:val="it-IT"/>
              </w:rPr>
              <w:t>RI-20</w:t>
            </w:r>
          </w:p>
        </w:tc>
        <w:tc>
          <w:tcPr>
            <w:tcW w:w="2016" w:type="dxa"/>
          </w:tcPr>
          <w:p w14:paraId="5188D64D" w14:textId="77777777" w:rsidR="00B24A9C" w:rsidRPr="007E220F" w:rsidRDefault="00000000" w:rsidP="007E220F">
            <w:pPr>
              <w:jc w:val="both"/>
              <w:rPr>
                <w:lang w:val="it-IT"/>
              </w:rPr>
            </w:pPr>
            <w:r w:rsidRPr="007E220F">
              <w:rPr>
                <w:sz w:val="17"/>
                <w:lang w:val="it-IT"/>
              </w:rPr>
              <w:t>La configurazione di profilazione non è versionata</w:t>
            </w:r>
          </w:p>
        </w:tc>
        <w:tc>
          <w:tcPr>
            <w:tcW w:w="864" w:type="dxa"/>
          </w:tcPr>
          <w:p w14:paraId="099237D8" w14:textId="77777777" w:rsidR="00B24A9C" w:rsidRPr="007E220F" w:rsidRDefault="00000000" w:rsidP="007E220F">
            <w:pPr>
              <w:jc w:val="both"/>
              <w:rPr>
                <w:lang w:val="it-IT"/>
              </w:rPr>
            </w:pPr>
            <w:r w:rsidRPr="007E220F">
              <w:rPr>
                <w:sz w:val="17"/>
                <w:lang w:val="it-IT"/>
              </w:rPr>
              <w:t>Media</w:t>
            </w:r>
          </w:p>
        </w:tc>
        <w:tc>
          <w:tcPr>
            <w:tcW w:w="4464" w:type="dxa"/>
          </w:tcPr>
          <w:p w14:paraId="49751436" w14:textId="77777777" w:rsidR="00B24A9C" w:rsidRPr="007E220F" w:rsidRDefault="00000000" w:rsidP="007E220F">
            <w:pPr>
              <w:jc w:val="both"/>
              <w:rPr>
                <w:lang w:val="it-IT"/>
              </w:rPr>
            </w:pPr>
            <w:r w:rsidRPr="007E220F">
              <w:rPr>
                <w:sz w:val="17"/>
                <w:lang w:val="it-IT"/>
              </w:rPr>
              <w:t>Negli script del repository non compare alcun inserimento di aree tematiche, funzionalità o ruoli per l’ambito Stato Civile: la configurazione reale esiste solo sulle basi dati degli ambienti.</w:t>
            </w:r>
          </w:p>
        </w:tc>
        <w:tc>
          <w:tcPr>
            <w:tcW w:w="1296" w:type="dxa"/>
          </w:tcPr>
          <w:p w14:paraId="2B95450B" w14:textId="77777777" w:rsidR="00B24A9C" w:rsidRPr="007E220F" w:rsidRDefault="00000000" w:rsidP="007E220F">
            <w:pPr>
              <w:jc w:val="both"/>
              <w:rPr>
                <w:lang w:val="it-IT"/>
              </w:rPr>
            </w:pPr>
            <w:r w:rsidRPr="007E220F">
              <w:rPr>
                <w:sz w:val="17"/>
                <w:lang w:val="it-IT"/>
              </w:rPr>
              <w:t>M7</w:t>
            </w:r>
          </w:p>
        </w:tc>
      </w:tr>
      <w:tr w:rsidR="00B24A9C" w:rsidRPr="007E220F" w14:paraId="5B2FA066" w14:textId="77777777">
        <w:tc>
          <w:tcPr>
            <w:tcW w:w="720" w:type="dxa"/>
          </w:tcPr>
          <w:p w14:paraId="7AF3EFFE" w14:textId="77777777" w:rsidR="00B24A9C" w:rsidRPr="007E220F" w:rsidRDefault="00000000" w:rsidP="007E220F">
            <w:pPr>
              <w:jc w:val="both"/>
              <w:rPr>
                <w:lang w:val="it-IT"/>
              </w:rPr>
            </w:pPr>
            <w:r w:rsidRPr="007E220F">
              <w:rPr>
                <w:sz w:val="17"/>
                <w:lang w:val="it-IT"/>
              </w:rPr>
              <w:t>RI-21</w:t>
            </w:r>
          </w:p>
        </w:tc>
        <w:tc>
          <w:tcPr>
            <w:tcW w:w="2016" w:type="dxa"/>
          </w:tcPr>
          <w:p w14:paraId="7B4AD90F" w14:textId="77777777" w:rsidR="00B24A9C" w:rsidRPr="007E220F" w:rsidRDefault="00000000" w:rsidP="007E220F">
            <w:pPr>
              <w:jc w:val="both"/>
              <w:rPr>
                <w:lang w:val="it-IT"/>
              </w:rPr>
            </w:pPr>
            <w:r w:rsidRPr="007E220F">
              <w:rPr>
                <w:sz w:val="17"/>
                <w:lang w:val="it-IT"/>
              </w:rPr>
              <w:t>La configurazione del canale sicuro verso ANPR è orfana</w:t>
            </w:r>
          </w:p>
        </w:tc>
        <w:tc>
          <w:tcPr>
            <w:tcW w:w="864" w:type="dxa"/>
          </w:tcPr>
          <w:p w14:paraId="017602F9" w14:textId="77777777" w:rsidR="00B24A9C" w:rsidRPr="007E220F" w:rsidRDefault="00000000" w:rsidP="007E220F">
            <w:pPr>
              <w:jc w:val="both"/>
              <w:rPr>
                <w:lang w:val="it-IT"/>
              </w:rPr>
            </w:pPr>
            <w:r w:rsidRPr="007E220F">
              <w:rPr>
                <w:sz w:val="17"/>
                <w:lang w:val="it-IT"/>
              </w:rPr>
              <w:t>Media</w:t>
            </w:r>
          </w:p>
        </w:tc>
        <w:tc>
          <w:tcPr>
            <w:tcW w:w="4464" w:type="dxa"/>
          </w:tcPr>
          <w:p w14:paraId="275CBAF0" w14:textId="77777777" w:rsidR="00B24A9C" w:rsidRPr="007E220F" w:rsidRDefault="00000000" w:rsidP="007E220F">
            <w:pPr>
              <w:jc w:val="both"/>
              <w:rPr>
                <w:lang w:val="it-IT"/>
              </w:rPr>
            </w:pPr>
            <w:r w:rsidRPr="007E220F">
              <w:rPr>
                <w:sz w:val="17"/>
                <w:lang w:val="it-IT"/>
              </w:rPr>
              <w:t xml:space="preserve">Il file cxf.xml non è caricato da alcun componente e nomina dieci volte una classe inesistente; </w:t>
            </w:r>
            <w:proofErr w:type="spellStart"/>
            <w:proofErr w:type="gramStart"/>
            <w:r w:rsidRPr="007E220F">
              <w:rPr>
                <w:sz w:val="17"/>
                <w:lang w:val="it-IT"/>
              </w:rPr>
              <w:t>saml.properties</w:t>
            </w:r>
            <w:proofErr w:type="spellEnd"/>
            <w:proofErr w:type="gramEnd"/>
            <w:r w:rsidRPr="007E220F">
              <w:rPr>
                <w:sz w:val="17"/>
                <w:lang w:val="it-IT"/>
              </w:rPr>
              <w:t xml:space="preserve"> è caricato solo da lì. Non è dimostrabile dal codice che l’asserzione SAML venga mai costruita.</w:t>
            </w:r>
          </w:p>
        </w:tc>
        <w:tc>
          <w:tcPr>
            <w:tcW w:w="1296" w:type="dxa"/>
          </w:tcPr>
          <w:p w14:paraId="2B7C50AC" w14:textId="77777777" w:rsidR="00B24A9C" w:rsidRPr="007E220F" w:rsidRDefault="00000000" w:rsidP="007E220F">
            <w:pPr>
              <w:jc w:val="both"/>
              <w:rPr>
                <w:lang w:val="it-IT"/>
              </w:rPr>
            </w:pPr>
            <w:r w:rsidRPr="007E220F">
              <w:rPr>
                <w:sz w:val="17"/>
                <w:lang w:val="it-IT"/>
              </w:rPr>
              <w:t>R-18</w:t>
            </w:r>
          </w:p>
        </w:tc>
      </w:tr>
      <w:tr w:rsidR="00B24A9C" w:rsidRPr="007E220F" w14:paraId="6A749B36" w14:textId="77777777">
        <w:tc>
          <w:tcPr>
            <w:tcW w:w="720" w:type="dxa"/>
          </w:tcPr>
          <w:p w14:paraId="4D295D4E" w14:textId="77777777" w:rsidR="00B24A9C" w:rsidRPr="007E220F" w:rsidRDefault="00000000" w:rsidP="007E220F">
            <w:pPr>
              <w:jc w:val="both"/>
              <w:rPr>
                <w:lang w:val="it-IT"/>
              </w:rPr>
            </w:pPr>
            <w:r w:rsidRPr="007E220F">
              <w:rPr>
                <w:sz w:val="17"/>
                <w:lang w:val="it-IT"/>
              </w:rPr>
              <w:t>RI-22</w:t>
            </w:r>
          </w:p>
        </w:tc>
        <w:tc>
          <w:tcPr>
            <w:tcW w:w="2016" w:type="dxa"/>
          </w:tcPr>
          <w:p w14:paraId="46ED5F50" w14:textId="77777777" w:rsidR="00B24A9C" w:rsidRPr="007E220F" w:rsidRDefault="00000000" w:rsidP="007E220F">
            <w:pPr>
              <w:jc w:val="both"/>
              <w:rPr>
                <w:lang w:val="it-IT"/>
              </w:rPr>
            </w:pPr>
            <w:r w:rsidRPr="007E220F">
              <w:rPr>
                <w:sz w:val="17"/>
                <w:lang w:val="it-IT"/>
              </w:rPr>
              <w:t>Il modello a permessi per aspetti è stato abbandonato a metà</w:t>
            </w:r>
          </w:p>
        </w:tc>
        <w:tc>
          <w:tcPr>
            <w:tcW w:w="864" w:type="dxa"/>
          </w:tcPr>
          <w:p w14:paraId="1B6E6212" w14:textId="77777777" w:rsidR="00B24A9C" w:rsidRPr="007E220F" w:rsidRDefault="00000000" w:rsidP="007E220F">
            <w:pPr>
              <w:jc w:val="both"/>
              <w:rPr>
                <w:lang w:val="it-IT"/>
              </w:rPr>
            </w:pPr>
            <w:r w:rsidRPr="007E220F">
              <w:rPr>
                <w:sz w:val="17"/>
                <w:lang w:val="it-IT"/>
              </w:rPr>
              <w:t>Media</w:t>
            </w:r>
          </w:p>
        </w:tc>
        <w:tc>
          <w:tcPr>
            <w:tcW w:w="4464" w:type="dxa"/>
          </w:tcPr>
          <w:p w14:paraId="74B5167E" w14:textId="77777777" w:rsidR="00B24A9C" w:rsidRPr="007E220F" w:rsidRDefault="00000000" w:rsidP="007E220F">
            <w:pPr>
              <w:jc w:val="both"/>
              <w:rPr>
                <w:lang w:val="it-IT"/>
              </w:rPr>
            </w:pPr>
            <w:r w:rsidRPr="007E220F">
              <w:rPr>
                <w:sz w:val="17"/>
                <w:lang w:val="it-IT"/>
              </w:rPr>
              <w:t xml:space="preserve">Le quattro classi </w:t>
            </w:r>
            <w:proofErr w:type="spellStart"/>
            <w:r w:rsidRPr="007E220F">
              <w:rPr>
                <w:sz w:val="17"/>
                <w:lang w:val="it-IT"/>
              </w:rPr>
              <w:t>CheckPermission</w:t>
            </w:r>
            <w:proofErr w:type="spellEnd"/>
            <w:r w:rsidRPr="007E220F">
              <w:rPr>
                <w:sz w:val="17"/>
                <w:lang w:val="it-IT"/>
              </w:rPr>
              <w:t xml:space="preserve"> sono commentate riga per riga e importano una classe assente dal workspace. Era il tentativo di sostituire l’autorizzazione per indirizzo con una per permessi: la direzione non è inesplorata, è interrotta.</w:t>
            </w:r>
          </w:p>
        </w:tc>
        <w:tc>
          <w:tcPr>
            <w:tcW w:w="1296" w:type="dxa"/>
          </w:tcPr>
          <w:p w14:paraId="622CC453" w14:textId="77777777" w:rsidR="00B24A9C" w:rsidRPr="007E220F" w:rsidRDefault="00000000" w:rsidP="007E220F">
            <w:pPr>
              <w:jc w:val="both"/>
              <w:rPr>
                <w:lang w:val="it-IT"/>
              </w:rPr>
            </w:pPr>
            <w:r w:rsidRPr="007E220F">
              <w:rPr>
                <w:sz w:val="17"/>
                <w:lang w:val="it-IT"/>
              </w:rPr>
              <w:t>R-20</w:t>
            </w:r>
          </w:p>
        </w:tc>
      </w:tr>
      <w:tr w:rsidR="00B24A9C" w:rsidRPr="007E220F" w14:paraId="1624724B" w14:textId="77777777">
        <w:tc>
          <w:tcPr>
            <w:tcW w:w="720" w:type="dxa"/>
          </w:tcPr>
          <w:p w14:paraId="16735883" w14:textId="77777777" w:rsidR="00B24A9C" w:rsidRPr="007E220F" w:rsidRDefault="00000000" w:rsidP="007E220F">
            <w:pPr>
              <w:jc w:val="both"/>
              <w:rPr>
                <w:lang w:val="it-IT"/>
              </w:rPr>
            </w:pPr>
            <w:r w:rsidRPr="007E220F">
              <w:rPr>
                <w:sz w:val="17"/>
                <w:lang w:val="it-IT"/>
              </w:rPr>
              <w:t>RI-23</w:t>
            </w:r>
          </w:p>
        </w:tc>
        <w:tc>
          <w:tcPr>
            <w:tcW w:w="2016" w:type="dxa"/>
          </w:tcPr>
          <w:p w14:paraId="621750A9" w14:textId="77777777" w:rsidR="00B24A9C" w:rsidRPr="007E220F" w:rsidRDefault="00000000" w:rsidP="007E220F">
            <w:pPr>
              <w:jc w:val="both"/>
              <w:rPr>
                <w:lang w:val="it-IT"/>
              </w:rPr>
            </w:pPr>
            <w:r w:rsidRPr="007E220F">
              <w:rPr>
                <w:sz w:val="17"/>
                <w:lang w:val="it-IT"/>
              </w:rPr>
              <w:t>La firma dell’identificativo di postazione esiste in tre copie</w:t>
            </w:r>
          </w:p>
        </w:tc>
        <w:tc>
          <w:tcPr>
            <w:tcW w:w="864" w:type="dxa"/>
          </w:tcPr>
          <w:p w14:paraId="337E50A4" w14:textId="77777777" w:rsidR="00B24A9C" w:rsidRPr="007E220F" w:rsidRDefault="00000000" w:rsidP="007E220F">
            <w:pPr>
              <w:jc w:val="both"/>
              <w:rPr>
                <w:lang w:val="it-IT"/>
              </w:rPr>
            </w:pPr>
            <w:r w:rsidRPr="007E220F">
              <w:rPr>
                <w:sz w:val="17"/>
                <w:lang w:val="it-IT"/>
              </w:rPr>
              <w:t>Media</w:t>
            </w:r>
          </w:p>
        </w:tc>
        <w:tc>
          <w:tcPr>
            <w:tcW w:w="4464" w:type="dxa"/>
          </w:tcPr>
          <w:p w14:paraId="0FE876FA" w14:textId="77777777" w:rsidR="00B24A9C" w:rsidRPr="007E220F" w:rsidRDefault="00000000" w:rsidP="007E220F">
            <w:pPr>
              <w:jc w:val="both"/>
              <w:rPr>
                <w:lang w:val="it-IT"/>
              </w:rPr>
            </w:pPr>
            <w:r w:rsidRPr="007E220F">
              <w:rPr>
                <w:sz w:val="17"/>
                <w:lang w:val="it-IT"/>
              </w:rPr>
              <w:t xml:space="preserve">La stessa logica è scritta in </w:t>
            </w:r>
            <w:proofErr w:type="spellStart"/>
            <w:r w:rsidRPr="007E220F">
              <w:rPr>
                <w:sz w:val="17"/>
                <w:lang w:val="it-IT"/>
              </w:rPr>
              <w:t>anpr</w:t>
            </w:r>
            <w:proofErr w:type="spellEnd"/>
            <w:r w:rsidRPr="007E220F">
              <w:rPr>
                <w:sz w:val="17"/>
                <w:lang w:val="it-IT"/>
              </w:rPr>
              <w:t>-client, nel programma a riga di comando e nel modulo anagrafico. La cifratura simmetrica esiste in sedici copie con tre chiavi distinte.</w:t>
            </w:r>
          </w:p>
        </w:tc>
        <w:tc>
          <w:tcPr>
            <w:tcW w:w="1296" w:type="dxa"/>
          </w:tcPr>
          <w:p w14:paraId="64290EAA" w14:textId="77777777" w:rsidR="00B24A9C" w:rsidRPr="007E220F" w:rsidRDefault="00000000" w:rsidP="007E220F">
            <w:pPr>
              <w:jc w:val="both"/>
              <w:rPr>
                <w:lang w:val="it-IT"/>
              </w:rPr>
            </w:pPr>
            <w:r w:rsidRPr="007E220F">
              <w:rPr>
                <w:sz w:val="17"/>
                <w:lang w:val="it-IT"/>
              </w:rPr>
              <w:t>R-21</w:t>
            </w:r>
          </w:p>
        </w:tc>
      </w:tr>
      <w:tr w:rsidR="00B24A9C" w:rsidRPr="007E220F" w14:paraId="791499F9" w14:textId="77777777">
        <w:tc>
          <w:tcPr>
            <w:tcW w:w="720" w:type="dxa"/>
          </w:tcPr>
          <w:p w14:paraId="0F415541" w14:textId="77777777" w:rsidR="00B24A9C" w:rsidRPr="007E220F" w:rsidRDefault="00000000" w:rsidP="007E220F">
            <w:pPr>
              <w:jc w:val="both"/>
              <w:rPr>
                <w:lang w:val="it-IT"/>
              </w:rPr>
            </w:pPr>
            <w:r w:rsidRPr="007E220F">
              <w:rPr>
                <w:sz w:val="17"/>
                <w:lang w:val="it-IT"/>
              </w:rPr>
              <w:t>RI-24</w:t>
            </w:r>
          </w:p>
        </w:tc>
        <w:tc>
          <w:tcPr>
            <w:tcW w:w="2016" w:type="dxa"/>
          </w:tcPr>
          <w:p w14:paraId="58706652" w14:textId="77777777" w:rsidR="00B24A9C" w:rsidRPr="007E220F" w:rsidRDefault="00000000" w:rsidP="007E220F">
            <w:pPr>
              <w:jc w:val="both"/>
              <w:rPr>
                <w:lang w:val="it-IT"/>
              </w:rPr>
            </w:pPr>
            <w:r w:rsidRPr="007E220F">
              <w:rPr>
                <w:sz w:val="17"/>
                <w:lang w:val="it-IT"/>
              </w:rPr>
              <w:t>Il tracciamento è puntuale e la sua chiave arriva dal client</w:t>
            </w:r>
          </w:p>
        </w:tc>
        <w:tc>
          <w:tcPr>
            <w:tcW w:w="864" w:type="dxa"/>
          </w:tcPr>
          <w:p w14:paraId="6B122B1B" w14:textId="77777777" w:rsidR="00B24A9C" w:rsidRPr="007E220F" w:rsidRDefault="00000000" w:rsidP="007E220F">
            <w:pPr>
              <w:jc w:val="both"/>
              <w:rPr>
                <w:lang w:val="it-IT"/>
              </w:rPr>
            </w:pPr>
            <w:r w:rsidRPr="007E220F">
              <w:rPr>
                <w:sz w:val="17"/>
                <w:lang w:val="it-IT"/>
              </w:rPr>
              <w:t>Media</w:t>
            </w:r>
          </w:p>
        </w:tc>
        <w:tc>
          <w:tcPr>
            <w:tcW w:w="4464" w:type="dxa"/>
          </w:tcPr>
          <w:p w14:paraId="330CAA6A" w14:textId="77777777" w:rsidR="00B24A9C" w:rsidRPr="007E220F" w:rsidRDefault="00000000" w:rsidP="007E220F">
            <w:pPr>
              <w:jc w:val="both"/>
              <w:rPr>
                <w:lang w:val="it-IT"/>
              </w:rPr>
            </w:pPr>
            <w:r w:rsidRPr="007E220F">
              <w:rPr>
                <w:sz w:val="17"/>
                <w:lang w:val="it-IT"/>
              </w:rPr>
              <w:t>Nessun meccanismo automatico di registrazione; poche colonne «chi» con sei nomi diversi, valorizzate dal parametro di richiesta. Il registro dei rilasci di estratti ha una lista di esclusione configurabile.</w:t>
            </w:r>
          </w:p>
        </w:tc>
        <w:tc>
          <w:tcPr>
            <w:tcW w:w="1296" w:type="dxa"/>
          </w:tcPr>
          <w:p w14:paraId="07F264E0" w14:textId="77777777" w:rsidR="00B24A9C" w:rsidRPr="007E220F" w:rsidRDefault="00000000" w:rsidP="007E220F">
            <w:pPr>
              <w:jc w:val="both"/>
              <w:rPr>
                <w:lang w:val="it-IT"/>
              </w:rPr>
            </w:pPr>
            <w:r w:rsidRPr="007E220F">
              <w:rPr>
                <w:sz w:val="17"/>
                <w:lang w:val="it-IT"/>
              </w:rPr>
              <w:t>R-10 · R-11</w:t>
            </w:r>
          </w:p>
        </w:tc>
      </w:tr>
      <w:tr w:rsidR="00B24A9C" w:rsidRPr="007E220F" w14:paraId="19212F39" w14:textId="77777777">
        <w:tc>
          <w:tcPr>
            <w:tcW w:w="720" w:type="dxa"/>
          </w:tcPr>
          <w:p w14:paraId="2663D2EE" w14:textId="77777777" w:rsidR="00B24A9C" w:rsidRPr="007E220F" w:rsidRDefault="00000000" w:rsidP="007E220F">
            <w:pPr>
              <w:jc w:val="both"/>
              <w:rPr>
                <w:lang w:val="it-IT"/>
              </w:rPr>
            </w:pPr>
            <w:r w:rsidRPr="007E220F">
              <w:rPr>
                <w:sz w:val="17"/>
                <w:lang w:val="it-IT"/>
              </w:rPr>
              <w:t>RI-25</w:t>
            </w:r>
          </w:p>
        </w:tc>
        <w:tc>
          <w:tcPr>
            <w:tcW w:w="2016" w:type="dxa"/>
          </w:tcPr>
          <w:p w14:paraId="5E9FB679" w14:textId="77777777" w:rsidR="00B24A9C" w:rsidRPr="007E220F" w:rsidRDefault="00000000" w:rsidP="007E220F">
            <w:pPr>
              <w:jc w:val="both"/>
              <w:rPr>
                <w:lang w:val="it-IT"/>
              </w:rPr>
            </w:pPr>
            <w:r w:rsidRPr="007E220F">
              <w:rPr>
                <w:sz w:val="17"/>
                <w:lang w:val="it-IT"/>
              </w:rPr>
              <w:t>Gli errori di autorizzazione non arrivano all’operatore</w:t>
            </w:r>
          </w:p>
        </w:tc>
        <w:tc>
          <w:tcPr>
            <w:tcW w:w="864" w:type="dxa"/>
          </w:tcPr>
          <w:p w14:paraId="30281AC5" w14:textId="77777777" w:rsidR="00B24A9C" w:rsidRPr="007E220F" w:rsidRDefault="00000000" w:rsidP="007E220F">
            <w:pPr>
              <w:jc w:val="both"/>
              <w:rPr>
                <w:lang w:val="it-IT"/>
              </w:rPr>
            </w:pPr>
            <w:r w:rsidRPr="007E220F">
              <w:rPr>
                <w:sz w:val="17"/>
                <w:lang w:val="it-IT"/>
              </w:rPr>
              <w:t>Media</w:t>
            </w:r>
          </w:p>
        </w:tc>
        <w:tc>
          <w:tcPr>
            <w:tcW w:w="4464" w:type="dxa"/>
          </w:tcPr>
          <w:p w14:paraId="0D97D71A" w14:textId="77777777" w:rsidR="00B24A9C" w:rsidRPr="007E220F" w:rsidRDefault="00000000" w:rsidP="007E220F">
            <w:pPr>
              <w:jc w:val="both"/>
              <w:rPr>
                <w:lang w:val="it-IT"/>
              </w:rPr>
            </w:pPr>
            <w:r w:rsidRPr="007E220F">
              <w:rPr>
                <w:sz w:val="17"/>
                <w:lang w:val="it-IT"/>
              </w:rPr>
              <w:t>Le risposte 401 e 403 dei back-end sono assorbite dal front-end: l’operatore vede un elenco vuoto, non un messaggio di accesso negato.</w:t>
            </w:r>
          </w:p>
        </w:tc>
        <w:tc>
          <w:tcPr>
            <w:tcW w:w="1296" w:type="dxa"/>
          </w:tcPr>
          <w:p w14:paraId="1523CAA1" w14:textId="77777777" w:rsidR="00B24A9C" w:rsidRPr="007E220F" w:rsidRDefault="00000000" w:rsidP="007E220F">
            <w:pPr>
              <w:jc w:val="both"/>
              <w:rPr>
                <w:lang w:val="it-IT"/>
              </w:rPr>
            </w:pPr>
            <w:r w:rsidRPr="007E220F">
              <w:rPr>
                <w:sz w:val="17"/>
                <w:lang w:val="it-IT"/>
              </w:rPr>
              <w:t>M5</w:t>
            </w:r>
          </w:p>
        </w:tc>
      </w:tr>
      <w:tr w:rsidR="00B24A9C" w:rsidRPr="007E220F" w14:paraId="33F16F77" w14:textId="77777777">
        <w:tc>
          <w:tcPr>
            <w:tcW w:w="720" w:type="dxa"/>
          </w:tcPr>
          <w:p w14:paraId="291D620B" w14:textId="77777777" w:rsidR="00B24A9C" w:rsidRPr="007E220F" w:rsidRDefault="00000000" w:rsidP="007E220F">
            <w:pPr>
              <w:jc w:val="both"/>
              <w:rPr>
                <w:lang w:val="it-IT"/>
              </w:rPr>
            </w:pPr>
            <w:r w:rsidRPr="007E220F">
              <w:rPr>
                <w:sz w:val="17"/>
                <w:lang w:val="it-IT"/>
              </w:rPr>
              <w:t>RI-26</w:t>
            </w:r>
          </w:p>
        </w:tc>
        <w:tc>
          <w:tcPr>
            <w:tcW w:w="2016" w:type="dxa"/>
          </w:tcPr>
          <w:p w14:paraId="67470CA5" w14:textId="77777777" w:rsidR="00B24A9C" w:rsidRPr="007E220F" w:rsidRDefault="00000000" w:rsidP="007E220F">
            <w:pPr>
              <w:jc w:val="both"/>
              <w:rPr>
                <w:lang w:val="it-IT"/>
              </w:rPr>
            </w:pPr>
            <w:r w:rsidRPr="007E220F">
              <w:rPr>
                <w:sz w:val="17"/>
                <w:lang w:val="it-IT"/>
              </w:rPr>
              <w:t>La configurazione per ambiente è legata al ramo compilato</w:t>
            </w:r>
          </w:p>
        </w:tc>
        <w:tc>
          <w:tcPr>
            <w:tcW w:w="864" w:type="dxa"/>
          </w:tcPr>
          <w:p w14:paraId="2BBD0F2D" w14:textId="77777777" w:rsidR="00B24A9C" w:rsidRPr="007E220F" w:rsidRDefault="00000000" w:rsidP="007E220F">
            <w:pPr>
              <w:jc w:val="both"/>
              <w:rPr>
                <w:lang w:val="it-IT"/>
              </w:rPr>
            </w:pPr>
            <w:r w:rsidRPr="007E220F">
              <w:rPr>
                <w:sz w:val="17"/>
                <w:lang w:val="it-IT"/>
              </w:rPr>
              <w:t>Media</w:t>
            </w:r>
          </w:p>
        </w:tc>
        <w:tc>
          <w:tcPr>
            <w:tcW w:w="4464" w:type="dxa"/>
          </w:tcPr>
          <w:p w14:paraId="0EFC0725" w14:textId="77777777" w:rsidR="00B24A9C" w:rsidRPr="007E220F" w:rsidRDefault="00000000" w:rsidP="007E220F">
            <w:pPr>
              <w:jc w:val="both"/>
              <w:rPr>
                <w:lang w:val="it-IT"/>
              </w:rPr>
            </w:pPr>
            <w:r w:rsidRPr="007E220F">
              <w:rPr>
                <w:sz w:val="17"/>
                <w:lang w:val="it-IT"/>
              </w:rPr>
              <w:t>Blocchi commentati nella persistenza, bersaglio nel file del client, ambiente ANPR scritto nel codice: quale ambiente si raggiunge dipende dal ramo da cui si è costruita l’immagine.</w:t>
            </w:r>
          </w:p>
        </w:tc>
        <w:tc>
          <w:tcPr>
            <w:tcW w:w="1296" w:type="dxa"/>
          </w:tcPr>
          <w:p w14:paraId="75AAC917" w14:textId="77777777" w:rsidR="00B24A9C" w:rsidRPr="007E220F" w:rsidRDefault="00000000" w:rsidP="007E220F">
            <w:pPr>
              <w:jc w:val="both"/>
              <w:rPr>
                <w:lang w:val="it-IT"/>
              </w:rPr>
            </w:pPr>
            <w:r w:rsidRPr="007E220F">
              <w:rPr>
                <w:sz w:val="17"/>
                <w:lang w:val="it-IT"/>
              </w:rPr>
              <w:t>M4</w:t>
            </w:r>
          </w:p>
        </w:tc>
      </w:tr>
      <w:tr w:rsidR="00B24A9C" w:rsidRPr="007E220F" w14:paraId="5C7C176F" w14:textId="77777777">
        <w:tc>
          <w:tcPr>
            <w:tcW w:w="720" w:type="dxa"/>
          </w:tcPr>
          <w:p w14:paraId="504E08AA" w14:textId="77777777" w:rsidR="00B24A9C" w:rsidRPr="007E220F" w:rsidRDefault="00000000" w:rsidP="007E220F">
            <w:pPr>
              <w:jc w:val="both"/>
              <w:rPr>
                <w:lang w:val="it-IT"/>
              </w:rPr>
            </w:pPr>
            <w:r w:rsidRPr="007E220F">
              <w:rPr>
                <w:sz w:val="17"/>
                <w:lang w:val="it-IT"/>
              </w:rPr>
              <w:lastRenderedPageBreak/>
              <w:t>RI-27</w:t>
            </w:r>
          </w:p>
        </w:tc>
        <w:tc>
          <w:tcPr>
            <w:tcW w:w="2016" w:type="dxa"/>
          </w:tcPr>
          <w:p w14:paraId="5CAF32D4" w14:textId="77777777" w:rsidR="00B24A9C" w:rsidRPr="007E220F" w:rsidRDefault="00000000" w:rsidP="007E220F">
            <w:pPr>
              <w:jc w:val="both"/>
              <w:rPr>
                <w:lang w:val="it-IT"/>
              </w:rPr>
            </w:pPr>
            <w:r w:rsidRPr="007E220F">
              <w:rPr>
                <w:sz w:val="17"/>
                <w:lang w:val="it-IT"/>
              </w:rPr>
              <w:t>Codice di sicurezza presente e non attivo</w:t>
            </w:r>
          </w:p>
        </w:tc>
        <w:tc>
          <w:tcPr>
            <w:tcW w:w="864" w:type="dxa"/>
          </w:tcPr>
          <w:p w14:paraId="483DDD63" w14:textId="77777777" w:rsidR="00B24A9C" w:rsidRPr="007E220F" w:rsidRDefault="00000000" w:rsidP="007E220F">
            <w:pPr>
              <w:jc w:val="both"/>
              <w:rPr>
                <w:lang w:val="it-IT"/>
              </w:rPr>
            </w:pPr>
            <w:r w:rsidRPr="007E220F">
              <w:rPr>
                <w:sz w:val="17"/>
                <w:lang w:val="it-IT"/>
              </w:rPr>
              <w:t>Bassa</w:t>
            </w:r>
          </w:p>
        </w:tc>
        <w:tc>
          <w:tcPr>
            <w:tcW w:w="4464" w:type="dxa"/>
          </w:tcPr>
          <w:p w14:paraId="0862E7CD" w14:textId="77777777" w:rsidR="00B24A9C" w:rsidRPr="007E220F" w:rsidRDefault="00000000" w:rsidP="007E220F">
            <w:pPr>
              <w:jc w:val="both"/>
              <w:rPr>
                <w:lang w:val="it-IT"/>
              </w:rPr>
            </w:pPr>
            <w:r w:rsidRPr="007E220F">
              <w:rPr>
                <w:sz w:val="17"/>
                <w:lang w:val="it-IT"/>
              </w:rPr>
              <w:t>Il vincolo di giunzione per la Polizia Locale non è mai invocato; l’interceptor di sessione invalida non è registrato; il gestore che disattiva la validazione dei certificati resta nel percorso di classe di quarantuno moduli pur essendo irraggiungibile.</w:t>
            </w:r>
          </w:p>
        </w:tc>
        <w:tc>
          <w:tcPr>
            <w:tcW w:w="1296" w:type="dxa"/>
          </w:tcPr>
          <w:p w14:paraId="556345DD" w14:textId="77777777" w:rsidR="00B24A9C" w:rsidRPr="007E220F" w:rsidRDefault="00000000" w:rsidP="007E220F">
            <w:pPr>
              <w:jc w:val="both"/>
              <w:rPr>
                <w:lang w:val="it-IT"/>
              </w:rPr>
            </w:pPr>
            <w:r w:rsidRPr="007E220F">
              <w:rPr>
                <w:sz w:val="17"/>
                <w:lang w:val="it-IT"/>
              </w:rPr>
              <w:t>B1 · R-12</w:t>
            </w:r>
          </w:p>
        </w:tc>
      </w:tr>
      <w:tr w:rsidR="00B24A9C" w:rsidRPr="007E220F" w14:paraId="0D7549E0" w14:textId="77777777">
        <w:tc>
          <w:tcPr>
            <w:tcW w:w="720" w:type="dxa"/>
          </w:tcPr>
          <w:p w14:paraId="1F9BE999" w14:textId="77777777" w:rsidR="00B24A9C" w:rsidRPr="007E220F" w:rsidRDefault="00000000" w:rsidP="007E220F">
            <w:pPr>
              <w:jc w:val="both"/>
              <w:rPr>
                <w:lang w:val="it-IT"/>
              </w:rPr>
            </w:pPr>
            <w:r w:rsidRPr="007E220F">
              <w:rPr>
                <w:sz w:val="17"/>
                <w:lang w:val="it-IT"/>
              </w:rPr>
              <w:t>RI-28</w:t>
            </w:r>
          </w:p>
        </w:tc>
        <w:tc>
          <w:tcPr>
            <w:tcW w:w="2016" w:type="dxa"/>
          </w:tcPr>
          <w:p w14:paraId="3B5D581E" w14:textId="77777777" w:rsidR="00B24A9C" w:rsidRPr="007E220F" w:rsidRDefault="00000000" w:rsidP="007E220F">
            <w:pPr>
              <w:jc w:val="both"/>
              <w:rPr>
                <w:lang w:val="it-IT"/>
              </w:rPr>
            </w:pPr>
            <w:r w:rsidRPr="007E220F">
              <w:rPr>
                <w:sz w:val="17"/>
                <w:lang w:val="it-IT"/>
              </w:rPr>
              <w:t>L’impianto esiste in due copie</w:t>
            </w:r>
          </w:p>
        </w:tc>
        <w:tc>
          <w:tcPr>
            <w:tcW w:w="864" w:type="dxa"/>
          </w:tcPr>
          <w:p w14:paraId="070A3FF5" w14:textId="77777777" w:rsidR="00B24A9C" w:rsidRPr="007E220F" w:rsidRDefault="00000000" w:rsidP="007E220F">
            <w:pPr>
              <w:jc w:val="both"/>
              <w:rPr>
                <w:lang w:val="it-IT"/>
              </w:rPr>
            </w:pPr>
            <w:r w:rsidRPr="007E220F">
              <w:rPr>
                <w:sz w:val="17"/>
                <w:lang w:val="it-IT"/>
              </w:rPr>
              <w:t>Bassa</w:t>
            </w:r>
          </w:p>
        </w:tc>
        <w:tc>
          <w:tcPr>
            <w:tcW w:w="4464" w:type="dxa"/>
          </w:tcPr>
          <w:p w14:paraId="2F44514D" w14:textId="77777777" w:rsidR="00B24A9C" w:rsidRPr="007E220F" w:rsidRDefault="00000000" w:rsidP="007E220F">
            <w:pPr>
              <w:jc w:val="both"/>
              <w:rPr>
                <w:lang w:val="it-IT"/>
              </w:rPr>
            </w:pPr>
            <w:r w:rsidRPr="007E220F">
              <w:rPr>
                <w:sz w:val="17"/>
                <w:lang w:val="it-IT"/>
              </w:rPr>
              <w:t>Profilazione, sicurezza REST, client ed entità sono duplicati sotto la radice delle elezioni, con lo stesso identificativo di artefatto: la copia può sovrascrivere l’originale nel deposito locale. Un modulo di produzione dipende dal duplicato.</w:t>
            </w:r>
          </w:p>
        </w:tc>
        <w:tc>
          <w:tcPr>
            <w:tcW w:w="1296" w:type="dxa"/>
          </w:tcPr>
          <w:p w14:paraId="6AEFD2C2" w14:textId="77777777" w:rsidR="00B24A9C" w:rsidRPr="007E220F" w:rsidRDefault="00000000" w:rsidP="007E220F">
            <w:pPr>
              <w:jc w:val="both"/>
              <w:rPr>
                <w:lang w:val="it-IT"/>
              </w:rPr>
            </w:pPr>
            <w:r w:rsidRPr="007E220F">
              <w:rPr>
                <w:sz w:val="17"/>
                <w:lang w:val="it-IT"/>
              </w:rPr>
              <w:t>B1 · R-15</w:t>
            </w:r>
          </w:p>
        </w:tc>
      </w:tr>
      <w:tr w:rsidR="00B24A9C" w:rsidRPr="007E220F" w14:paraId="66EA785C" w14:textId="77777777">
        <w:tc>
          <w:tcPr>
            <w:tcW w:w="720" w:type="dxa"/>
          </w:tcPr>
          <w:p w14:paraId="679FD157" w14:textId="77777777" w:rsidR="00B24A9C" w:rsidRPr="007E220F" w:rsidRDefault="00000000" w:rsidP="007E220F">
            <w:pPr>
              <w:jc w:val="both"/>
              <w:rPr>
                <w:lang w:val="it-IT"/>
              </w:rPr>
            </w:pPr>
            <w:r w:rsidRPr="007E220F">
              <w:rPr>
                <w:sz w:val="17"/>
                <w:lang w:val="it-IT"/>
              </w:rPr>
              <w:t>RI-29</w:t>
            </w:r>
          </w:p>
        </w:tc>
        <w:tc>
          <w:tcPr>
            <w:tcW w:w="2016" w:type="dxa"/>
          </w:tcPr>
          <w:p w14:paraId="792EF4EE" w14:textId="77777777" w:rsidR="00B24A9C" w:rsidRPr="007E220F" w:rsidRDefault="00000000" w:rsidP="007E220F">
            <w:pPr>
              <w:jc w:val="both"/>
              <w:rPr>
                <w:lang w:val="it-IT"/>
              </w:rPr>
            </w:pPr>
            <w:r w:rsidRPr="007E220F">
              <w:rPr>
                <w:sz w:val="17"/>
                <w:lang w:val="it-IT"/>
              </w:rPr>
              <w:t>Pila tecnologica fuori supporto</w:t>
            </w:r>
          </w:p>
        </w:tc>
        <w:tc>
          <w:tcPr>
            <w:tcW w:w="864" w:type="dxa"/>
          </w:tcPr>
          <w:p w14:paraId="1977581B" w14:textId="77777777" w:rsidR="00B24A9C" w:rsidRPr="007E220F" w:rsidRDefault="00000000" w:rsidP="007E220F">
            <w:pPr>
              <w:jc w:val="both"/>
              <w:rPr>
                <w:lang w:val="it-IT"/>
              </w:rPr>
            </w:pPr>
            <w:r w:rsidRPr="007E220F">
              <w:rPr>
                <w:sz w:val="17"/>
                <w:lang w:val="it-IT"/>
              </w:rPr>
              <w:t>Bassa</w:t>
            </w:r>
          </w:p>
        </w:tc>
        <w:tc>
          <w:tcPr>
            <w:tcW w:w="4464" w:type="dxa"/>
          </w:tcPr>
          <w:p w14:paraId="127BD136" w14:textId="77777777" w:rsidR="00B24A9C" w:rsidRPr="007E220F" w:rsidRDefault="00000000" w:rsidP="007E220F">
            <w:pPr>
              <w:jc w:val="both"/>
              <w:rPr>
                <w:lang w:val="it-IT"/>
              </w:rPr>
            </w:pPr>
            <w:r w:rsidRPr="007E220F">
              <w:rPr>
                <w:sz w:val="17"/>
                <w:lang w:val="it-IT"/>
              </w:rPr>
              <w:t>Spring Boot 2.1, il modulo OAuth2 di Spring Security è fuori supporto, il tipo di concessione in uso è deprecato, log4j2 2.15.0 porta una vulnerabilità nota.</w:t>
            </w:r>
          </w:p>
        </w:tc>
        <w:tc>
          <w:tcPr>
            <w:tcW w:w="1296" w:type="dxa"/>
          </w:tcPr>
          <w:p w14:paraId="3315D072" w14:textId="77777777" w:rsidR="00B24A9C" w:rsidRPr="007E220F" w:rsidRDefault="00000000" w:rsidP="007E220F">
            <w:pPr>
              <w:jc w:val="both"/>
              <w:rPr>
                <w:lang w:val="it-IT"/>
              </w:rPr>
            </w:pPr>
            <w:r w:rsidRPr="007E220F">
              <w:rPr>
                <w:sz w:val="17"/>
                <w:lang w:val="it-IT"/>
              </w:rPr>
              <w:t>B2</w:t>
            </w:r>
          </w:p>
        </w:tc>
      </w:tr>
    </w:tbl>
    <w:p w14:paraId="4C183E2F" w14:textId="77777777" w:rsidR="00B24A9C" w:rsidRPr="007E220F" w:rsidRDefault="00000000" w:rsidP="007E220F">
      <w:pPr>
        <w:pStyle w:val="Titolo1"/>
        <w:jc w:val="both"/>
        <w:rPr>
          <w:lang w:val="it-IT"/>
        </w:rPr>
      </w:pPr>
      <w:bookmarkStart w:id="11" w:name="_Toc242202310"/>
      <w:r w:rsidRPr="007E220F">
        <w:rPr>
          <w:lang w:val="it-IT"/>
        </w:rPr>
        <w:t>Parte II — L’integrazione con IAM</w:t>
      </w:r>
      <w:bookmarkEnd w:id="11"/>
    </w:p>
    <w:p w14:paraId="591665F7" w14:textId="77777777" w:rsidR="00B24A9C" w:rsidRPr="007E220F" w:rsidRDefault="00000000" w:rsidP="007E220F">
      <w:pPr>
        <w:pStyle w:val="Titolo2"/>
        <w:jc w:val="both"/>
        <w:rPr>
          <w:lang w:val="it-IT"/>
        </w:rPr>
      </w:pPr>
      <w:bookmarkStart w:id="12" w:name="_Toc242202311"/>
      <w:r w:rsidRPr="007E220F">
        <w:rPr>
          <w:lang w:val="it-IT"/>
        </w:rPr>
        <w:t>Il punto di partenza</w:t>
      </w:r>
      <w:bookmarkEnd w:id="12"/>
    </w:p>
    <w:p w14:paraId="4B52AD37" w14:textId="77777777" w:rsidR="00B24A9C" w:rsidRPr="007E220F" w:rsidRDefault="00000000" w:rsidP="007E220F">
      <w:pPr>
        <w:jc w:val="both"/>
        <w:rPr>
          <w:lang w:val="it-IT"/>
        </w:rPr>
      </w:pPr>
      <w:r w:rsidRPr="007E220F">
        <w:rPr>
          <w:lang w:val="it-IT"/>
        </w:rPr>
        <w:t xml:space="preserve">La specifica dell’ente [F4] prevede due modalità di integrazione. Nella prima l’identità viaggia in intestazioni HTTP aggiunte da un proxy; nella seconda è provata da un </w:t>
      </w:r>
      <w:r w:rsidR="00A33119">
        <w:rPr>
          <w:lang w:val="it-IT"/>
        </w:rPr>
        <w:t>token</w:t>
      </w:r>
      <w:r w:rsidRPr="007E220F">
        <w:rPr>
          <w:lang w:val="it-IT"/>
        </w:rPr>
        <w:t xml:space="preserve"> firmato ottenuto con un reindirizzamento. </w:t>
      </w:r>
      <w:r w:rsidRPr="00A33119">
        <w:rPr>
          <w:bCs/>
          <w:lang w:val="it-IT"/>
        </w:rPr>
        <w:t>SIPO usa oggi la prima</w:t>
      </w:r>
      <w:r w:rsidRPr="007E220F">
        <w:rPr>
          <w:lang w:val="it-IT"/>
        </w:rPr>
        <w:t>, e la usa come la specifica la descrive: le intestazioni che legge sono quelle della tabella del capitolo 3.2.</w:t>
      </w:r>
    </w:p>
    <w:p w14:paraId="3DCBF3D1" w14:textId="77777777" w:rsidR="00B24A9C" w:rsidRPr="007E220F" w:rsidRDefault="00000000" w:rsidP="007E220F">
      <w:pPr>
        <w:jc w:val="both"/>
        <w:rPr>
          <w:lang w:val="it-IT"/>
        </w:rPr>
      </w:pPr>
      <w:r w:rsidRPr="007E220F">
        <w:rPr>
          <w:lang w:val="it-IT"/>
        </w:rPr>
        <w:t xml:space="preserve">Due scostamenti vanno però annotati, perché sono anche due opportunità. Il primo: la specifica prevede che i gruppi dell’utente arrivino in un’intestazione dedicata, e </w:t>
      </w:r>
      <w:r w:rsidRPr="00A33119">
        <w:rPr>
          <w:bCs/>
          <w:lang w:val="it-IT"/>
        </w:rPr>
        <w:t>SIPO non la usa</w:t>
      </w:r>
      <w:r w:rsidRPr="007E220F">
        <w:rPr>
          <w:lang w:val="it-IT"/>
        </w:rPr>
        <w:t xml:space="preserve"> — i ruoli vengono dalla base dati anagrafica. Il secondo: il tipo di utente arriva in un’intestazione non prevista dalla specifica, una variabile aggiunta dalla politica del proxy.</w:t>
      </w:r>
    </w:p>
    <w:p w14:paraId="545574C9" w14:textId="77777777" w:rsidR="00B24A9C" w:rsidRPr="007E220F" w:rsidRDefault="00000000" w:rsidP="007E220F">
      <w:pPr>
        <w:jc w:val="both"/>
        <w:rPr>
          <w:lang w:val="it-IT"/>
        </w:rPr>
      </w:pPr>
      <w:r w:rsidRPr="007E220F">
        <w:rPr>
          <w:lang w:val="it-IT"/>
        </w:rPr>
        <w:t xml:space="preserve">Ne discende l’osservazione che riorienta tutto il capitolo: </w:t>
      </w:r>
      <w:r w:rsidRPr="00A33119">
        <w:rPr>
          <w:bCs/>
          <w:lang w:val="it-IT"/>
        </w:rPr>
        <w:t>l’autenticazione è già delegata, l’autorizzazione è già in SIPO.</w:t>
      </w:r>
      <w:r w:rsidRPr="007E220F">
        <w:rPr>
          <w:lang w:val="it-IT"/>
        </w:rPr>
        <w:t xml:space="preserve"> Passare al </w:t>
      </w:r>
      <w:r w:rsidR="00A33119">
        <w:rPr>
          <w:lang w:val="it-IT"/>
        </w:rPr>
        <w:t>token</w:t>
      </w:r>
      <w:r w:rsidRPr="007E220F">
        <w:rPr>
          <w:lang w:val="it-IT"/>
        </w:rPr>
        <w:t xml:space="preserve"> firmato cambia il protocollo e il modello di fiducia, non la ripartizione delle responsabilità. Il passo «profili per codice fiscale» del flusso target corrisponde a ciò che oggi fanno il controller di autenticazione e il suo accesso ai dati, con la chiave cambiata.</w:t>
      </w:r>
    </w:p>
    <w:p w14:paraId="6D6E3761" w14:textId="77777777" w:rsidR="00B24A9C" w:rsidRPr="007E220F" w:rsidRDefault="00000000" w:rsidP="007E220F">
      <w:pPr>
        <w:jc w:val="both"/>
        <w:rPr>
          <w:lang w:val="it-IT"/>
        </w:rPr>
      </w:pPr>
      <w:r w:rsidRPr="007E220F">
        <w:rPr>
          <w:lang w:val="it-IT"/>
        </w:rPr>
        <w:t xml:space="preserve">Una conferma collaterale viene dai nuovi front-end. La libreria Angular condivisa [F7] rinvia, in assenza di </w:t>
      </w:r>
      <w:r w:rsidR="00EA46F5">
        <w:rPr>
          <w:lang w:val="it-IT"/>
        </w:rPr>
        <w:t>token</w:t>
      </w:r>
      <w:r w:rsidRPr="007E220F">
        <w:rPr>
          <w:lang w:val="it-IT"/>
        </w:rPr>
        <w:t>, a un indirizzo che contiene «</w:t>
      </w:r>
      <w:proofErr w:type="spellStart"/>
      <w:r w:rsidRPr="007E220F">
        <w:rPr>
          <w:lang w:val="it-IT"/>
        </w:rPr>
        <w:t>loginIAM</w:t>
      </w:r>
      <w:proofErr w:type="spellEnd"/>
      <w:r w:rsidRPr="007E220F">
        <w:rPr>
          <w:lang w:val="it-IT"/>
        </w:rPr>
        <w:t xml:space="preserve">» [F8]: le applicazioni nuove </w:t>
      </w:r>
      <w:r w:rsidRPr="00A33119">
        <w:rPr>
          <w:bCs/>
          <w:lang w:val="it-IT"/>
        </w:rPr>
        <w:t>puntano già dove SIPO dovrà arrivare</w:t>
      </w:r>
      <w:r w:rsidRPr="007E220F">
        <w:rPr>
          <w:lang w:val="it-IT"/>
        </w:rPr>
        <w:t>. Il che rende la migrazione anche una convergenza, non solo un adeguamento.</w:t>
      </w:r>
    </w:p>
    <w:p w14:paraId="384F87D0" w14:textId="77777777" w:rsidR="00B24A9C" w:rsidRPr="007E220F" w:rsidRDefault="00000000" w:rsidP="007E220F">
      <w:pPr>
        <w:pStyle w:val="Titolo2"/>
        <w:jc w:val="both"/>
        <w:rPr>
          <w:lang w:val="it-IT"/>
        </w:rPr>
      </w:pPr>
      <w:bookmarkStart w:id="13" w:name="_Toc242202312"/>
      <w:r w:rsidRPr="007E220F">
        <w:rPr>
          <w:lang w:val="it-IT"/>
        </w:rPr>
        <w:lastRenderedPageBreak/>
        <w:t>Il flusso target</w:t>
      </w:r>
      <w:bookmarkEnd w:id="13"/>
    </w:p>
    <w:p w14:paraId="5E1A0EE7" w14:textId="77777777" w:rsidR="00B24A9C" w:rsidRPr="007E220F" w:rsidRDefault="00000000" w:rsidP="007E220F">
      <w:pPr>
        <w:jc w:val="both"/>
        <w:rPr>
          <w:lang w:val="it-IT"/>
        </w:rPr>
      </w:pPr>
      <w:r w:rsidRPr="007E220F">
        <w:rPr>
          <w:noProof/>
          <w:lang w:val="it-IT"/>
        </w:rPr>
        <w:drawing>
          <wp:inline distT="0" distB="0" distL="0" distR="0" wp14:anchorId="44024954" wp14:editId="26C3FC66">
            <wp:extent cx="5852160" cy="3823411"/>
            <wp:effectExtent l="0" t="0" r="0" b="0"/>
            <wp:docPr id="1468249208" name="Picture 1468249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am_flusso.png"/>
                    <pic:cNvPicPr/>
                  </pic:nvPicPr>
                  <pic:blipFill>
                    <a:blip r:embed="rId14"/>
                    <a:stretch>
                      <a:fillRect/>
                    </a:stretch>
                  </pic:blipFill>
                  <pic:spPr>
                    <a:xfrm>
                      <a:off x="0" y="0"/>
                      <a:ext cx="5852160" cy="3823411"/>
                    </a:xfrm>
                    <a:prstGeom prst="rect">
                      <a:avLst/>
                    </a:prstGeom>
                  </pic:spPr>
                </pic:pic>
              </a:graphicData>
            </a:graphic>
          </wp:inline>
        </w:drawing>
      </w:r>
    </w:p>
    <w:p w14:paraId="28BA93AE" w14:textId="77777777" w:rsidR="00B24A9C" w:rsidRPr="007E220F" w:rsidRDefault="00000000" w:rsidP="007E220F">
      <w:pPr>
        <w:jc w:val="both"/>
        <w:rPr>
          <w:lang w:val="it-IT"/>
        </w:rPr>
      </w:pPr>
      <w:r w:rsidRPr="007E220F">
        <w:rPr>
          <w:i/>
          <w:sz w:val="18"/>
          <w:lang w:val="it-IT"/>
        </w:rPr>
        <w:t>Figura 3 — Il flusso di autenticazione target. In verde ciò che va costruito.</w:t>
      </w:r>
    </w:p>
    <w:p w14:paraId="18C032EF" w14:textId="77777777" w:rsidR="00B24A9C" w:rsidRPr="007E220F" w:rsidRDefault="00000000" w:rsidP="007E220F">
      <w:pPr>
        <w:jc w:val="both"/>
        <w:rPr>
          <w:lang w:val="it-IT"/>
        </w:rPr>
      </w:pPr>
      <w:r w:rsidRPr="007E220F">
        <w:rPr>
          <w:lang w:val="it-IT"/>
        </w:rPr>
        <w:t xml:space="preserve">Otto passi, dei quali </w:t>
      </w:r>
      <w:r w:rsidRPr="00A33119">
        <w:rPr>
          <w:bCs/>
          <w:lang w:val="it-IT"/>
        </w:rPr>
        <w:t>cinque sono nuovi e tre restano come sono</w:t>
      </w:r>
      <w:r w:rsidRPr="007E220F">
        <w:rPr>
          <w:lang w:val="it-IT"/>
        </w:rPr>
        <w:t xml:space="preserve">. Si costruisce il punto di ingresso che genera i parametri di sicurezza e reindirizza; la callback che riceve il codice e ne verifica la corrispondenza; lo scambio fuori banda con la convalida completa del </w:t>
      </w:r>
      <w:r w:rsidR="00EA46F5">
        <w:rPr>
          <w:lang w:val="it-IT"/>
        </w:rPr>
        <w:t>token</w:t>
      </w:r>
      <w:r w:rsidRPr="007E220F">
        <w:rPr>
          <w:lang w:val="it-IT"/>
        </w:rPr>
        <w:t>; la lettura dei profili per codice fiscale; la mappatura sui campi dell’oggetto di sessione.</w:t>
      </w:r>
    </w:p>
    <w:p w14:paraId="206EC18F" w14:textId="77777777" w:rsidR="00B24A9C" w:rsidRPr="007E220F" w:rsidRDefault="00000000" w:rsidP="007E220F">
      <w:pPr>
        <w:jc w:val="both"/>
        <w:rPr>
          <w:lang w:val="it-IT"/>
        </w:rPr>
      </w:pPr>
      <w:r w:rsidRPr="00A33119">
        <w:rPr>
          <w:bCs/>
          <w:lang w:val="it-IT"/>
        </w:rPr>
        <w:t>Ciò che non cambia è il contratto verso le applicazioni</w:t>
      </w:r>
      <w:r w:rsidRPr="007E220F">
        <w:rPr>
          <w:b/>
          <w:lang w:val="it-IT"/>
        </w:rPr>
        <w:t>.</w:t>
      </w:r>
      <w:r w:rsidRPr="007E220F">
        <w:rPr>
          <w:lang w:val="it-IT"/>
        </w:rPr>
        <w:t xml:space="preserve"> L’oggetto depositato in sessione resta quello di oggi, con gli stessi campi: i trentacinque front-end vanno configurati e ricollaudati, non riscritti. È la ragione per cui questo intervento è proporzionato — e anche il motivo per cui conviene farlo dentro la libreria condivisa e non in ciascuna applicazione.</w:t>
      </w:r>
    </w:p>
    <w:p w14:paraId="54045068" w14:textId="77777777" w:rsidR="00B24A9C" w:rsidRPr="007E220F" w:rsidRDefault="00000000" w:rsidP="007E220F">
      <w:pPr>
        <w:jc w:val="both"/>
        <w:rPr>
          <w:lang w:val="it-IT"/>
        </w:rPr>
      </w:pPr>
      <w:r w:rsidRPr="007E220F">
        <w:rPr>
          <w:lang w:val="it-IT"/>
        </w:rPr>
        <w:t xml:space="preserve">Due intestazioni non sono identità e vanno garantite comunque: l’indirizzo di provenienza e il </w:t>
      </w:r>
      <w:r w:rsidRPr="00A33119">
        <w:rPr>
          <w:bCs/>
          <w:lang w:val="it-IT"/>
        </w:rPr>
        <w:t>numero di serie del certificato di postazione</w:t>
      </w:r>
      <w:r w:rsidRPr="007E220F">
        <w:rPr>
          <w:lang w:val="it-IT"/>
        </w:rPr>
        <w:t>, che alimenta il canale ANPR. Se la pubblicazione cambia e quelle intestazioni spariscono, si perde l’unico legame fra la sessione e la postazione fisica (PI-07).</w:t>
      </w:r>
    </w:p>
    <w:p w14:paraId="448D8E3B" w14:textId="77777777" w:rsidR="00B24A9C" w:rsidRPr="007E220F" w:rsidRDefault="00000000" w:rsidP="007E220F">
      <w:pPr>
        <w:pStyle w:val="Titolo2"/>
        <w:jc w:val="both"/>
        <w:rPr>
          <w:lang w:val="it-IT"/>
        </w:rPr>
      </w:pPr>
      <w:bookmarkStart w:id="14" w:name="_Toc242202313"/>
      <w:r w:rsidRPr="007E220F">
        <w:rPr>
          <w:lang w:val="it-IT"/>
        </w:rPr>
        <w:lastRenderedPageBreak/>
        <w:t>Le decisioni da prendere</w:t>
      </w:r>
      <w:bookmarkEnd w:id="14"/>
    </w:p>
    <w:p w14:paraId="05964F38" w14:textId="77777777" w:rsidR="00B24A9C" w:rsidRPr="007E220F" w:rsidRDefault="00000000" w:rsidP="007E220F">
      <w:pPr>
        <w:jc w:val="both"/>
        <w:rPr>
          <w:lang w:val="it-IT"/>
        </w:rPr>
      </w:pPr>
      <w:r w:rsidRPr="007E220F">
        <w:rPr>
          <w:lang w:val="it-IT"/>
        </w:rPr>
        <w:t>Sei decisioni precedono la scrittura di codice. Per ciascuna si riportano le alternative e la raccomandazione di chi scrive, con la ragione: la scelta resta del committente.</w:t>
      </w:r>
    </w:p>
    <w:tbl>
      <w:tblPr>
        <w:tblStyle w:val="Grigliatabella"/>
        <w:tblW w:w="0" w:type="auto"/>
        <w:tblLook w:val="04A0" w:firstRow="1" w:lastRow="0" w:firstColumn="1" w:lastColumn="0" w:noHBand="0" w:noVBand="1"/>
      </w:tblPr>
      <w:tblGrid>
        <w:gridCol w:w="576"/>
        <w:gridCol w:w="1871"/>
        <w:gridCol w:w="2589"/>
        <w:gridCol w:w="4314"/>
      </w:tblGrid>
      <w:tr w:rsidR="00B24A9C" w:rsidRPr="007E220F" w14:paraId="060576C9" w14:textId="77777777" w:rsidTr="00A33119">
        <w:tc>
          <w:tcPr>
            <w:tcW w:w="576" w:type="dxa"/>
            <w:shd w:val="clear" w:color="auto" w:fill="DAE9F7" w:themeFill="text2" w:themeFillTint="1A"/>
          </w:tcPr>
          <w:p w14:paraId="7269CC64" w14:textId="77777777" w:rsidR="00B24A9C" w:rsidRPr="007E220F" w:rsidRDefault="00000000" w:rsidP="007E220F">
            <w:pPr>
              <w:jc w:val="both"/>
              <w:rPr>
                <w:lang w:val="it-IT"/>
              </w:rPr>
            </w:pPr>
            <w:r w:rsidRPr="007E220F">
              <w:rPr>
                <w:b/>
                <w:sz w:val="17"/>
                <w:lang w:val="it-IT"/>
              </w:rPr>
              <w:t>#</w:t>
            </w:r>
          </w:p>
        </w:tc>
        <w:tc>
          <w:tcPr>
            <w:tcW w:w="1872" w:type="dxa"/>
            <w:shd w:val="clear" w:color="auto" w:fill="DAE9F7" w:themeFill="text2" w:themeFillTint="1A"/>
          </w:tcPr>
          <w:p w14:paraId="5FD3093E" w14:textId="77777777" w:rsidR="00B24A9C" w:rsidRPr="007E220F" w:rsidRDefault="00000000" w:rsidP="007E220F">
            <w:pPr>
              <w:jc w:val="both"/>
              <w:rPr>
                <w:lang w:val="it-IT"/>
              </w:rPr>
            </w:pPr>
            <w:r w:rsidRPr="007E220F">
              <w:rPr>
                <w:b/>
                <w:sz w:val="17"/>
                <w:lang w:val="it-IT"/>
              </w:rPr>
              <w:t>Decisione</w:t>
            </w:r>
          </w:p>
        </w:tc>
        <w:tc>
          <w:tcPr>
            <w:tcW w:w="2592" w:type="dxa"/>
            <w:shd w:val="clear" w:color="auto" w:fill="DAE9F7" w:themeFill="text2" w:themeFillTint="1A"/>
          </w:tcPr>
          <w:p w14:paraId="3E168589" w14:textId="77777777" w:rsidR="00B24A9C" w:rsidRPr="007E220F" w:rsidRDefault="00000000" w:rsidP="007E220F">
            <w:pPr>
              <w:jc w:val="both"/>
              <w:rPr>
                <w:lang w:val="it-IT"/>
              </w:rPr>
            </w:pPr>
            <w:r w:rsidRPr="007E220F">
              <w:rPr>
                <w:b/>
                <w:sz w:val="17"/>
                <w:lang w:val="it-IT"/>
              </w:rPr>
              <w:t>Alternative</w:t>
            </w:r>
          </w:p>
        </w:tc>
        <w:tc>
          <w:tcPr>
            <w:tcW w:w="4320" w:type="dxa"/>
            <w:shd w:val="clear" w:color="auto" w:fill="DAE9F7" w:themeFill="text2" w:themeFillTint="1A"/>
          </w:tcPr>
          <w:p w14:paraId="010DB5D6" w14:textId="77777777" w:rsidR="00B24A9C" w:rsidRPr="007E220F" w:rsidRDefault="00000000" w:rsidP="007E220F">
            <w:pPr>
              <w:jc w:val="both"/>
              <w:rPr>
                <w:lang w:val="it-IT"/>
              </w:rPr>
            </w:pPr>
            <w:r w:rsidRPr="007E220F">
              <w:rPr>
                <w:b/>
                <w:sz w:val="17"/>
                <w:lang w:val="it-IT"/>
              </w:rPr>
              <w:t>Raccomandazione</w:t>
            </w:r>
          </w:p>
        </w:tc>
      </w:tr>
      <w:tr w:rsidR="00B24A9C" w:rsidRPr="007E220F" w14:paraId="4611E31A" w14:textId="77777777">
        <w:tc>
          <w:tcPr>
            <w:tcW w:w="576" w:type="dxa"/>
          </w:tcPr>
          <w:p w14:paraId="1AAABEA9" w14:textId="77777777" w:rsidR="00B24A9C" w:rsidRPr="007E220F" w:rsidRDefault="00000000" w:rsidP="007E220F">
            <w:pPr>
              <w:jc w:val="both"/>
              <w:rPr>
                <w:lang w:val="it-IT"/>
              </w:rPr>
            </w:pPr>
            <w:r w:rsidRPr="007E220F">
              <w:rPr>
                <w:sz w:val="17"/>
                <w:lang w:val="it-IT"/>
              </w:rPr>
              <w:t>D1</w:t>
            </w:r>
          </w:p>
        </w:tc>
        <w:tc>
          <w:tcPr>
            <w:tcW w:w="1872" w:type="dxa"/>
          </w:tcPr>
          <w:p w14:paraId="23611CDF" w14:textId="77777777" w:rsidR="00B24A9C" w:rsidRPr="007E220F" w:rsidRDefault="00000000" w:rsidP="007E220F">
            <w:pPr>
              <w:jc w:val="both"/>
              <w:rPr>
                <w:lang w:val="it-IT"/>
              </w:rPr>
            </w:pPr>
            <w:r w:rsidRPr="007E220F">
              <w:rPr>
                <w:sz w:val="17"/>
                <w:lang w:val="it-IT"/>
              </w:rPr>
              <w:t>Chi è il componente che dialoga con IAM</w:t>
            </w:r>
          </w:p>
        </w:tc>
        <w:tc>
          <w:tcPr>
            <w:tcW w:w="2592" w:type="dxa"/>
          </w:tcPr>
          <w:p w14:paraId="5F9D4D12" w14:textId="77777777" w:rsidR="00A33119" w:rsidRDefault="00000000" w:rsidP="007E220F">
            <w:pPr>
              <w:jc w:val="both"/>
              <w:rPr>
                <w:sz w:val="17"/>
                <w:lang w:val="it-IT"/>
              </w:rPr>
            </w:pPr>
            <w:r w:rsidRPr="007E220F">
              <w:rPr>
                <w:sz w:val="17"/>
                <w:lang w:val="it-IT"/>
              </w:rPr>
              <w:t xml:space="preserve">(A) la libreria di profilazione dentro ciascun front-end · </w:t>
            </w:r>
          </w:p>
          <w:p w14:paraId="30A29A9F" w14:textId="77777777" w:rsidR="00B24A9C" w:rsidRPr="007E220F" w:rsidRDefault="00000000" w:rsidP="007E220F">
            <w:pPr>
              <w:jc w:val="both"/>
              <w:rPr>
                <w:lang w:val="it-IT"/>
              </w:rPr>
            </w:pPr>
            <w:r w:rsidRPr="007E220F">
              <w:rPr>
                <w:sz w:val="17"/>
                <w:lang w:val="it-IT"/>
              </w:rPr>
              <w:t>(B) l’Identity Broker del fornitore · (C) un componente di autenticazione centrale di SIPO</w:t>
            </w:r>
          </w:p>
        </w:tc>
        <w:tc>
          <w:tcPr>
            <w:tcW w:w="4320" w:type="dxa"/>
          </w:tcPr>
          <w:p w14:paraId="69129748" w14:textId="77777777" w:rsidR="00A33119" w:rsidRDefault="00000000" w:rsidP="007E220F">
            <w:pPr>
              <w:jc w:val="both"/>
              <w:rPr>
                <w:sz w:val="17"/>
                <w:lang w:val="it-IT"/>
              </w:rPr>
            </w:pPr>
            <w:r w:rsidRPr="007E220F">
              <w:rPr>
                <w:b/>
                <w:sz w:val="17"/>
                <w:lang w:val="it-IT"/>
              </w:rPr>
              <w:t>(A) per la prima fase</w:t>
            </w:r>
            <w:r w:rsidRPr="007E220F">
              <w:rPr>
                <w:sz w:val="17"/>
                <w:lang w:val="it-IT"/>
              </w:rPr>
              <w:t xml:space="preserve">, dietro un’interfaccia che renda la scelta reversibile. È la via più breve e non introduce componenti nuovi. </w:t>
            </w:r>
          </w:p>
          <w:p w14:paraId="094296FA" w14:textId="77777777" w:rsidR="00A33119" w:rsidRDefault="00000000" w:rsidP="007E220F">
            <w:pPr>
              <w:jc w:val="both"/>
              <w:rPr>
                <w:sz w:val="17"/>
                <w:lang w:val="it-IT"/>
              </w:rPr>
            </w:pPr>
            <w:r w:rsidRPr="007E220F">
              <w:rPr>
                <w:sz w:val="17"/>
                <w:lang w:val="it-IT"/>
              </w:rPr>
              <w:t xml:space="preserve">(B) va considerata solo se il supporto all’IAM dell’ente è confermato e se il ripiego «claim senza verifica della firma» si può disattivare: altrimenti si introdurrebbe sul percorso critico del login un componente che in caso di errore accetta asserzioni non verificate. </w:t>
            </w:r>
          </w:p>
          <w:p w14:paraId="5AA6A4EC" w14:textId="77777777" w:rsidR="00B24A9C" w:rsidRPr="007E220F" w:rsidRDefault="00000000" w:rsidP="007E220F">
            <w:pPr>
              <w:jc w:val="both"/>
              <w:rPr>
                <w:lang w:val="it-IT"/>
              </w:rPr>
            </w:pPr>
            <w:r w:rsidRPr="007E220F">
              <w:rPr>
                <w:sz w:val="17"/>
                <w:lang w:val="it-IT"/>
              </w:rPr>
              <w:t>(C) resta l’approdo naturale della seconda fase.</w:t>
            </w:r>
          </w:p>
        </w:tc>
      </w:tr>
      <w:tr w:rsidR="00B24A9C" w:rsidRPr="007E220F" w14:paraId="5981D650" w14:textId="77777777">
        <w:tc>
          <w:tcPr>
            <w:tcW w:w="576" w:type="dxa"/>
          </w:tcPr>
          <w:p w14:paraId="37422F77" w14:textId="77777777" w:rsidR="00B24A9C" w:rsidRPr="007E220F" w:rsidRDefault="00000000" w:rsidP="007E220F">
            <w:pPr>
              <w:jc w:val="both"/>
              <w:rPr>
                <w:lang w:val="it-IT"/>
              </w:rPr>
            </w:pPr>
            <w:r w:rsidRPr="007E220F">
              <w:rPr>
                <w:sz w:val="17"/>
                <w:lang w:val="it-IT"/>
              </w:rPr>
              <w:t>D2</w:t>
            </w:r>
          </w:p>
        </w:tc>
        <w:tc>
          <w:tcPr>
            <w:tcW w:w="1872" w:type="dxa"/>
          </w:tcPr>
          <w:p w14:paraId="0123CBF7" w14:textId="77777777" w:rsidR="00B24A9C" w:rsidRPr="007E220F" w:rsidRDefault="00000000" w:rsidP="007E220F">
            <w:pPr>
              <w:jc w:val="both"/>
              <w:rPr>
                <w:lang w:val="it-IT"/>
              </w:rPr>
            </w:pPr>
            <w:r w:rsidRPr="007E220F">
              <w:rPr>
                <w:sz w:val="17"/>
                <w:lang w:val="it-IT"/>
              </w:rPr>
              <w:t>Chi restituisce i profili a partire dal codice fiscale</w:t>
            </w:r>
          </w:p>
        </w:tc>
        <w:tc>
          <w:tcPr>
            <w:tcW w:w="2592" w:type="dxa"/>
          </w:tcPr>
          <w:p w14:paraId="55546D24" w14:textId="77777777" w:rsidR="00B24A9C" w:rsidRPr="007E220F" w:rsidRDefault="00000000" w:rsidP="007E220F">
            <w:pPr>
              <w:jc w:val="both"/>
              <w:rPr>
                <w:lang w:val="it-IT"/>
              </w:rPr>
            </w:pPr>
            <w:r w:rsidRPr="007E220F">
              <w:rPr>
                <w:sz w:val="17"/>
                <w:lang w:val="it-IT"/>
              </w:rPr>
              <w:t>(a) un servizio dell’IAM · (b) un servizio di SIPO che espone ANAG_USR</w:t>
            </w:r>
          </w:p>
        </w:tc>
        <w:tc>
          <w:tcPr>
            <w:tcW w:w="4320" w:type="dxa"/>
          </w:tcPr>
          <w:p w14:paraId="22EBD094" w14:textId="77777777" w:rsidR="00A33119" w:rsidRDefault="00000000" w:rsidP="007E220F">
            <w:pPr>
              <w:jc w:val="both"/>
              <w:rPr>
                <w:sz w:val="17"/>
                <w:lang w:val="it-IT"/>
              </w:rPr>
            </w:pPr>
            <w:r w:rsidRPr="007E220F">
              <w:rPr>
                <w:b/>
                <w:sz w:val="17"/>
                <w:lang w:val="it-IT"/>
              </w:rPr>
              <w:t>Modello ibrido.</w:t>
            </w:r>
            <w:r w:rsidRPr="007E220F">
              <w:rPr>
                <w:sz w:val="17"/>
                <w:lang w:val="it-IT"/>
              </w:rPr>
              <w:t xml:space="preserve"> L’IAM decide l’accesso di massima — se la persona è abilitata al back-office o al front-office — e SIPO resta la fonte dei profili di dettaglio, perché ruoli, aree, funzionalità e organizzazione hanno una granularità che un IAM non gestisce. </w:t>
            </w:r>
          </w:p>
          <w:p w14:paraId="4BAD7C2E" w14:textId="77777777" w:rsidR="00B24A9C" w:rsidRPr="007E220F" w:rsidRDefault="00000000" w:rsidP="007E220F">
            <w:pPr>
              <w:jc w:val="both"/>
              <w:rPr>
                <w:lang w:val="it-IT"/>
              </w:rPr>
            </w:pPr>
            <w:r w:rsidRPr="007E220F">
              <w:rPr>
                <w:sz w:val="17"/>
                <w:lang w:val="it-IT"/>
              </w:rPr>
              <w:t>Vale comunque la pena esporli con un servizio dedicato: oggi quelle letture girano dentro ciascuno dei trentacinque front-end con le credenziali di base dati dentro il pacchetto.</w:t>
            </w:r>
          </w:p>
        </w:tc>
      </w:tr>
      <w:tr w:rsidR="00B24A9C" w:rsidRPr="007E220F" w14:paraId="5F53A227" w14:textId="77777777">
        <w:tc>
          <w:tcPr>
            <w:tcW w:w="576" w:type="dxa"/>
          </w:tcPr>
          <w:p w14:paraId="6507A097" w14:textId="77777777" w:rsidR="00B24A9C" w:rsidRPr="007E220F" w:rsidRDefault="00000000" w:rsidP="007E220F">
            <w:pPr>
              <w:jc w:val="both"/>
              <w:rPr>
                <w:lang w:val="it-IT"/>
              </w:rPr>
            </w:pPr>
            <w:r w:rsidRPr="007E220F">
              <w:rPr>
                <w:sz w:val="17"/>
                <w:lang w:val="it-IT"/>
              </w:rPr>
              <w:t>D3</w:t>
            </w:r>
          </w:p>
        </w:tc>
        <w:tc>
          <w:tcPr>
            <w:tcW w:w="1872" w:type="dxa"/>
          </w:tcPr>
          <w:p w14:paraId="70A89F6A" w14:textId="77777777" w:rsidR="00B24A9C" w:rsidRPr="007E220F" w:rsidRDefault="00000000" w:rsidP="007E220F">
            <w:pPr>
              <w:jc w:val="both"/>
              <w:rPr>
                <w:lang w:val="it-IT"/>
              </w:rPr>
            </w:pPr>
            <w:r w:rsidRPr="007E220F">
              <w:rPr>
                <w:sz w:val="17"/>
                <w:lang w:val="it-IT"/>
              </w:rPr>
              <w:t>Quale chiave lega l’utente IAM all’utente SIPO</w:t>
            </w:r>
          </w:p>
        </w:tc>
        <w:tc>
          <w:tcPr>
            <w:tcW w:w="2592" w:type="dxa"/>
          </w:tcPr>
          <w:p w14:paraId="0FF88831" w14:textId="77777777" w:rsidR="00B24A9C" w:rsidRPr="007E220F" w:rsidRDefault="00000000" w:rsidP="007E220F">
            <w:pPr>
              <w:jc w:val="both"/>
              <w:rPr>
                <w:lang w:val="it-IT"/>
              </w:rPr>
            </w:pPr>
            <w:r w:rsidRPr="007E220F">
              <w:rPr>
                <w:sz w:val="17"/>
                <w:lang w:val="it-IT"/>
              </w:rPr>
              <w:t>codice fiscale · nome utente</w:t>
            </w:r>
          </w:p>
        </w:tc>
        <w:tc>
          <w:tcPr>
            <w:tcW w:w="4320" w:type="dxa"/>
          </w:tcPr>
          <w:p w14:paraId="4C8D7BD1" w14:textId="77777777" w:rsidR="00A33119" w:rsidRDefault="00000000" w:rsidP="007E220F">
            <w:pPr>
              <w:jc w:val="both"/>
              <w:rPr>
                <w:sz w:val="17"/>
                <w:lang w:val="it-IT"/>
              </w:rPr>
            </w:pPr>
            <w:r w:rsidRPr="007E220F">
              <w:rPr>
                <w:b/>
                <w:sz w:val="17"/>
                <w:lang w:val="it-IT"/>
              </w:rPr>
              <w:t>Codice fiscale</w:t>
            </w:r>
            <w:r w:rsidRPr="007E220F">
              <w:rPr>
                <w:sz w:val="17"/>
                <w:lang w:val="it-IT"/>
              </w:rPr>
              <w:t xml:space="preserve">, con ripiego transitorio sul nome utente, registrato e segnalato, finché la bonifica non è completa. Il codice fiscale è stabile e comune a tutti i canali. </w:t>
            </w:r>
          </w:p>
          <w:p w14:paraId="6AD3EDB8" w14:textId="77777777" w:rsidR="00B24A9C" w:rsidRPr="007E220F" w:rsidRDefault="00000000" w:rsidP="007E220F">
            <w:pPr>
              <w:jc w:val="both"/>
              <w:rPr>
                <w:lang w:val="it-IT"/>
              </w:rPr>
            </w:pPr>
            <w:r w:rsidRPr="007E220F">
              <w:rPr>
                <w:sz w:val="17"/>
                <w:lang w:val="it-IT"/>
              </w:rPr>
              <w:t>Oggi la colonna è facoltativa, non univoca e non indicizzata: la bonifica è un prerequisito, non un’attività parallela.</w:t>
            </w:r>
          </w:p>
        </w:tc>
      </w:tr>
      <w:tr w:rsidR="00B24A9C" w:rsidRPr="007E220F" w14:paraId="3AB7C3F0" w14:textId="77777777">
        <w:tc>
          <w:tcPr>
            <w:tcW w:w="576" w:type="dxa"/>
          </w:tcPr>
          <w:p w14:paraId="2680AB2E" w14:textId="77777777" w:rsidR="00B24A9C" w:rsidRPr="007E220F" w:rsidRDefault="00000000" w:rsidP="007E220F">
            <w:pPr>
              <w:jc w:val="both"/>
              <w:rPr>
                <w:lang w:val="it-IT"/>
              </w:rPr>
            </w:pPr>
            <w:r w:rsidRPr="007E220F">
              <w:rPr>
                <w:sz w:val="17"/>
                <w:lang w:val="it-IT"/>
              </w:rPr>
              <w:t>D4</w:t>
            </w:r>
          </w:p>
        </w:tc>
        <w:tc>
          <w:tcPr>
            <w:tcW w:w="1872" w:type="dxa"/>
          </w:tcPr>
          <w:p w14:paraId="3133C49A" w14:textId="77777777" w:rsidR="00B24A9C" w:rsidRPr="007E220F" w:rsidRDefault="00000000" w:rsidP="007E220F">
            <w:pPr>
              <w:jc w:val="both"/>
              <w:rPr>
                <w:lang w:val="it-IT"/>
              </w:rPr>
            </w:pPr>
            <w:r w:rsidRPr="007E220F">
              <w:rPr>
                <w:sz w:val="17"/>
                <w:lang w:val="it-IT"/>
              </w:rPr>
              <w:t>Come l’identità dell’operatore raggiunge i back-end</w:t>
            </w:r>
          </w:p>
        </w:tc>
        <w:tc>
          <w:tcPr>
            <w:tcW w:w="2592" w:type="dxa"/>
          </w:tcPr>
          <w:p w14:paraId="2A0A06F6" w14:textId="77777777" w:rsidR="00B24A9C" w:rsidRPr="007E220F" w:rsidRDefault="00000000" w:rsidP="007E220F">
            <w:pPr>
              <w:jc w:val="both"/>
              <w:rPr>
                <w:lang w:val="it-IT"/>
              </w:rPr>
            </w:pPr>
            <w:r w:rsidRPr="007E220F">
              <w:rPr>
                <w:sz w:val="17"/>
                <w:lang w:val="it-IT"/>
              </w:rPr>
              <w:t xml:space="preserve">nessun cambiamento · un </w:t>
            </w:r>
            <w:r w:rsidR="00EA46F5">
              <w:rPr>
                <w:sz w:val="17"/>
                <w:lang w:val="it-IT"/>
              </w:rPr>
              <w:t>token</w:t>
            </w:r>
            <w:r w:rsidRPr="007E220F">
              <w:rPr>
                <w:sz w:val="17"/>
                <w:lang w:val="it-IT"/>
              </w:rPr>
              <w:t xml:space="preserve"> SIPO per l’utente · inoltrare il </w:t>
            </w:r>
            <w:r w:rsidR="00EA46F5">
              <w:rPr>
                <w:sz w:val="17"/>
                <w:lang w:val="it-IT"/>
              </w:rPr>
              <w:t>token</w:t>
            </w:r>
            <w:r w:rsidRPr="007E220F">
              <w:rPr>
                <w:sz w:val="17"/>
                <w:lang w:val="it-IT"/>
              </w:rPr>
              <w:t xml:space="preserve"> IAM</w:t>
            </w:r>
          </w:p>
        </w:tc>
        <w:tc>
          <w:tcPr>
            <w:tcW w:w="4320" w:type="dxa"/>
          </w:tcPr>
          <w:p w14:paraId="5DB9DBFD" w14:textId="77777777" w:rsidR="00A33119" w:rsidRDefault="00000000" w:rsidP="007E220F">
            <w:pPr>
              <w:jc w:val="both"/>
              <w:rPr>
                <w:sz w:val="17"/>
                <w:lang w:val="it-IT"/>
              </w:rPr>
            </w:pPr>
            <w:r w:rsidRPr="00A33119">
              <w:rPr>
                <w:bCs/>
                <w:sz w:val="17"/>
                <w:lang w:val="it-IT"/>
              </w:rPr>
              <w:t xml:space="preserve">Nessun cambiamento nella prima fase, </w:t>
            </w:r>
            <w:r w:rsidR="00A33119">
              <w:rPr>
                <w:bCs/>
                <w:sz w:val="17"/>
                <w:lang w:val="it-IT"/>
              </w:rPr>
              <w:t>token</w:t>
            </w:r>
            <w:r w:rsidRPr="00A33119">
              <w:rPr>
                <w:bCs/>
                <w:sz w:val="17"/>
                <w:lang w:val="it-IT"/>
              </w:rPr>
              <w:t xml:space="preserve"> SIPO per l’utente nella seconda.</w:t>
            </w:r>
            <w:r w:rsidRPr="007E220F">
              <w:rPr>
                <w:sz w:val="17"/>
                <w:lang w:val="it-IT"/>
              </w:rPr>
              <w:t xml:space="preserve"> Inoltrare il </w:t>
            </w:r>
            <w:r w:rsidR="00EA46F5">
              <w:rPr>
                <w:sz w:val="17"/>
                <w:lang w:val="it-IT"/>
              </w:rPr>
              <w:t>token</w:t>
            </w:r>
            <w:r w:rsidRPr="007E220F">
              <w:rPr>
                <w:sz w:val="17"/>
                <w:lang w:val="it-IT"/>
              </w:rPr>
              <w:t xml:space="preserve"> dell’IAM è sconsigliato: il destinatario dichiarato è il client IAM e i back-end di SIPO non lo sono. </w:t>
            </w:r>
          </w:p>
          <w:p w14:paraId="3E3963D5" w14:textId="77777777" w:rsidR="00B24A9C" w:rsidRPr="007E220F" w:rsidRDefault="00000000" w:rsidP="007E220F">
            <w:pPr>
              <w:jc w:val="both"/>
              <w:rPr>
                <w:lang w:val="it-IT"/>
              </w:rPr>
            </w:pPr>
            <w:r w:rsidRPr="007E220F">
              <w:rPr>
                <w:sz w:val="17"/>
                <w:lang w:val="it-IT"/>
              </w:rPr>
              <w:t>È la seconda fase, non la prima, a chiudere RI-02 e a dare ad ANPR un operatore reale.</w:t>
            </w:r>
          </w:p>
        </w:tc>
      </w:tr>
      <w:tr w:rsidR="00B24A9C" w:rsidRPr="007E220F" w14:paraId="0D69A384" w14:textId="77777777">
        <w:tc>
          <w:tcPr>
            <w:tcW w:w="576" w:type="dxa"/>
          </w:tcPr>
          <w:p w14:paraId="36E494B2" w14:textId="77777777" w:rsidR="00B24A9C" w:rsidRPr="007E220F" w:rsidRDefault="00000000" w:rsidP="007E220F">
            <w:pPr>
              <w:jc w:val="both"/>
              <w:rPr>
                <w:lang w:val="it-IT"/>
              </w:rPr>
            </w:pPr>
            <w:r w:rsidRPr="007E220F">
              <w:rPr>
                <w:sz w:val="17"/>
                <w:lang w:val="it-IT"/>
              </w:rPr>
              <w:t>D5</w:t>
            </w:r>
          </w:p>
        </w:tc>
        <w:tc>
          <w:tcPr>
            <w:tcW w:w="1872" w:type="dxa"/>
          </w:tcPr>
          <w:p w14:paraId="7A294794" w14:textId="77777777" w:rsidR="00B24A9C" w:rsidRPr="007E220F" w:rsidRDefault="00000000" w:rsidP="007E220F">
            <w:pPr>
              <w:jc w:val="both"/>
              <w:rPr>
                <w:lang w:val="it-IT"/>
              </w:rPr>
            </w:pPr>
            <w:r w:rsidRPr="007E220F">
              <w:rPr>
                <w:sz w:val="17"/>
                <w:lang w:val="it-IT"/>
              </w:rPr>
              <w:t>Come si realizza la parte OIDC sulla pila attuale</w:t>
            </w:r>
          </w:p>
        </w:tc>
        <w:tc>
          <w:tcPr>
            <w:tcW w:w="2592" w:type="dxa"/>
          </w:tcPr>
          <w:p w14:paraId="1CABED95" w14:textId="77777777" w:rsidR="00B24A9C" w:rsidRPr="007E220F" w:rsidRDefault="00000000" w:rsidP="007E220F">
            <w:pPr>
              <w:jc w:val="both"/>
              <w:rPr>
                <w:lang w:val="it-IT"/>
              </w:rPr>
            </w:pPr>
            <w:r w:rsidRPr="007E220F">
              <w:rPr>
                <w:sz w:val="17"/>
                <w:lang w:val="it-IT"/>
              </w:rPr>
              <w:t>callback esplicita con le librerie già presenti · aggiornare prima la piattaforma</w:t>
            </w:r>
          </w:p>
        </w:tc>
        <w:tc>
          <w:tcPr>
            <w:tcW w:w="4320" w:type="dxa"/>
          </w:tcPr>
          <w:p w14:paraId="0AC62780" w14:textId="77777777" w:rsidR="00A33119" w:rsidRDefault="00000000" w:rsidP="007E220F">
            <w:pPr>
              <w:jc w:val="both"/>
              <w:rPr>
                <w:sz w:val="17"/>
                <w:lang w:val="it-IT"/>
              </w:rPr>
            </w:pPr>
            <w:r w:rsidRPr="00A33119">
              <w:rPr>
                <w:bCs/>
                <w:sz w:val="17"/>
                <w:lang w:val="it-IT"/>
              </w:rPr>
              <w:t>Callback esplicita.</w:t>
            </w:r>
            <w:r w:rsidRPr="007E220F">
              <w:rPr>
                <w:sz w:val="17"/>
                <w:lang w:val="it-IT"/>
              </w:rPr>
              <w:t xml:space="preserve"> Legare l’integrazione all’aggiornamento della piattaforma significherebbe subordinarla a un intervento che tocca trentacinque front-end e quarantaquattro back-end. </w:t>
            </w:r>
          </w:p>
          <w:p w14:paraId="6EE62014" w14:textId="77777777" w:rsidR="00B24A9C" w:rsidRPr="007E220F" w:rsidRDefault="00000000" w:rsidP="007E220F">
            <w:pPr>
              <w:jc w:val="both"/>
              <w:rPr>
                <w:lang w:val="it-IT"/>
              </w:rPr>
            </w:pPr>
            <w:r w:rsidRPr="007E220F">
              <w:rPr>
                <w:sz w:val="17"/>
                <w:lang w:val="it-IT"/>
              </w:rPr>
              <w:t>L’aggiornamento resta necessario (RI-29), ma per altre ragioni e con altri tempi.</w:t>
            </w:r>
          </w:p>
        </w:tc>
      </w:tr>
      <w:tr w:rsidR="00B24A9C" w:rsidRPr="007E220F" w14:paraId="731A5019" w14:textId="77777777">
        <w:tc>
          <w:tcPr>
            <w:tcW w:w="576" w:type="dxa"/>
          </w:tcPr>
          <w:p w14:paraId="28B2C95C" w14:textId="77777777" w:rsidR="00B24A9C" w:rsidRPr="007E220F" w:rsidRDefault="00000000" w:rsidP="007E220F">
            <w:pPr>
              <w:jc w:val="both"/>
              <w:rPr>
                <w:lang w:val="it-IT"/>
              </w:rPr>
            </w:pPr>
            <w:r w:rsidRPr="007E220F">
              <w:rPr>
                <w:sz w:val="17"/>
                <w:lang w:val="it-IT"/>
              </w:rPr>
              <w:t>D6</w:t>
            </w:r>
          </w:p>
        </w:tc>
        <w:tc>
          <w:tcPr>
            <w:tcW w:w="1872" w:type="dxa"/>
          </w:tcPr>
          <w:p w14:paraId="6DE3900E" w14:textId="77777777" w:rsidR="00B24A9C" w:rsidRPr="007E220F" w:rsidRDefault="00000000" w:rsidP="007E220F">
            <w:pPr>
              <w:jc w:val="both"/>
              <w:rPr>
                <w:lang w:val="it-IT"/>
              </w:rPr>
            </w:pPr>
            <w:r w:rsidRPr="007E220F">
              <w:rPr>
                <w:sz w:val="17"/>
                <w:lang w:val="it-IT"/>
              </w:rPr>
              <w:t>Come convivono le due modalità durante la migrazione</w:t>
            </w:r>
          </w:p>
        </w:tc>
        <w:tc>
          <w:tcPr>
            <w:tcW w:w="2592" w:type="dxa"/>
          </w:tcPr>
          <w:p w14:paraId="4E1A6DC9" w14:textId="77777777" w:rsidR="00B24A9C" w:rsidRPr="007E220F" w:rsidRDefault="00000000" w:rsidP="007E220F">
            <w:pPr>
              <w:jc w:val="both"/>
              <w:rPr>
                <w:lang w:val="it-IT"/>
              </w:rPr>
            </w:pPr>
            <w:r w:rsidRPr="007E220F">
              <w:rPr>
                <w:sz w:val="17"/>
                <w:lang w:val="it-IT"/>
              </w:rPr>
              <w:t>passaggio secco · proprietà per ambiente</w:t>
            </w:r>
          </w:p>
        </w:tc>
        <w:tc>
          <w:tcPr>
            <w:tcW w:w="4320" w:type="dxa"/>
          </w:tcPr>
          <w:p w14:paraId="66F285DE" w14:textId="77777777" w:rsidR="00A33119" w:rsidRDefault="00000000" w:rsidP="007E220F">
            <w:pPr>
              <w:jc w:val="both"/>
              <w:rPr>
                <w:sz w:val="17"/>
                <w:lang w:val="it-IT"/>
              </w:rPr>
            </w:pPr>
            <w:r w:rsidRPr="007E220F">
              <w:rPr>
                <w:b/>
                <w:sz w:val="17"/>
                <w:lang w:val="it-IT"/>
              </w:rPr>
              <w:t>Proprietà per ambiente</w:t>
            </w:r>
            <w:r w:rsidRPr="007E220F">
              <w:rPr>
                <w:sz w:val="17"/>
                <w:lang w:val="it-IT"/>
              </w:rPr>
              <w:t xml:space="preserve">, per poter tornare indietro senza un rilascio. </w:t>
            </w:r>
          </w:p>
          <w:p w14:paraId="01068B4A" w14:textId="77777777" w:rsidR="00B24A9C" w:rsidRPr="007E220F" w:rsidRDefault="00000000" w:rsidP="007E220F">
            <w:pPr>
              <w:jc w:val="both"/>
              <w:rPr>
                <w:lang w:val="it-IT"/>
              </w:rPr>
            </w:pPr>
            <w:r w:rsidRPr="007E220F">
              <w:rPr>
                <w:sz w:val="17"/>
                <w:lang w:val="it-IT"/>
              </w:rPr>
              <w:t xml:space="preserve"> In modalità OIDC gli header in ingresso vanno ignorati </w:t>
            </w:r>
            <w:r w:rsidRPr="007E220F">
              <w:rPr>
                <w:b/>
                <w:sz w:val="17"/>
                <w:lang w:val="it-IT"/>
              </w:rPr>
              <w:t>e rimossi dalla richiesta</w:t>
            </w:r>
            <w:r w:rsidRPr="007E220F">
              <w:rPr>
                <w:sz w:val="17"/>
                <w:lang w:val="it-IT"/>
              </w:rPr>
              <w:t>: lasciarli leggibili riaprirebbe il vettore che l’integrazione serve a chiudere (RI-04).</w:t>
            </w:r>
          </w:p>
        </w:tc>
      </w:tr>
    </w:tbl>
    <w:p w14:paraId="537FD474" w14:textId="77777777" w:rsidR="00B24A9C" w:rsidRPr="007E220F" w:rsidRDefault="00000000" w:rsidP="007E220F">
      <w:pPr>
        <w:jc w:val="both"/>
        <w:rPr>
          <w:lang w:val="it-IT"/>
        </w:rPr>
      </w:pPr>
      <w:r w:rsidRPr="007E220F">
        <w:rPr>
          <w:lang w:val="it-IT"/>
        </w:rPr>
        <w:t xml:space="preserve">Una raccomandazione trasversale, che vale qualunque sia l’esito di D1: </w:t>
      </w:r>
      <w:r w:rsidRPr="007E220F">
        <w:rPr>
          <w:b/>
          <w:lang w:val="it-IT"/>
        </w:rPr>
        <w:t>il codice vada scritto dietro un’interfaccia</w:t>
      </w:r>
      <w:r w:rsidRPr="007E220F">
        <w:rPr>
          <w:lang w:val="it-IT"/>
        </w:rPr>
        <w:t xml:space="preserve"> che separi «costruisci il reindirizzamento» e «gestisci il ritorno» dal resto. Così la scelta fra le tre alternative non costringe a riscrivere la libreria, e un eventuale cambio di fornitore non è un rifacimento.</w:t>
      </w:r>
    </w:p>
    <w:p w14:paraId="6A0657CE" w14:textId="77777777" w:rsidR="00B24A9C" w:rsidRPr="007E220F" w:rsidRDefault="00000000" w:rsidP="007E220F">
      <w:pPr>
        <w:pStyle w:val="Titolo2"/>
        <w:jc w:val="both"/>
        <w:rPr>
          <w:lang w:val="it-IT"/>
        </w:rPr>
      </w:pPr>
      <w:bookmarkStart w:id="15" w:name="_Toc242202314"/>
      <w:r w:rsidRPr="007E220F">
        <w:rPr>
          <w:lang w:val="it-IT"/>
        </w:rPr>
        <w:lastRenderedPageBreak/>
        <w:t>Le soluzioni possibili, dalla più conservativa alla più coerente</w:t>
      </w:r>
      <w:bookmarkEnd w:id="15"/>
    </w:p>
    <w:p w14:paraId="106368BC" w14:textId="77777777" w:rsidR="00B24A9C" w:rsidRPr="007E220F" w:rsidRDefault="00000000" w:rsidP="007E220F">
      <w:pPr>
        <w:jc w:val="both"/>
        <w:rPr>
          <w:lang w:val="it-IT"/>
        </w:rPr>
      </w:pPr>
      <w:r w:rsidRPr="007E220F">
        <w:rPr>
          <w:lang w:val="it-IT"/>
        </w:rPr>
        <w:t xml:space="preserve">Le decisioni del capitolo precedente dicono che cosa va scelto. Questo capitolo mette in </w:t>
      </w:r>
      <w:r w:rsidR="009B5D33">
        <w:rPr>
          <w:lang w:val="it-IT"/>
        </w:rPr>
        <w:t>sequenza</w:t>
      </w:r>
      <w:r w:rsidRPr="007E220F">
        <w:rPr>
          <w:lang w:val="it-IT"/>
        </w:rPr>
        <w:t xml:space="preserve"> </w:t>
      </w:r>
      <w:r w:rsidRPr="009B5D33">
        <w:rPr>
          <w:bCs/>
          <w:lang w:val="it-IT"/>
        </w:rPr>
        <w:t>le soluzioni fra cui scegliere</w:t>
      </w:r>
      <w:r w:rsidRPr="007E220F">
        <w:rPr>
          <w:lang w:val="it-IT"/>
        </w:rPr>
        <w:t xml:space="preserve">, ordinate su un solo asse: da quella che conserva di più e sviluppa di meno a quella più coerente con l’architettura verso cui l’ente si sta muovendo. </w:t>
      </w:r>
    </w:p>
    <w:p w14:paraId="50B5A12E" w14:textId="77777777" w:rsidR="00B24A9C" w:rsidRPr="007E220F" w:rsidRDefault="00000000" w:rsidP="007E220F">
      <w:pPr>
        <w:jc w:val="both"/>
        <w:rPr>
          <w:lang w:val="it-IT"/>
        </w:rPr>
      </w:pPr>
      <w:r w:rsidRPr="007E220F">
        <w:rPr>
          <w:lang w:val="it-IT"/>
        </w:rPr>
        <w:t>Le soluzioni sono valutate contro i tre vincoli dichiarati dal committente, che non sono dettagli realizzativi ma criteri di scelta.</w:t>
      </w:r>
    </w:p>
    <w:tbl>
      <w:tblPr>
        <w:tblStyle w:val="Grigliatabella"/>
        <w:tblW w:w="0" w:type="auto"/>
        <w:tblLook w:val="04A0" w:firstRow="1" w:lastRow="0" w:firstColumn="1" w:lastColumn="0" w:noHBand="0" w:noVBand="1"/>
      </w:tblPr>
      <w:tblGrid>
        <w:gridCol w:w="1871"/>
        <w:gridCol w:w="7479"/>
      </w:tblGrid>
      <w:tr w:rsidR="00B24A9C" w:rsidRPr="007E220F" w14:paraId="42C2A0A0" w14:textId="77777777" w:rsidTr="00A33119">
        <w:tc>
          <w:tcPr>
            <w:tcW w:w="1872" w:type="dxa"/>
            <w:shd w:val="clear" w:color="auto" w:fill="DAE9F7" w:themeFill="text2" w:themeFillTint="1A"/>
          </w:tcPr>
          <w:p w14:paraId="62F533FB" w14:textId="77777777" w:rsidR="00B24A9C" w:rsidRPr="007E220F" w:rsidRDefault="00000000" w:rsidP="007E220F">
            <w:pPr>
              <w:jc w:val="both"/>
              <w:rPr>
                <w:lang w:val="it-IT"/>
              </w:rPr>
            </w:pPr>
            <w:r w:rsidRPr="007E220F">
              <w:rPr>
                <w:b/>
                <w:sz w:val="18"/>
                <w:lang w:val="it-IT"/>
              </w:rPr>
              <w:t>Vincolo</w:t>
            </w:r>
          </w:p>
        </w:tc>
        <w:tc>
          <w:tcPr>
            <w:tcW w:w="7488" w:type="dxa"/>
            <w:shd w:val="clear" w:color="auto" w:fill="DAE9F7" w:themeFill="text2" w:themeFillTint="1A"/>
          </w:tcPr>
          <w:p w14:paraId="73D80EF4" w14:textId="77777777" w:rsidR="00B24A9C" w:rsidRPr="007E220F" w:rsidRDefault="00000000" w:rsidP="007E220F">
            <w:pPr>
              <w:jc w:val="both"/>
              <w:rPr>
                <w:lang w:val="it-IT"/>
              </w:rPr>
            </w:pPr>
            <w:r w:rsidRPr="007E220F">
              <w:rPr>
                <w:b/>
                <w:sz w:val="18"/>
                <w:lang w:val="it-IT"/>
              </w:rPr>
              <w:t>Come pesa sulla scelta</w:t>
            </w:r>
          </w:p>
        </w:tc>
      </w:tr>
      <w:tr w:rsidR="00B24A9C" w:rsidRPr="007E220F" w14:paraId="489D3CFD" w14:textId="77777777">
        <w:tc>
          <w:tcPr>
            <w:tcW w:w="1872" w:type="dxa"/>
          </w:tcPr>
          <w:p w14:paraId="3F98E8E0" w14:textId="77777777" w:rsidR="00B24A9C" w:rsidRPr="00A33119" w:rsidRDefault="00000000" w:rsidP="007E220F">
            <w:pPr>
              <w:jc w:val="both"/>
              <w:rPr>
                <w:sz w:val="21"/>
                <w:szCs w:val="21"/>
                <w:lang w:val="it-IT"/>
              </w:rPr>
            </w:pPr>
            <w:r w:rsidRPr="00A33119">
              <w:rPr>
                <w:b/>
                <w:sz w:val="21"/>
                <w:szCs w:val="21"/>
                <w:lang w:val="it-IT"/>
              </w:rPr>
              <w:t>Front-end Angular</w:t>
            </w:r>
          </w:p>
        </w:tc>
        <w:tc>
          <w:tcPr>
            <w:tcW w:w="7488" w:type="dxa"/>
          </w:tcPr>
          <w:p w14:paraId="682AAF8A" w14:textId="77777777" w:rsidR="00B24A9C" w:rsidRPr="007E220F" w:rsidRDefault="00000000" w:rsidP="007E220F">
            <w:pPr>
              <w:jc w:val="both"/>
              <w:rPr>
                <w:lang w:val="it-IT"/>
              </w:rPr>
            </w:pPr>
            <w:r w:rsidRPr="00A33119">
              <w:rPr>
                <w:sz w:val="18"/>
                <w:lang w:val="it-IT"/>
              </w:rPr>
              <w:t>Le applicazioni nuove sono micro-frontend Angular e non possono usare la modalità header: non esiste una pagina prodotta dal server su cui iniettare intestazioni. Ne discende il criterio che ordina tutta la scala: una soluzione che serva solo i trentacinque front-end Java lascia le applicazioni nuove su un altro impianto.</w:t>
            </w:r>
          </w:p>
        </w:tc>
      </w:tr>
      <w:tr w:rsidR="00B24A9C" w:rsidRPr="007E220F" w14:paraId="134F7483" w14:textId="77777777">
        <w:tc>
          <w:tcPr>
            <w:tcW w:w="1872" w:type="dxa"/>
          </w:tcPr>
          <w:p w14:paraId="5339996A" w14:textId="77777777" w:rsidR="00B24A9C" w:rsidRPr="00A33119" w:rsidRDefault="00000000" w:rsidP="007E220F">
            <w:pPr>
              <w:jc w:val="both"/>
              <w:rPr>
                <w:sz w:val="21"/>
                <w:szCs w:val="21"/>
                <w:lang w:val="it-IT"/>
              </w:rPr>
            </w:pPr>
            <w:r w:rsidRPr="00A33119">
              <w:rPr>
                <w:b/>
                <w:sz w:val="21"/>
                <w:szCs w:val="21"/>
                <w:lang w:val="it-IT"/>
              </w:rPr>
              <w:t>Back-end Java</w:t>
            </w:r>
          </w:p>
        </w:tc>
        <w:tc>
          <w:tcPr>
            <w:tcW w:w="7488" w:type="dxa"/>
          </w:tcPr>
          <w:p w14:paraId="63BF59BD" w14:textId="77777777" w:rsidR="00A33119" w:rsidRDefault="00000000" w:rsidP="007E220F">
            <w:pPr>
              <w:jc w:val="both"/>
              <w:rPr>
                <w:sz w:val="18"/>
                <w:lang w:val="it-IT"/>
              </w:rPr>
            </w:pPr>
            <w:r w:rsidRPr="007E220F">
              <w:rPr>
                <w:sz w:val="18"/>
                <w:lang w:val="it-IT"/>
              </w:rPr>
              <w:t xml:space="preserve">I quarantaquattro servizi sono Spring Boot 2.1 con il modulo OAuth2 fuori supporto. Verificare un </w:t>
            </w:r>
            <w:r w:rsidR="00A33119">
              <w:rPr>
                <w:sz w:val="18"/>
                <w:lang w:val="it-IT"/>
              </w:rPr>
              <w:t>token</w:t>
            </w:r>
            <w:r w:rsidRPr="007E220F">
              <w:rPr>
                <w:sz w:val="18"/>
                <w:lang w:val="it-IT"/>
              </w:rPr>
              <w:t xml:space="preserve"> firmato asimmetricamente è alla loro portata; emetterlo in modo sicuro lo è molto meno. </w:t>
            </w:r>
          </w:p>
          <w:p w14:paraId="3EE28685" w14:textId="77777777" w:rsidR="00B24A9C" w:rsidRPr="007E220F" w:rsidRDefault="00000000" w:rsidP="007E220F">
            <w:pPr>
              <w:jc w:val="both"/>
              <w:rPr>
                <w:lang w:val="it-IT"/>
              </w:rPr>
            </w:pPr>
            <w:r w:rsidRPr="007E220F">
              <w:rPr>
                <w:sz w:val="18"/>
                <w:lang w:val="it-IT"/>
              </w:rPr>
              <w:t>Questo spinge verso un emittente unico e contro i quarantaquattro emittenti di oggi.</w:t>
            </w:r>
          </w:p>
        </w:tc>
      </w:tr>
      <w:tr w:rsidR="00B24A9C" w:rsidRPr="007E220F" w14:paraId="63EB5B3C" w14:textId="77777777">
        <w:tc>
          <w:tcPr>
            <w:tcW w:w="1872" w:type="dxa"/>
          </w:tcPr>
          <w:p w14:paraId="6A35710C" w14:textId="77777777" w:rsidR="00B24A9C" w:rsidRPr="00A33119" w:rsidRDefault="00000000" w:rsidP="007E220F">
            <w:pPr>
              <w:jc w:val="both"/>
              <w:rPr>
                <w:sz w:val="21"/>
                <w:szCs w:val="21"/>
                <w:lang w:val="it-IT"/>
              </w:rPr>
            </w:pPr>
            <w:r w:rsidRPr="00A33119">
              <w:rPr>
                <w:b/>
                <w:sz w:val="21"/>
                <w:szCs w:val="21"/>
                <w:lang w:val="it-IT"/>
              </w:rPr>
              <w:t>Esercizio in Kubernetes</w:t>
            </w:r>
          </w:p>
        </w:tc>
        <w:tc>
          <w:tcPr>
            <w:tcW w:w="7488" w:type="dxa"/>
          </w:tcPr>
          <w:p w14:paraId="1F3EC0B0" w14:textId="77777777" w:rsidR="00A33119" w:rsidRDefault="00000000" w:rsidP="007E220F">
            <w:pPr>
              <w:jc w:val="both"/>
              <w:rPr>
                <w:sz w:val="18"/>
                <w:lang w:val="it-IT"/>
              </w:rPr>
            </w:pPr>
            <w:r w:rsidRPr="007E220F">
              <w:rPr>
                <w:sz w:val="18"/>
                <w:lang w:val="it-IT"/>
              </w:rPr>
              <w:t xml:space="preserve">Un componente in più non è un costo di esercizio rilevante: il cluster ne ospita già ottanta. Il costo vero è il percorso formale — manuale operativo, richiesta di risorse, alta affidabilità — e il fatto che un componente sul percorso del login, se cade, impedisce a tutti di entrare. </w:t>
            </w:r>
          </w:p>
          <w:p w14:paraId="4572E5EC" w14:textId="77777777" w:rsidR="00B24A9C" w:rsidRPr="007E220F" w:rsidRDefault="00000000" w:rsidP="007E220F">
            <w:pPr>
              <w:jc w:val="both"/>
              <w:rPr>
                <w:lang w:val="it-IT"/>
              </w:rPr>
            </w:pPr>
            <w:r w:rsidRPr="007E220F">
              <w:rPr>
                <w:sz w:val="18"/>
                <w:lang w:val="it-IT"/>
              </w:rPr>
              <w:t xml:space="preserve"> I segreti distribuiti a molti contenitori sono invece meno gravi che altrove: un solo oggetto di tipo Secret, riferito da tutti i deployment dello spazio dei nomi.</w:t>
            </w:r>
          </w:p>
        </w:tc>
      </w:tr>
    </w:tbl>
    <w:p w14:paraId="5717F818" w14:textId="77777777" w:rsidR="00B24A9C" w:rsidRPr="007E220F" w:rsidRDefault="00000000" w:rsidP="007E220F">
      <w:pPr>
        <w:jc w:val="both"/>
        <w:rPr>
          <w:lang w:val="it-IT"/>
        </w:rPr>
      </w:pPr>
      <w:r w:rsidRPr="007E220F">
        <w:rPr>
          <w:noProof/>
          <w:lang w:val="it-IT"/>
        </w:rPr>
        <w:drawing>
          <wp:inline distT="0" distB="0" distL="0" distR="0" wp14:anchorId="47B6A993" wp14:editId="4594420C">
            <wp:extent cx="5852160" cy="3001108"/>
            <wp:effectExtent l="0" t="0" r="0" b="0"/>
            <wp:docPr id="1468249210" name="Picture 1468249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am_scala.png"/>
                    <pic:cNvPicPr/>
                  </pic:nvPicPr>
                  <pic:blipFill>
                    <a:blip r:embed="rId15"/>
                    <a:stretch>
                      <a:fillRect/>
                    </a:stretch>
                  </pic:blipFill>
                  <pic:spPr>
                    <a:xfrm>
                      <a:off x="0" y="0"/>
                      <a:ext cx="5852160" cy="3001108"/>
                    </a:xfrm>
                    <a:prstGeom prst="rect">
                      <a:avLst/>
                    </a:prstGeom>
                  </pic:spPr>
                </pic:pic>
              </a:graphicData>
            </a:graphic>
          </wp:inline>
        </w:drawing>
      </w:r>
    </w:p>
    <w:p w14:paraId="4D958EC1" w14:textId="77777777" w:rsidR="00B24A9C" w:rsidRPr="007E220F" w:rsidRDefault="00000000" w:rsidP="007E220F">
      <w:pPr>
        <w:jc w:val="both"/>
        <w:rPr>
          <w:lang w:val="it-IT"/>
        </w:rPr>
      </w:pPr>
      <w:r w:rsidRPr="007E220F">
        <w:rPr>
          <w:i/>
          <w:sz w:val="18"/>
          <w:lang w:val="it-IT"/>
        </w:rPr>
        <w:t>Figura 4 — Le cinque soluzioni. L’altezza del gradino è la coerenza architetturale, non l’effort.</w:t>
      </w:r>
    </w:p>
    <w:p w14:paraId="7D925A60" w14:textId="77777777" w:rsidR="00B24A9C" w:rsidRPr="007E220F" w:rsidRDefault="00000000" w:rsidP="007E220F">
      <w:pPr>
        <w:pStyle w:val="Titolo3"/>
        <w:jc w:val="both"/>
        <w:rPr>
          <w:lang w:val="it-IT"/>
        </w:rPr>
      </w:pPr>
      <w:bookmarkStart w:id="16" w:name="_Toc242202315"/>
      <w:r w:rsidRPr="007E220F">
        <w:rPr>
          <w:lang w:val="it-IT"/>
        </w:rPr>
        <w:lastRenderedPageBreak/>
        <w:t>S0 — Consolidamento in modalità header</w:t>
      </w:r>
      <w:bookmarkEnd w:id="16"/>
    </w:p>
    <w:p w14:paraId="72A21407" w14:textId="77777777" w:rsidR="00B24A9C" w:rsidRPr="007E220F" w:rsidRDefault="00000000" w:rsidP="007E220F">
      <w:pPr>
        <w:jc w:val="both"/>
        <w:rPr>
          <w:lang w:val="it-IT"/>
        </w:rPr>
      </w:pPr>
      <w:r w:rsidRPr="007E220F">
        <w:rPr>
          <w:lang w:val="it-IT"/>
        </w:rPr>
        <w:t xml:space="preserve">Si resta sugli header e si chiudono i difetti che non dipendono da come si entra — la clausola di chiusura nei </w:t>
      </w:r>
      <w:proofErr w:type="spellStart"/>
      <w:r w:rsidRPr="007E220F">
        <w:rPr>
          <w:lang w:val="it-IT"/>
        </w:rPr>
        <w:t>resource</w:t>
      </w:r>
      <w:proofErr w:type="spellEnd"/>
      <w:r w:rsidRPr="007E220F">
        <w:rPr>
          <w:lang w:val="it-IT"/>
        </w:rPr>
        <w:t xml:space="preserve"> server, la rimozione del percorso alternativo, gli attributi e la durata della sessione, la regola di rete che impedisca di raggiungere i servizi scavalcando il proxy.</w:t>
      </w:r>
    </w:p>
    <w:p w14:paraId="4EE733D3" w14:textId="77777777" w:rsidR="00B24A9C" w:rsidRPr="007E220F" w:rsidRDefault="00000000" w:rsidP="007E220F">
      <w:pPr>
        <w:jc w:val="both"/>
        <w:rPr>
          <w:lang w:val="it-IT"/>
        </w:rPr>
      </w:pPr>
      <w:r w:rsidRPr="007E220F">
        <w:rPr>
          <w:lang w:val="it-IT"/>
        </w:rPr>
        <w:t>È l’unica voce dell</w:t>
      </w:r>
      <w:r w:rsidR="000E20FE">
        <w:rPr>
          <w:lang w:val="it-IT"/>
        </w:rPr>
        <w:t>e proposte</w:t>
      </w:r>
      <w:r w:rsidRPr="007E220F">
        <w:rPr>
          <w:lang w:val="it-IT"/>
        </w:rPr>
        <w:t xml:space="preserve"> che può </w:t>
      </w:r>
      <w:r w:rsidR="000E20FE">
        <w:rPr>
          <w:lang w:val="it-IT"/>
        </w:rPr>
        <w:t xml:space="preserve">essere </w:t>
      </w:r>
      <w:r w:rsidRPr="007E220F">
        <w:rPr>
          <w:lang w:val="it-IT"/>
        </w:rPr>
        <w:t>comincia</w:t>
      </w:r>
      <w:r w:rsidR="000E20FE">
        <w:rPr>
          <w:lang w:val="it-IT"/>
        </w:rPr>
        <w:t>ta</w:t>
      </w:r>
      <w:r w:rsidRPr="007E220F">
        <w:rPr>
          <w:lang w:val="it-IT"/>
        </w:rPr>
        <w:t xml:space="preserve"> </w:t>
      </w:r>
      <w:r w:rsidR="000E20FE">
        <w:rPr>
          <w:lang w:val="it-IT"/>
        </w:rPr>
        <w:t>rapidamente</w:t>
      </w:r>
      <w:r w:rsidRPr="007E220F">
        <w:rPr>
          <w:lang w:val="it-IT"/>
        </w:rPr>
        <w:t>.</w:t>
      </w:r>
    </w:p>
    <w:tbl>
      <w:tblPr>
        <w:tblStyle w:val="Grigliatabella"/>
        <w:tblW w:w="0" w:type="auto"/>
        <w:tblLook w:val="04A0" w:firstRow="1" w:lastRow="0" w:firstColumn="1" w:lastColumn="0" w:noHBand="0" w:noVBand="1"/>
      </w:tblPr>
      <w:tblGrid>
        <w:gridCol w:w="4675"/>
        <w:gridCol w:w="4675"/>
      </w:tblGrid>
      <w:tr w:rsidR="00B24A9C" w:rsidRPr="007E220F" w14:paraId="0E6982F5" w14:textId="77777777" w:rsidTr="00A33119">
        <w:tc>
          <w:tcPr>
            <w:tcW w:w="4680" w:type="dxa"/>
            <w:shd w:val="clear" w:color="auto" w:fill="DAE9F7" w:themeFill="text2" w:themeFillTint="1A"/>
          </w:tcPr>
          <w:p w14:paraId="16BBF30E" w14:textId="77777777" w:rsidR="00B24A9C" w:rsidRPr="007E220F" w:rsidRDefault="00000000" w:rsidP="007E220F">
            <w:pPr>
              <w:jc w:val="both"/>
              <w:rPr>
                <w:lang w:val="it-IT"/>
              </w:rPr>
            </w:pPr>
            <w:r w:rsidRPr="007E220F">
              <w:rPr>
                <w:b/>
                <w:sz w:val="18"/>
                <w:lang w:val="it-IT"/>
              </w:rPr>
              <w:t>Pro</w:t>
            </w:r>
          </w:p>
        </w:tc>
        <w:tc>
          <w:tcPr>
            <w:tcW w:w="4680" w:type="dxa"/>
            <w:shd w:val="clear" w:color="auto" w:fill="DAE9F7" w:themeFill="text2" w:themeFillTint="1A"/>
          </w:tcPr>
          <w:p w14:paraId="43682BEA" w14:textId="77777777" w:rsidR="00B24A9C" w:rsidRPr="007E220F" w:rsidRDefault="00000000" w:rsidP="007E220F">
            <w:pPr>
              <w:jc w:val="both"/>
              <w:rPr>
                <w:lang w:val="it-IT"/>
              </w:rPr>
            </w:pPr>
            <w:r w:rsidRPr="007E220F">
              <w:rPr>
                <w:b/>
                <w:sz w:val="18"/>
                <w:lang w:val="it-IT"/>
              </w:rPr>
              <w:t>Contro</w:t>
            </w:r>
          </w:p>
        </w:tc>
      </w:tr>
      <w:tr w:rsidR="00B24A9C" w:rsidRPr="007E220F" w14:paraId="2C5CA230" w14:textId="77777777">
        <w:tc>
          <w:tcPr>
            <w:tcW w:w="4680" w:type="dxa"/>
          </w:tcPr>
          <w:p w14:paraId="00D1A768" w14:textId="77777777" w:rsidR="00B24A9C" w:rsidRPr="007E220F" w:rsidRDefault="00000000" w:rsidP="007E220F">
            <w:pPr>
              <w:jc w:val="both"/>
              <w:rPr>
                <w:lang w:val="it-IT"/>
              </w:rPr>
            </w:pPr>
            <w:r w:rsidRPr="007E220F">
              <w:rPr>
                <w:sz w:val="18"/>
                <w:lang w:val="it-IT"/>
              </w:rPr>
              <w:t>Giorni, non mesi. Nessuna decisione preliminare, nessun interlocutore esterno, nessun rischio di regressione sul percorso di accesso.</w:t>
            </w:r>
          </w:p>
        </w:tc>
        <w:tc>
          <w:tcPr>
            <w:tcW w:w="4680" w:type="dxa"/>
          </w:tcPr>
          <w:p w14:paraId="060FEF51" w14:textId="77777777" w:rsidR="00B24A9C" w:rsidRPr="007E220F" w:rsidRDefault="00000000" w:rsidP="007E220F">
            <w:pPr>
              <w:jc w:val="both"/>
              <w:rPr>
                <w:lang w:val="it-IT"/>
              </w:rPr>
            </w:pPr>
            <w:r w:rsidRPr="007E220F">
              <w:rPr>
                <w:sz w:val="18"/>
                <w:lang w:val="it-IT"/>
              </w:rPr>
              <w:t>Non chiude la fiducia negli header, che resta il difetto strutturale: l’identità continua a essere ciò che la richiesta dichiara.</w:t>
            </w:r>
          </w:p>
        </w:tc>
      </w:tr>
      <w:tr w:rsidR="00B24A9C" w:rsidRPr="007E220F" w14:paraId="41A23E7B" w14:textId="77777777">
        <w:tc>
          <w:tcPr>
            <w:tcW w:w="4680" w:type="dxa"/>
          </w:tcPr>
          <w:p w14:paraId="78C6CD69" w14:textId="77777777" w:rsidR="00B24A9C" w:rsidRPr="007E220F" w:rsidRDefault="00000000" w:rsidP="007E220F">
            <w:pPr>
              <w:jc w:val="both"/>
              <w:rPr>
                <w:lang w:val="it-IT"/>
              </w:rPr>
            </w:pPr>
            <w:r w:rsidRPr="007E220F">
              <w:rPr>
                <w:sz w:val="18"/>
                <w:lang w:val="it-IT"/>
              </w:rPr>
              <w:t>Rimuove il rilievo critico RI-01, che tutte le altre soluzioni lasciano aperto.</w:t>
            </w:r>
          </w:p>
        </w:tc>
        <w:tc>
          <w:tcPr>
            <w:tcW w:w="4680" w:type="dxa"/>
          </w:tcPr>
          <w:p w14:paraId="7DC31FA7" w14:textId="77777777" w:rsidR="00B24A9C" w:rsidRPr="007E220F" w:rsidRDefault="00000000" w:rsidP="007E220F">
            <w:pPr>
              <w:jc w:val="both"/>
              <w:rPr>
                <w:lang w:val="it-IT"/>
              </w:rPr>
            </w:pPr>
            <w:r w:rsidRPr="007E220F">
              <w:rPr>
                <w:sz w:val="18"/>
                <w:lang w:val="it-IT"/>
              </w:rPr>
              <w:t>Non porta alcuna identità ai back-end: le utenze tecniche restano.</w:t>
            </w:r>
          </w:p>
        </w:tc>
      </w:tr>
      <w:tr w:rsidR="00B24A9C" w:rsidRPr="007E220F" w14:paraId="37D2B007" w14:textId="77777777">
        <w:tc>
          <w:tcPr>
            <w:tcW w:w="4680" w:type="dxa"/>
          </w:tcPr>
          <w:p w14:paraId="0843D56B" w14:textId="77777777" w:rsidR="00B24A9C" w:rsidRPr="007E220F" w:rsidRDefault="00000000" w:rsidP="007E220F">
            <w:pPr>
              <w:jc w:val="both"/>
              <w:rPr>
                <w:lang w:val="it-IT"/>
              </w:rPr>
            </w:pPr>
            <w:r w:rsidRPr="007E220F">
              <w:rPr>
                <w:sz w:val="18"/>
                <w:lang w:val="it-IT"/>
              </w:rPr>
              <w:t>Riduce la gravità di tutto il resto: un difetto sfruttabile solo da dentro la rete è un’altra cosa da uno sfruttabile da fuori.</w:t>
            </w:r>
          </w:p>
        </w:tc>
        <w:tc>
          <w:tcPr>
            <w:tcW w:w="4680" w:type="dxa"/>
          </w:tcPr>
          <w:p w14:paraId="2D5F3074" w14:textId="77777777" w:rsidR="00B24A9C" w:rsidRPr="007E220F" w:rsidRDefault="00000000" w:rsidP="007E220F">
            <w:pPr>
              <w:jc w:val="both"/>
              <w:rPr>
                <w:lang w:val="it-IT"/>
              </w:rPr>
            </w:pPr>
            <w:r w:rsidRPr="00A33119">
              <w:rPr>
                <w:sz w:val="18"/>
                <w:lang w:val="it-IT"/>
              </w:rPr>
              <w:t xml:space="preserve">Non è </w:t>
            </w:r>
            <w:r w:rsidR="000E20FE">
              <w:rPr>
                <w:sz w:val="18"/>
                <w:lang w:val="it-IT"/>
              </w:rPr>
              <w:t>utilizzabile immediatamente</w:t>
            </w:r>
            <w:r w:rsidRPr="00A33119">
              <w:rPr>
                <w:sz w:val="18"/>
                <w:lang w:val="it-IT"/>
              </w:rPr>
              <w:t xml:space="preserve"> per i front-end Angular. Senza una pagina prodotta dal server non c’è dove iniettare intestazioni: le applicazioni nuove resterebbero comunque su un impianto diverso.</w:t>
            </w:r>
            <w:r w:rsidR="000E20FE">
              <w:rPr>
                <w:sz w:val="18"/>
                <w:lang w:val="it-IT"/>
              </w:rPr>
              <w:t xml:space="preserve"> Si può pensare ad introdurre i BFF per modificare la gestione verso il FE.</w:t>
            </w:r>
          </w:p>
        </w:tc>
      </w:tr>
    </w:tbl>
    <w:p w14:paraId="28B7C6E0" w14:textId="77777777" w:rsidR="000E20FE" w:rsidRDefault="000E20FE" w:rsidP="007E220F">
      <w:pPr>
        <w:jc w:val="both"/>
        <w:rPr>
          <w:lang w:val="it-IT"/>
        </w:rPr>
      </w:pPr>
    </w:p>
    <w:p w14:paraId="2D553A0C" w14:textId="77777777" w:rsidR="00B24A9C" w:rsidRPr="007E220F" w:rsidRDefault="00000000" w:rsidP="007E220F">
      <w:pPr>
        <w:jc w:val="both"/>
        <w:rPr>
          <w:lang w:val="it-IT"/>
        </w:rPr>
      </w:pPr>
      <w:r w:rsidRPr="007E220F">
        <w:rPr>
          <w:lang w:val="it-IT"/>
        </w:rPr>
        <w:t xml:space="preserve">Kubernetes: nessun componente nuovo. Va però istituita o verificata la </w:t>
      </w:r>
      <w:r w:rsidR="000E20FE">
        <w:rPr>
          <w:lang w:val="it-IT"/>
        </w:rPr>
        <w:t>rotta</w:t>
      </w:r>
      <w:r w:rsidRPr="007E220F">
        <w:rPr>
          <w:lang w:val="it-IT"/>
        </w:rPr>
        <w:t xml:space="preserve"> di rete che consent</w:t>
      </w:r>
      <w:r w:rsidR="000E20FE">
        <w:rPr>
          <w:lang w:val="it-IT"/>
        </w:rPr>
        <w:t>a</w:t>
      </w:r>
      <w:r w:rsidRPr="007E220F">
        <w:rPr>
          <w:lang w:val="it-IT"/>
        </w:rPr>
        <w:t xml:space="preserve"> di raggiungere i servizi soltanto attraverso il proxy.</w:t>
      </w:r>
    </w:p>
    <w:p w14:paraId="39A09A74" w14:textId="77777777" w:rsidR="00B24A9C" w:rsidRPr="007E220F" w:rsidRDefault="00000000" w:rsidP="007E220F">
      <w:pPr>
        <w:pStyle w:val="Titolo3"/>
        <w:jc w:val="both"/>
        <w:rPr>
          <w:lang w:val="it-IT"/>
        </w:rPr>
      </w:pPr>
      <w:bookmarkStart w:id="17" w:name="_Toc242202316"/>
      <w:r w:rsidRPr="007E220F">
        <w:rPr>
          <w:lang w:val="it-IT"/>
        </w:rPr>
        <w:t>S1 — OIDC dentro la libreria condivisa</w:t>
      </w:r>
      <w:bookmarkEnd w:id="17"/>
    </w:p>
    <w:p w14:paraId="6152218A" w14:textId="77777777" w:rsidR="00B24A9C" w:rsidRPr="007E220F" w:rsidRDefault="00000000" w:rsidP="007E220F">
      <w:pPr>
        <w:jc w:val="both"/>
        <w:rPr>
          <w:lang w:val="it-IT"/>
        </w:rPr>
      </w:pPr>
      <w:r w:rsidRPr="007E220F">
        <w:rPr>
          <w:lang w:val="it-IT"/>
        </w:rPr>
        <w:t xml:space="preserve">È l’opzione A delle analisi di partenza e la via più breve per sostituire gli header. La libreria di profilazione diventa il componente che dialoga con IAM: punto di ingresso, callback, scambio fuori banda, convalida del </w:t>
      </w:r>
      <w:r w:rsidR="000E20FE">
        <w:rPr>
          <w:lang w:val="it-IT"/>
        </w:rPr>
        <w:t>token</w:t>
      </w:r>
      <w:r w:rsidR="009B5D33">
        <w:rPr>
          <w:lang w:val="it-IT"/>
        </w:rPr>
        <w:t xml:space="preserve"> e</w:t>
      </w:r>
      <w:r w:rsidRPr="007E220F">
        <w:rPr>
          <w:lang w:val="it-IT"/>
        </w:rPr>
        <w:t xml:space="preserve"> mappatura sui campi dell’oggetto di sessione.</w:t>
      </w:r>
    </w:p>
    <w:p w14:paraId="26DD9D53" w14:textId="77777777" w:rsidR="00B24A9C" w:rsidRPr="007E220F" w:rsidRDefault="00000000" w:rsidP="007E220F">
      <w:pPr>
        <w:jc w:val="both"/>
        <w:rPr>
          <w:lang w:val="it-IT"/>
        </w:rPr>
      </w:pPr>
      <w:r w:rsidRPr="007E220F">
        <w:rPr>
          <w:lang w:val="it-IT"/>
        </w:rPr>
        <w:t>Sul piano realizzativo va scritta con una callback esplicita e non affidandosi al supporto nativo del framework: la versione in uso è antecedente a quello che servirebbe, e le librerie necessarie sono già presenti come dipendenza indiretta. È la decisione D5.</w:t>
      </w:r>
    </w:p>
    <w:tbl>
      <w:tblPr>
        <w:tblStyle w:val="Grigliatabella"/>
        <w:tblW w:w="0" w:type="auto"/>
        <w:tblLook w:val="04A0" w:firstRow="1" w:lastRow="0" w:firstColumn="1" w:lastColumn="0" w:noHBand="0" w:noVBand="1"/>
      </w:tblPr>
      <w:tblGrid>
        <w:gridCol w:w="4675"/>
        <w:gridCol w:w="4675"/>
      </w:tblGrid>
      <w:tr w:rsidR="00B24A9C" w:rsidRPr="007E220F" w14:paraId="1D802E5D" w14:textId="77777777" w:rsidTr="00A33119">
        <w:tc>
          <w:tcPr>
            <w:tcW w:w="4680" w:type="dxa"/>
            <w:shd w:val="clear" w:color="auto" w:fill="DAE9F7" w:themeFill="text2" w:themeFillTint="1A"/>
          </w:tcPr>
          <w:p w14:paraId="1EE94C1A" w14:textId="77777777" w:rsidR="00B24A9C" w:rsidRPr="007E220F" w:rsidRDefault="00000000" w:rsidP="007E220F">
            <w:pPr>
              <w:jc w:val="both"/>
              <w:rPr>
                <w:lang w:val="it-IT"/>
              </w:rPr>
            </w:pPr>
            <w:r w:rsidRPr="007E220F">
              <w:rPr>
                <w:b/>
                <w:sz w:val="18"/>
                <w:lang w:val="it-IT"/>
              </w:rPr>
              <w:t>Pro</w:t>
            </w:r>
          </w:p>
        </w:tc>
        <w:tc>
          <w:tcPr>
            <w:tcW w:w="4680" w:type="dxa"/>
            <w:shd w:val="clear" w:color="auto" w:fill="DAE9F7" w:themeFill="text2" w:themeFillTint="1A"/>
          </w:tcPr>
          <w:p w14:paraId="771937D7" w14:textId="77777777" w:rsidR="00B24A9C" w:rsidRPr="007E220F" w:rsidRDefault="00000000" w:rsidP="007E220F">
            <w:pPr>
              <w:jc w:val="both"/>
              <w:rPr>
                <w:lang w:val="it-IT"/>
              </w:rPr>
            </w:pPr>
            <w:r w:rsidRPr="007E220F">
              <w:rPr>
                <w:b/>
                <w:sz w:val="18"/>
                <w:lang w:val="it-IT"/>
              </w:rPr>
              <w:t>Contro</w:t>
            </w:r>
          </w:p>
        </w:tc>
      </w:tr>
      <w:tr w:rsidR="00B24A9C" w:rsidRPr="007E220F" w14:paraId="247AB0A7" w14:textId="77777777">
        <w:tc>
          <w:tcPr>
            <w:tcW w:w="4680" w:type="dxa"/>
          </w:tcPr>
          <w:p w14:paraId="597F77FB" w14:textId="77777777" w:rsidR="00B24A9C" w:rsidRPr="007E220F" w:rsidRDefault="00000000" w:rsidP="007E220F">
            <w:pPr>
              <w:jc w:val="both"/>
              <w:rPr>
                <w:lang w:val="it-IT"/>
              </w:rPr>
            </w:pPr>
            <w:r w:rsidRPr="007E220F">
              <w:rPr>
                <w:sz w:val="18"/>
                <w:lang w:val="it-IT"/>
              </w:rPr>
              <w:t>Nessun componente nuovo da esercire: l’intervento è concentrato in una libreria che i trentacinque front-end già condividono.</w:t>
            </w:r>
          </w:p>
        </w:tc>
        <w:tc>
          <w:tcPr>
            <w:tcW w:w="4680" w:type="dxa"/>
          </w:tcPr>
          <w:p w14:paraId="0A2ABBFE" w14:textId="77777777" w:rsidR="00B24A9C" w:rsidRPr="007E220F" w:rsidRDefault="00000000" w:rsidP="007E220F">
            <w:pPr>
              <w:jc w:val="both"/>
              <w:rPr>
                <w:lang w:val="it-IT"/>
              </w:rPr>
            </w:pPr>
            <w:r w:rsidRPr="00A33119">
              <w:rPr>
                <w:sz w:val="18"/>
                <w:lang w:val="it-IT"/>
              </w:rPr>
              <w:t>Trentacinque indirizzi di ritorno da registrare presso IAM e da tenere allineati, oppure altrettanti client.</w:t>
            </w:r>
          </w:p>
        </w:tc>
      </w:tr>
      <w:tr w:rsidR="00B24A9C" w:rsidRPr="007E220F" w14:paraId="601FF3AC" w14:textId="77777777">
        <w:tc>
          <w:tcPr>
            <w:tcW w:w="4680" w:type="dxa"/>
          </w:tcPr>
          <w:p w14:paraId="11D7C50C" w14:textId="77777777" w:rsidR="00B24A9C" w:rsidRPr="007E220F" w:rsidRDefault="00000000" w:rsidP="007E220F">
            <w:pPr>
              <w:jc w:val="both"/>
              <w:rPr>
                <w:lang w:val="it-IT"/>
              </w:rPr>
            </w:pPr>
            <w:r w:rsidRPr="007E220F">
              <w:rPr>
                <w:sz w:val="18"/>
                <w:lang w:val="it-IT"/>
              </w:rPr>
              <w:t>È il modello che la specifica dell’ente descrive e che quindi il presidio conosce.</w:t>
            </w:r>
          </w:p>
        </w:tc>
        <w:tc>
          <w:tcPr>
            <w:tcW w:w="4680" w:type="dxa"/>
          </w:tcPr>
          <w:p w14:paraId="1DAF10B0" w14:textId="77777777" w:rsidR="00B24A9C" w:rsidRPr="007E220F" w:rsidRDefault="00000000" w:rsidP="007E220F">
            <w:pPr>
              <w:jc w:val="both"/>
              <w:rPr>
                <w:lang w:val="it-IT"/>
              </w:rPr>
            </w:pPr>
            <w:r w:rsidRPr="007E220F">
              <w:rPr>
                <w:sz w:val="18"/>
                <w:lang w:val="it-IT"/>
              </w:rPr>
              <w:t xml:space="preserve">Il segreto del client va distribuito a trentacinque contenitori. </w:t>
            </w:r>
            <w:r w:rsidR="000920FE">
              <w:rPr>
                <w:sz w:val="18"/>
                <w:lang w:val="it-IT"/>
              </w:rPr>
              <w:t>I</w:t>
            </w:r>
            <w:r w:rsidRPr="007E220F">
              <w:rPr>
                <w:sz w:val="18"/>
                <w:lang w:val="it-IT"/>
              </w:rPr>
              <w:t>n Kubernetes è meno grave di quanto suoni — un solo oggetto Secret riferito da tutti — ma resta una superficie più ampia.</w:t>
            </w:r>
          </w:p>
        </w:tc>
      </w:tr>
      <w:tr w:rsidR="00B24A9C" w:rsidRPr="007E220F" w14:paraId="548578AB" w14:textId="77777777">
        <w:tc>
          <w:tcPr>
            <w:tcW w:w="4680" w:type="dxa"/>
          </w:tcPr>
          <w:p w14:paraId="44D3EF1E" w14:textId="77777777" w:rsidR="00B24A9C" w:rsidRPr="007E220F" w:rsidRDefault="00000000" w:rsidP="007E220F">
            <w:pPr>
              <w:jc w:val="both"/>
              <w:rPr>
                <w:lang w:val="it-IT"/>
              </w:rPr>
            </w:pPr>
            <w:r w:rsidRPr="007E220F">
              <w:rPr>
                <w:sz w:val="18"/>
                <w:lang w:val="it-IT"/>
              </w:rPr>
              <w:t>Il contratto verso le applicazioni non cambia: si configurano, non si riscrivono.</w:t>
            </w:r>
          </w:p>
        </w:tc>
        <w:tc>
          <w:tcPr>
            <w:tcW w:w="4680" w:type="dxa"/>
          </w:tcPr>
          <w:p w14:paraId="11891F61" w14:textId="77777777" w:rsidR="00B24A9C" w:rsidRPr="007E220F" w:rsidRDefault="00000000" w:rsidP="007E220F">
            <w:pPr>
              <w:jc w:val="both"/>
              <w:rPr>
                <w:lang w:val="it-IT"/>
              </w:rPr>
            </w:pPr>
            <w:r w:rsidRPr="007E220F">
              <w:rPr>
                <w:sz w:val="18"/>
                <w:lang w:val="it-IT"/>
              </w:rPr>
              <w:t>Ogni front-end deve raggiungere IAM in uscita per lo scambio fuori banda e per il materiale di verifica: regole di uscita da trentacinque pod.</w:t>
            </w:r>
          </w:p>
        </w:tc>
      </w:tr>
      <w:tr w:rsidR="00B24A9C" w:rsidRPr="007E220F" w14:paraId="6A5F3F1D" w14:textId="77777777">
        <w:tc>
          <w:tcPr>
            <w:tcW w:w="4680" w:type="dxa"/>
          </w:tcPr>
          <w:p w14:paraId="1F732D50" w14:textId="77777777" w:rsidR="00B24A9C" w:rsidRPr="007E220F" w:rsidRDefault="00000000" w:rsidP="007E220F">
            <w:pPr>
              <w:jc w:val="both"/>
              <w:rPr>
                <w:lang w:val="it-IT"/>
              </w:rPr>
            </w:pPr>
            <w:r w:rsidRPr="007E220F">
              <w:rPr>
                <w:sz w:val="18"/>
                <w:lang w:val="it-IT"/>
              </w:rPr>
              <w:t>Reversibile, se scritta dietro un’interfaccia che separi il reindirizzamento dal ritorno.</w:t>
            </w:r>
          </w:p>
        </w:tc>
        <w:tc>
          <w:tcPr>
            <w:tcW w:w="4680" w:type="dxa"/>
          </w:tcPr>
          <w:p w14:paraId="209E0CD6" w14:textId="77777777" w:rsidR="00B24A9C" w:rsidRPr="007E220F" w:rsidRDefault="00000000" w:rsidP="007E220F">
            <w:pPr>
              <w:jc w:val="both"/>
              <w:rPr>
                <w:lang w:val="it-IT"/>
              </w:rPr>
            </w:pPr>
            <w:r w:rsidRPr="000920FE">
              <w:rPr>
                <w:sz w:val="18"/>
                <w:lang w:val="it-IT"/>
              </w:rPr>
              <w:t xml:space="preserve">Il </w:t>
            </w:r>
            <w:r w:rsidR="00EA46F5">
              <w:rPr>
                <w:sz w:val="18"/>
                <w:lang w:val="it-IT"/>
              </w:rPr>
              <w:t>token</w:t>
            </w:r>
            <w:r w:rsidRPr="000920FE">
              <w:rPr>
                <w:sz w:val="18"/>
                <w:lang w:val="it-IT"/>
              </w:rPr>
              <w:t xml:space="preserve"> di IAM non è spendibile verso i back-end: il destinatario dichiarato è il client IAM. La decisione D4 resta intera, e con essa RI-02</w:t>
            </w:r>
            <w:r w:rsidRPr="007E220F">
              <w:rPr>
                <w:lang w:val="it-IT"/>
              </w:rPr>
              <w:t>.</w:t>
            </w:r>
          </w:p>
        </w:tc>
      </w:tr>
      <w:tr w:rsidR="00B24A9C" w:rsidRPr="007E220F" w14:paraId="6115A299" w14:textId="77777777">
        <w:tc>
          <w:tcPr>
            <w:tcW w:w="4680" w:type="dxa"/>
          </w:tcPr>
          <w:p w14:paraId="63051F6A" w14:textId="77777777" w:rsidR="00B24A9C" w:rsidRPr="007E220F" w:rsidRDefault="00B24A9C" w:rsidP="007E220F">
            <w:pPr>
              <w:jc w:val="both"/>
              <w:rPr>
                <w:lang w:val="it-IT"/>
              </w:rPr>
            </w:pPr>
          </w:p>
        </w:tc>
        <w:tc>
          <w:tcPr>
            <w:tcW w:w="4680" w:type="dxa"/>
          </w:tcPr>
          <w:p w14:paraId="56930437" w14:textId="77777777" w:rsidR="00B24A9C" w:rsidRPr="007E220F" w:rsidRDefault="00000000" w:rsidP="007E220F">
            <w:pPr>
              <w:jc w:val="both"/>
              <w:rPr>
                <w:lang w:val="it-IT"/>
              </w:rPr>
            </w:pPr>
            <w:r w:rsidRPr="000920FE">
              <w:rPr>
                <w:sz w:val="18"/>
                <w:lang w:val="it-IT"/>
              </w:rPr>
              <w:t>Non serve ai front-end Angular, che quella libreria non la usano. Il doppio impianto resta.</w:t>
            </w:r>
          </w:p>
        </w:tc>
      </w:tr>
    </w:tbl>
    <w:p w14:paraId="160BA1A6" w14:textId="77777777" w:rsidR="00B24A9C" w:rsidRPr="007E220F" w:rsidRDefault="00000000" w:rsidP="007E220F">
      <w:pPr>
        <w:jc w:val="both"/>
        <w:rPr>
          <w:lang w:val="it-IT"/>
        </w:rPr>
      </w:pPr>
      <w:r w:rsidRPr="007E220F">
        <w:rPr>
          <w:lang w:val="it-IT"/>
        </w:rPr>
        <w:t>Kubernetes: nessun deployment nuovo, ma trentacinque che cambiano configurazione e vanno rilasciati e ricollaudati. Le callback vanno esposte attraverso gli ingress già esistenti, con la corrispondenza esatta degli indirizzi registrati.</w:t>
      </w:r>
    </w:p>
    <w:p w14:paraId="57451D84" w14:textId="77777777" w:rsidR="00B24A9C" w:rsidRPr="007E220F" w:rsidRDefault="00000000" w:rsidP="007E220F">
      <w:pPr>
        <w:pStyle w:val="Titolo3"/>
        <w:jc w:val="both"/>
        <w:rPr>
          <w:lang w:val="it-IT"/>
        </w:rPr>
      </w:pPr>
      <w:bookmarkStart w:id="18" w:name="_Toc242202317"/>
      <w:r w:rsidRPr="007E220F">
        <w:rPr>
          <w:lang w:val="it-IT"/>
        </w:rPr>
        <w:t>S2 — Identity Broker di terze parti</w:t>
      </w:r>
      <w:bookmarkEnd w:id="18"/>
    </w:p>
    <w:p w14:paraId="118A4459" w14:textId="77777777" w:rsidR="00B24A9C" w:rsidRPr="007E220F" w:rsidRDefault="00000000" w:rsidP="007E220F">
      <w:pPr>
        <w:jc w:val="both"/>
        <w:rPr>
          <w:lang w:val="it-IT"/>
        </w:rPr>
      </w:pPr>
      <w:r w:rsidRPr="007E220F">
        <w:rPr>
          <w:lang w:val="it-IT"/>
        </w:rPr>
        <w:t xml:space="preserve">È l’opzione B delle analisi. Un intermediario si registra presso IAM come unico client, normalizza gli attributi ed emette un proprio </w:t>
      </w:r>
      <w:r w:rsidR="009B5D33">
        <w:rPr>
          <w:lang w:val="it-IT"/>
        </w:rPr>
        <w:t>token</w:t>
      </w:r>
      <w:r w:rsidRPr="007E220F">
        <w:rPr>
          <w:lang w:val="it-IT"/>
        </w:rPr>
        <w:t xml:space="preserve"> verso le applicazioni. SIPO parlerebbe con lui e non direttamente con IAM.</w:t>
      </w:r>
    </w:p>
    <w:p w14:paraId="006CB352" w14:textId="77777777" w:rsidR="00B24A9C" w:rsidRPr="007E220F" w:rsidRDefault="00000000" w:rsidP="007E220F">
      <w:pPr>
        <w:jc w:val="both"/>
        <w:rPr>
          <w:lang w:val="it-IT"/>
        </w:rPr>
      </w:pPr>
      <w:r w:rsidRPr="000920FE">
        <w:rPr>
          <w:bCs/>
          <w:lang w:val="it-IT"/>
        </w:rPr>
        <w:t xml:space="preserve">È l’unica soluzione </w:t>
      </w:r>
      <w:r w:rsidR="009B5D33">
        <w:rPr>
          <w:bCs/>
          <w:lang w:val="it-IT"/>
        </w:rPr>
        <w:t>delle diverse presenti in questa lista</w:t>
      </w:r>
      <w:r w:rsidRPr="000920FE">
        <w:rPr>
          <w:bCs/>
          <w:lang w:val="it-IT"/>
        </w:rPr>
        <w:t xml:space="preserve"> che oggi </w:t>
      </w:r>
      <w:r w:rsidR="000920FE" w:rsidRPr="000920FE">
        <w:rPr>
          <w:bCs/>
          <w:lang w:val="it-IT"/>
        </w:rPr>
        <w:t xml:space="preserve">però </w:t>
      </w:r>
      <w:r w:rsidRPr="000920FE">
        <w:rPr>
          <w:bCs/>
          <w:lang w:val="it-IT"/>
        </w:rPr>
        <w:t>non raccomanderei</w:t>
      </w:r>
      <w:r w:rsidR="000920FE">
        <w:rPr>
          <w:lang w:val="it-IT"/>
        </w:rPr>
        <w:t xml:space="preserve"> per via della complessità adattiva dell’approccio</w:t>
      </w:r>
      <w:r w:rsidRPr="007E220F">
        <w:rPr>
          <w:lang w:val="it-IT"/>
        </w:rPr>
        <w:t>. La sua documentazione descrive l’integrazione con due prodotti diversi dall’IAM di Roma Capitale: la compatibilità è da dimostrare</w:t>
      </w:r>
      <w:r w:rsidR="009B5D33">
        <w:rPr>
          <w:lang w:val="it-IT"/>
        </w:rPr>
        <w:t xml:space="preserve"> e questo richiede tempo e test</w:t>
      </w:r>
      <w:r w:rsidRPr="007E220F">
        <w:rPr>
          <w:lang w:val="it-IT"/>
        </w:rPr>
        <w:t xml:space="preserve">. </w:t>
      </w:r>
      <w:proofErr w:type="gramStart"/>
      <w:r w:rsidR="009B5D33">
        <w:rPr>
          <w:lang w:val="it-IT"/>
        </w:rPr>
        <w:t>Inoltre</w:t>
      </w:r>
      <w:proofErr w:type="gramEnd"/>
      <w:r w:rsidRPr="007E220F">
        <w:rPr>
          <w:lang w:val="it-IT"/>
        </w:rPr>
        <w:t xml:space="preserve"> porta un comportamento che su un percorso di login è difficile da accettare.</w:t>
      </w:r>
    </w:p>
    <w:tbl>
      <w:tblPr>
        <w:tblStyle w:val="Grigliatabella"/>
        <w:tblW w:w="0" w:type="auto"/>
        <w:tblLook w:val="04A0" w:firstRow="1" w:lastRow="0" w:firstColumn="1" w:lastColumn="0" w:noHBand="0" w:noVBand="1"/>
      </w:tblPr>
      <w:tblGrid>
        <w:gridCol w:w="4675"/>
        <w:gridCol w:w="4675"/>
      </w:tblGrid>
      <w:tr w:rsidR="00B24A9C" w:rsidRPr="007E220F" w14:paraId="2477D7B9" w14:textId="77777777" w:rsidTr="000920FE">
        <w:tc>
          <w:tcPr>
            <w:tcW w:w="4680" w:type="dxa"/>
            <w:shd w:val="clear" w:color="auto" w:fill="DAE9F7" w:themeFill="text2" w:themeFillTint="1A"/>
          </w:tcPr>
          <w:p w14:paraId="652811FA" w14:textId="77777777" w:rsidR="00B24A9C" w:rsidRPr="007E220F" w:rsidRDefault="00000000" w:rsidP="007E220F">
            <w:pPr>
              <w:jc w:val="both"/>
              <w:rPr>
                <w:lang w:val="it-IT"/>
              </w:rPr>
            </w:pPr>
            <w:r w:rsidRPr="007E220F">
              <w:rPr>
                <w:b/>
                <w:sz w:val="18"/>
                <w:lang w:val="it-IT"/>
              </w:rPr>
              <w:t>Pro</w:t>
            </w:r>
          </w:p>
        </w:tc>
        <w:tc>
          <w:tcPr>
            <w:tcW w:w="4680" w:type="dxa"/>
            <w:shd w:val="clear" w:color="auto" w:fill="DAE9F7" w:themeFill="text2" w:themeFillTint="1A"/>
          </w:tcPr>
          <w:p w14:paraId="4D467EB6" w14:textId="77777777" w:rsidR="00B24A9C" w:rsidRPr="007E220F" w:rsidRDefault="00000000" w:rsidP="007E220F">
            <w:pPr>
              <w:jc w:val="both"/>
              <w:rPr>
                <w:lang w:val="it-IT"/>
              </w:rPr>
            </w:pPr>
            <w:r w:rsidRPr="007E220F">
              <w:rPr>
                <w:b/>
                <w:sz w:val="18"/>
                <w:lang w:val="it-IT"/>
              </w:rPr>
              <w:t>Contro</w:t>
            </w:r>
          </w:p>
        </w:tc>
      </w:tr>
      <w:tr w:rsidR="00B24A9C" w:rsidRPr="007E220F" w14:paraId="4A779ADC" w14:textId="77777777">
        <w:tc>
          <w:tcPr>
            <w:tcW w:w="4680" w:type="dxa"/>
          </w:tcPr>
          <w:p w14:paraId="249B9240" w14:textId="77777777" w:rsidR="00B24A9C" w:rsidRPr="007E220F" w:rsidRDefault="00000000" w:rsidP="007E220F">
            <w:pPr>
              <w:jc w:val="both"/>
              <w:rPr>
                <w:lang w:val="it-IT"/>
              </w:rPr>
            </w:pPr>
            <w:r w:rsidRPr="007E220F">
              <w:rPr>
                <w:sz w:val="18"/>
                <w:lang w:val="it-IT"/>
              </w:rPr>
              <w:t>Una sola registrazione presso IAM, un solo segreto, un solo punto di uscita verso l’esterno.</w:t>
            </w:r>
          </w:p>
        </w:tc>
        <w:tc>
          <w:tcPr>
            <w:tcW w:w="4680" w:type="dxa"/>
          </w:tcPr>
          <w:p w14:paraId="7F466402" w14:textId="77777777" w:rsidR="00B24A9C" w:rsidRPr="000920FE" w:rsidRDefault="00000000" w:rsidP="007E220F">
            <w:pPr>
              <w:jc w:val="both"/>
              <w:rPr>
                <w:sz w:val="18"/>
                <w:lang w:val="it-IT"/>
              </w:rPr>
            </w:pPr>
            <w:r w:rsidRPr="000920FE">
              <w:rPr>
                <w:sz w:val="18"/>
                <w:lang w:val="it-IT"/>
              </w:rPr>
              <w:t>Se la verifica della firma fallisce, ricade sulla lettura dei claim senza validarla. Un guasto transitorio — una rotazione di chiavi, un recupero del materiale di verifica andato storto — si converte in un aggiramento dell’autenticazione. Per atti di stato civile non è accettabile se non è disattivabile.</w:t>
            </w:r>
          </w:p>
        </w:tc>
      </w:tr>
      <w:tr w:rsidR="00B24A9C" w:rsidRPr="007E220F" w14:paraId="0141EFD4" w14:textId="77777777">
        <w:tc>
          <w:tcPr>
            <w:tcW w:w="4680" w:type="dxa"/>
          </w:tcPr>
          <w:p w14:paraId="697CC69B" w14:textId="77777777" w:rsidR="00B24A9C" w:rsidRPr="007E220F" w:rsidRDefault="00000000" w:rsidP="007E220F">
            <w:pPr>
              <w:jc w:val="both"/>
              <w:rPr>
                <w:lang w:val="it-IT"/>
              </w:rPr>
            </w:pPr>
            <w:r w:rsidRPr="007E220F">
              <w:rPr>
                <w:sz w:val="18"/>
                <w:lang w:val="it-IT"/>
              </w:rPr>
              <w:t xml:space="preserve">Il suo </w:t>
            </w:r>
            <w:r w:rsidR="00EA46F5">
              <w:rPr>
                <w:sz w:val="18"/>
                <w:lang w:val="it-IT"/>
              </w:rPr>
              <w:t>token</w:t>
            </w:r>
            <w:r w:rsidRPr="007E220F">
              <w:rPr>
                <w:sz w:val="18"/>
                <w:lang w:val="it-IT"/>
              </w:rPr>
              <w:t xml:space="preserve"> potrebbe diventare quello da propagare ai back-end, chiudendo anche la decisione D4 con lo stesso componente.</w:t>
            </w:r>
          </w:p>
        </w:tc>
        <w:tc>
          <w:tcPr>
            <w:tcW w:w="4680" w:type="dxa"/>
          </w:tcPr>
          <w:p w14:paraId="72DC1C98" w14:textId="77777777" w:rsidR="00B24A9C" w:rsidRPr="007E220F" w:rsidRDefault="00000000" w:rsidP="007E220F">
            <w:pPr>
              <w:jc w:val="both"/>
              <w:rPr>
                <w:lang w:val="it-IT"/>
              </w:rPr>
            </w:pPr>
            <w:r w:rsidRPr="007E220F">
              <w:rPr>
                <w:sz w:val="18"/>
                <w:lang w:val="it-IT"/>
              </w:rPr>
              <w:t>Legge i claim da un endpoint che la specifica dell’ente dichiara non utilizzabile per scopi diversi dall’autenticazione: va riconfigurato.</w:t>
            </w:r>
          </w:p>
        </w:tc>
      </w:tr>
      <w:tr w:rsidR="00B24A9C" w:rsidRPr="007E220F" w14:paraId="649EC854" w14:textId="77777777">
        <w:tc>
          <w:tcPr>
            <w:tcW w:w="4680" w:type="dxa"/>
          </w:tcPr>
          <w:p w14:paraId="599A4E30" w14:textId="77777777" w:rsidR="00B24A9C" w:rsidRPr="007E220F" w:rsidRDefault="00000000" w:rsidP="007E220F">
            <w:pPr>
              <w:jc w:val="both"/>
              <w:rPr>
                <w:lang w:val="it-IT"/>
              </w:rPr>
            </w:pPr>
            <w:r w:rsidRPr="007E220F">
              <w:rPr>
                <w:sz w:val="18"/>
                <w:lang w:val="it-IT"/>
              </w:rPr>
              <w:t>È un fornitore già indicato per l’accesso unico, quindi con un rapporto contrattuale esistente.</w:t>
            </w:r>
          </w:p>
        </w:tc>
        <w:tc>
          <w:tcPr>
            <w:tcW w:w="4680" w:type="dxa"/>
          </w:tcPr>
          <w:p w14:paraId="0FB66DCB" w14:textId="77777777" w:rsidR="00B24A9C" w:rsidRPr="007E220F" w:rsidRDefault="00000000" w:rsidP="007E220F">
            <w:pPr>
              <w:jc w:val="both"/>
              <w:rPr>
                <w:lang w:val="it-IT"/>
              </w:rPr>
            </w:pPr>
            <w:r w:rsidRPr="007E220F">
              <w:rPr>
                <w:sz w:val="18"/>
                <w:lang w:val="it-IT"/>
              </w:rPr>
              <w:t>Il modello normalizzato che espone non contiene il tipo di utente né alcuno dei claim della seconda fase del front office: senza estensione si perde la distinzione fra dipendente e cittadino.</w:t>
            </w:r>
          </w:p>
        </w:tc>
      </w:tr>
      <w:tr w:rsidR="00B24A9C" w:rsidRPr="007E220F" w14:paraId="1545B850" w14:textId="77777777">
        <w:tc>
          <w:tcPr>
            <w:tcW w:w="4680" w:type="dxa"/>
          </w:tcPr>
          <w:p w14:paraId="3A783893" w14:textId="77777777" w:rsidR="00B24A9C" w:rsidRPr="007E220F" w:rsidRDefault="00000000" w:rsidP="007E220F">
            <w:pPr>
              <w:jc w:val="both"/>
              <w:rPr>
                <w:lang w:val="it-IT"/>
              </w:rPr>
            </w:pPr>
            <w:r w:rsidRPr="007E220F">
              <w:rPr>
                <w:sz w:val="18"/>
                <w:lang w:val="it-IT"/>
              </w:rPr>
              <w:t>Potrebbe servire anche i front-end Angular, evitando il doppio impianto.</w:t>
            </w:r>
          </w:p>
        </w:tc>
        <w:tc>
          <w:tcPr>
            <w:tcW w:w="4680" w:type="dxa"/>
          </w:tcPr>
          <w:p w14:paraId="311F351F" w14:textId="77777777" w:rsidR="00B24A9C" w:rsidRPr="007E220F" w:rsidRDefault="00000000" w:rsidP="007E220F">
            <w:pPr>
              <w:jc w:val="both"/>
              <w:rPr>
                <w:lang w:val="it-IT"/>
              </w:rPr>
            </w:pPr>
            <w:r w:rsidRPr="007E220F">
              <w:rPr>
                <w:sz w:val="18"/>
                <w:lang w:val="it-IT"/>
              </w:rPr>
              <w:t>Aggiunge un componente di terze parti sul percorso critico del login, con la sua disponibilità e i suoi tempi di intervento.</w:t>
            </w:r>
          </w:p>
        </w:tc>
      </w:tr>
    </w:tbl>
    <w:p w14:paraId="2EBC8492" w14:textId="77777777" w:rsidR="00B24A9C" w:rsidRPr="007E220F" w:rsidRDefault="00000000" w:rsidP="007E220F">
      <w:pPr>
        <w:jc w:val="both"/>
        <w:rPr>
          <w:lang w:val="it-IT"/>
        </w:rPr>
      </w:pPr>
      <w:r w:rsidRPr="007E220F">
        <w:rPr>
          <w:lang w:val="it-IT"/>
        </w:rPr>
        <w:t xml:space="preserve">Kubernetes: un componente in più, dentro o fuori dal cluster, con la propria alta affidabilità. Prima di valutarla servono tre risposte (PI-09): supporto all’IAM dell’ente, claim applicativi nel </w:t>
      </w:r>
      <w:r w:rsidR="00EA46F5">
        <w:rPr>
          <w:lang w:val="it-IT"/>
        </w:rPr>
        <w:t>token</w:t>
      </w:r>
      <w:r w:rsidRPr="007E220F">
        <w:rPr>
          <w:lang w:val="it-IT"/>
        </w:rPr>
        <w:t xml:space="preserve">, </w:t>
      </w:r>
      <w:proofErr w:type="spellStart"/>
      <w:r w:rsidRPr="007E220F">
        <w:rPr>
          <w:lang w:val="it-IT"/>
        </w:rPr>
        <w:t>disattivabilità</w:t>
      </w:r>
      <w:proofErr w:type="spellEnd"/>
      <w:r w:rsidRPr="007E220F">
        <w:rPr>
          <w:lang w:val="it-IT"/>
        </w:rPr>
        <w:t xml:space="preserve"> del ripiego senza verifica.</w:t>
      </w:r>
    </w:p>
    <w:p w14:paraId="11368EA9" w14:textId="77777777" w:rsidR="00B24A9C" w:rsidRPr="007E220F" w:rsidRDefault="00000000" w:rsidP="007E220F">
      <w:pPr>
        <w:pStyle w:val="Titolo3"/>
        <w:jc w:val="both"/>
        <w:rPr>
          <w:lang w:val="it-IT"/>
        </w:rPr>
      </w:pPr>
      <w:bookmarkStart w:id="19" w:name="_Toc242202318"/>
      <w:r w:rsidRPr="007E220F">
        <w:rPr>
          <w:lang w:val="it-IT"/>
        </w:rPr>
        <w:t>S3 — Gateway di autenticazione proprio di SIPO</w:t>
      </w:r>
      <w:bookmarkEnd w:id="19"/>
    </w:p>
    <w:p w14:paraId="750BB704" w14:textId="77777777" w:rsidR="00B24A9C" w:rsidRPr="007E220F" w:rsidRDefault="00000000" w:rsidP="007E220F">
      <w:pPr>
        <w:jc w:val="both"/>
        <w:rPr>
          <w:lang w:val="it-IT"/>
        </w:rPr>
      </w:pPr>
      <w:r w:rsidRPr="007E220F">
        <w:rPr>
          <w:lang w:val="it-IT"/>
        </w:rPr>
        <w:t xml:space="preserve">È l’opzione C delle analisi: un servizio Java che fa da unico interlocutore verso IAM ed emette </w:t>
      </w:r>
      <w:r w:rsidR="009B5D33">
        <w:rPr>
          <w:lang w:val="it-IT"/>
        </w:rPr>
        <w:t>token</w:t>
      </w:r>
      <w:r w:rsidRPr="007E220F">
        <w:rPr>
          <w:lang w:val="it-IT"/>
        </w:rPr>
        <w:t xml:space="preserve"> di SIPO, firmati asimmetricamente e con i claim applicativi — identificativo dell’utente, ruoli, profilo, organizzazione, postazione. I back-end smettono di essere emittenti e diventano soltanto verificatori.</w:t>
      </w:r>
    </w:p>
    <w:p w14:paraId="5D791B8C" w14:textId="77777777" w:rsidR="00B24A9C" w:rsidRPr="007E220F" w:rsidRDefault="00000000" w:rsidP="007E220F">
      <w:pPr>
        <w:jc w:val="both"/>
        <w:rPr>
          <w:lang w:val="it-IT"/>
        </w:rPr>
      </w:pPr>
      <w:r w:rsidRPr="007E220F">
        <w:rPr>
          <w:lang w:val="it-IT"/>
        </w:rPr>
        <w:lastRenderedPageBreak/>
        <w:t xml:space="preserve">È la soluzione architetturalmente più pulita fra quelle che comportano una costruzione: </w:t>
      </w:r>
      <w:r w:rsidRPr="000920FE">
        <w:rPr>
          <w:bCs/>
          <w:lang w:val="it-IT"/>
        </w:rPr>
        <w:t>chiude D1 e D4 con lo stesso componente</w:t>
      </w:r>
      <w:r w:rsidRPr="007E220F">
        <w:rPr>
          <w:lang w:val="it-IT"/>
        </w:rPr>
        <w:t xml:space="preserve"> perché RI-02, RI-09, RI-16 e RI-18 si chiudono solo quando l’identità della persona attraversa la catena.</w:t>
      </w:r>
    </w:p>
    <w:tbl>
      <w:tblPr>
        <w:tblStyle w:val="Grigliatabella"/>
        <w:tblW w:w="0" w:type="auto"/>
        <w:tblLook w:val="04A0" w:firstRow="1" w:lastRow="0" w:firstColumn="1" w:lastColumn="0" w:noHBand="0" w:noVBand="1"/>
      </w:tblPr>
      <w:tblGrid>
        <w:gridCol w:w="4675"/>
        <w:gridCol w:w="4675"/>
      </w:tblGrid>
      <w:tr w:rsidR="00B24A9C" w:rsidRPr="007E220F" w14:paraId="45D91F6D" w14:textId="77777777" w:rsidTr="000920FE">
        <w:tc>
          <w:tcPr>
            <w:tcW w:w="4680" w:type="dxa"/>
            <w:shd w:val="clear" w:color="auto" w:fill="DAE9F7" w:themeFill="text2" w:themeFillTint="1A"/>
          </w:tcPr>
          <w:p w14:paraId="0A22B6E2" w14:textId="77777777" w:rsidR="00B24A9C" w:rsidRPr="007E220F" w:rsidRDefault="00000000" w:rsidP="007E220F">
            <w:pPr>
              <w:jc w:val="both"/>
              <w:rPr>
                <w:lang w:val="it-IT"/>
              </w:rPr>
            </w:pPr>
            <w:r w:rsidRPr="007E220F">
              <w:rPr>
                <w:b/>
                <w:sz w:val="18"/>
                <w:lang w:val="it-IT"/>
              </w:rPr>
              <w:t>Pro</w:t>
            </w:r>
          </w:p>
        </w:tc>
        <w:tc>
          <w:tcPr>
            <w:tcW w:w="4680" w:type="dxa"/>
            <w:shd w:val="clear" w:color="auto" w:fill="DAE9F7" w:themeFill="text2" w:themeFillTint="1A"/>
          </w:tcPr>
          <w:p w14:paraId="70CEBA97" w14:textId="77777777" w:rsidR="00B24A9C" w:rsidRPr="007E220F" w:rsidRDefault="00000000" w:rsidP="007E220F">
            <w:pPr>
              <w:jc w:val="both"/>
              <w:rPr>
                <w:lang w:val="it-IT"/>
              </w:rPr>
            </w:pPr>
            <w:r w:rsidRPr="007E220F">
              <w:rPr>
                <w:b/>
                <w:sz w:val="18"/>
                <w:lang w:val="it-IT"/>
              </w:rPr>
              <w:t>Contro</w:t>
            </w:r>
          </w:p>
        </w:tc>
      </w:tr>
      <w:tr w:rsidR="00B24A9C" w:rsidRPr="007E220F" w14:paraId="3AD847A9" w14:textId="77777777">
        <w:tc>
          <w:tcPr>
            <w:tcW w:w="4680" w:type="dxa"/>
          </w:tcPr>
          <w:p w14:paraId="35977A15" w14:textId="77777777" w:rsidR="00B24A9C" w:rsidRPr="007E220F" w:rsidRDefault="00000000" w:rsidP="007E220F">
            <w:pPr>
              <w:jc w:val="both"/>
              <w:rPr>
                <w:lang w:val="it-IT"/>
              </w:rPr>
            </w:pPr>
            <w:r w:rsidRPr="007E220F">
              <w:rPr>
                <w:sz w:val="18"/>
                <w:lang w:val="it-IT"/>
              </w:rPr>
              <w:t>Una sola registrazione e un solo segreto presso IAM, sotto controllo di SIPO.</w:t>
            </w:r>
          </w:p>
        </w:tc>
        <w:tc>
          <w:tcPr>
            <w:tcW w:w="4680" w:type="dxa"/>
          </w:tcPr>
          <w:p w14:paraId="0F33372C" w14:textId="77777777" w:rsidR="00B24A9C" w:rsidRPr="007E220F" w:rsidRDefault="00000000" w:rsidP="007E220F">
            <w:pPr>
              <w:jc w:val="both"/>
              <w:rPr>
                <w:lang w:val="it-IT"/>
              </w:rPr>
            </w:pPr>
            <w:r w:rsidRPr="007E220F">
              <w:rPr>
                <w:sz w:val="18"/>
                <w:lang w:val="it-IT"/>
              </w:rPr>
              <w:t>È un componente nuovo da progettare, esercire e mantenere, con il percorso formale che ne consegue: manuale operativo, richiesta di risorse, collaudo.</w:t>
            </w:r>
          </w:p>
        </w:tc>
      </w:tr>
      <w:tr w:rsidR="00B24A9C" w:rsidRPr="007E220F" w14:paraId="4379CF26" w14:textId="77777777">
        <w:tc>
          <w:tcPr>
            <w:tcW w:w="4680" w:type="dxa"/>
          </w:tcPr>
          <w:p w14:paraId="1641EC79" w14:textId="77777777" w:rsidR="00B24A9C" w:rsidRPr="007E220F" w:rsidRDefault="00000000" w:rsidP="007E220F">
            <w:pPr>
              <w:jc w:val="both"/>
              <w:rPr>
                <w:lang w:val="it-IT"/>
              </w:rPr>
            </w:pPr>
            <w:r w:rsidRPr="007E220F">
              <w:rPr>
                <w:sz w:val="18"/>
                <w:lang w:val="it-IT"/>
              </w:rPr>
              <w:t>Risolve la propagazione ai back-end: i quarantaquattro emittenti diventano uno, e la revoca torna possibile.</w:t>
            </w:r>
          </w:p>
        </w:tc>
        <w:tc>
          <w:tcPr>
            <w:tcW w:w="4680" w:type="dxa"/>
          </w:tcPr>
          <w:p w14:paraId="7A199BC5" w14:textId="77777777" w:rsidR="00B24A9C" w:rsidRPr="000920FE" w:rsidRDefault="00000000" w:rsidP="007E220F">
            <w:pPr>
              <w:jc w:val="both"/>
              <w:rPr>
                <w:sz w:val="18"/>
                <w:lang w:val="it-IT"/>
              </w:rPr>
            </w:pPr>
            <w:r w:rsidRPr="000920FE">
              <w:rPr>
                <w:sz w:val="18"/>
                <w:lang w:val="it-IT"/>
              </w:rPr>
              <w:t>Se cade, nessuno entra. Un componente sul percorso del login richiede alta affidabilità vera, non dichiarata.</w:t>
            </w:r>
          </w:p>
        </w:tc>
      </w:tr>
      <w:tr w:rsidR="00B24A9C" w:rsidRPr="007E220F" w14:paraId="78CBCC3D" w14:textId="77777777">
        <w:tc>
          <w:tcPr>
            <w:tcW w:w="4680" w:type="dxa"/>
          </w:tcPr>
          <w:p w14:paraId="330CC4F0" w14:textId="77777777" w:rsidR="00B24A9C" w:rsidRPr="007E220F" w:rsidRDefault="00000000" w:rsidP="007E220F">
            <w:pPr>
              <w:jc w:val="both"/>
              <w:rPr>
                <w:lang w:val="it-IT"/>
              </w:rPr>
            </w:pPr>
            <w:r w:rsidRPr="007E220F">
              <w:rPr>
                <w:sz w:val="18"/>
                <w:lang w:val="it-IT"/>
              </w:rPr>
              <w:t>I back-end Java devono solo verificare una firma asimmetrica: è la cosa che il loro stack, pur datato, sa fare bene.</w:t>
            </w:r>
          </w:p>
        </w:tc>
        <w:tc>
          <w:tcPr>
            <w:tcW w:w="4680" w:type="dxa"/>
          </w:tcPr>
          <w:p w14:paraId="0BEC06C1" w14:textId="77777777" w:rsidR="00B24A9C" w:rsidRPr="000920FE" w:rsidRDefault="00000000" w:rsidP="007E220F">
            <w:pPr>
              <w:jc w:val="both"/>
              <w:rPr>
                <w:sz w:val="18"/>
                <w:lang w:val="it-IT"/>
              </w:rPr>
            </w:pPr>
            <w:r w:rsidRPr="000920FE">
              <w:rPr>
                <w:sz w:val="18"/>
                <w:lang w:val="it-IT"/>
              </w:rPr>
              <w:t xml:space="preserve">Duplicherebbe </w:t>
            </w:r>
            <w:proofErr w:type="spellStart"/>
            <w:r w:rsidRPr="000920FE">
              <w:rPr>
                <w:sz w:val="18"/>
                <w:lang w:val="it-IT"/>
              </w:rPr>
              <w:t>msAuth</w:t>
            </w:r>
            <w:proofErr w:type="spellEnd"/>
            <w:r w:rsidRPr="000920FE">
              <w:rPr>
                <w:sz w:val="18"/>
                <w:lang w:val="it-IT"/>
              </w:rPr>
              <w:t xml:space="preserve">, se </w:t>
            </w:r>
            <w:proofErr w:type="spellStart"/>
            <w:r w:rsidRPr="000920FE">
              <w:rPr>
                <w:sz w:val="18"/>
                <w:lang w:val="it-IT"/>
              </w:rPr>
              <w:t>msAuth</w:t>
            </w:r>
            <w:proofErr w:type="spellEnd"/>
            <w:r w:rsidRPr="000920FE">
              <w:rPr>
                <w:sz w:val="18"/>
                <w:lang w:val="it-IT"/>
              </w:rPr>
              <w:t xml:space="preserve"> fa già questo. Si costruirebbe un secondo servizio di autenticazione dell’ente accanto a uno esistente.</w:t>
            </w:r>
          </w:p>
        </w:tc>
      </w:tr>
      <w:tr w:rsidR="00B24A9C" w:rsidRPr="007E220F" w14:paraId="36DD93E7" w14:textId="77777777">
        <w:tc>
          <w:tcPr>
            <w:tcW w:w="4680" w:type="dxa"/>
          </w:tcPr>
          <w:p w14:paraId="3D672DDB" w14:textId="77777777" w:rsidR="00B24A9C" w:rsidRPr="007E220F" w:rsidRDefault="00000000" w:rsidP="007E220F">
            <w:pPr>
              <w:jc w:val="both"/>
              <w:rPr>
                <w:lang w:val="it-IT"/>
              </w:rPr>
            </w:pPr>
            <w:r w:rsidRPr="007E220F">
              <w:rPr>
                <w:sz w:val="18"/>
                <w:lang w:val="it-IT"/>
              </w:rPr>
              <w:t>Potrebbe servire anche i front-end Angular, unificando vecchio e nuovo.</w:t>
            </w:r>
          </w:p>
        </w:tc>
        <w:tc>
          <w:tcPr>
            <w:tcW w:w="4680" w:type="dxa"/>
          </w:tcPr>
          <w:p w14:paraId="3A570167" w14:textId="77777777" w:rsidR="00B24A9C" w:rsidRPr="007E220F" w:rsidRDefault="00000000" w:rsidP="007E220F">
            <w:pPr>
              <w:jc w:val="both"/>
              <w:rPr>
                <w:lang w:val="it-IT"/>
              </w:rPr>
            </w:pPr>
            <w:r w:rsidRPr="007E220F">
              <w:rPr>
                <w:sz w:val="18"/>
                <w:lang w:val="it-IT"/>
              </w:rPr>
              <w:t>L’effort è il più alto della scala, perché somma la fase 1 alla costruzione dell’emittente.</w:t>
            </w:r>
          </w:p>
        </w:tc>
      </w:tr>
    </w:tbl>
    <w:p w14:paraId="6D7FC355" w14:textId="77777777" w:rsidR="000920FE" w:rsidRDefault="000920FE" w:rsidP="000920FE">
      <w:pPr>
        <w:jc w:val="both"/>
        <w:rPr>
          <w:lang w:val="it-IT"/>
        </w:rPr>
      </w:pPr>
    </w:p>
    <w:p w14:paraId="5975797B" w14:textId="77777777" w:rsidR="002343AD" w:rsidRDefault="00000000">
      <w:pPr>
        <w:pStyle w:val="Titolo4"/>
        <w:jc w:val="both"/>
      </w:pPr>
      <w:r>
        <w:t>Una variante di S3: il Backend For Frontend</w:t>
      </w:r>
    </w:p>
    <w:p w14:paraId="0AC24937" w14:textId="77777777" w:rsidR="002343AD" w:rsidRDefault="00000000">
      <w:pPr>
        <w:jc w:val="both"/>
      </w:pPr>
      <w:r>
        <w:rPr>
          <w:b/>
        </w:rPr>
        <w:t>Un BFF — Backend For Frontend — è un componente lato server dedicato a un front-end, o a una famiglia di front-end, che si interpone fra il browser e i servizi.</w:t>
      </w:r>
      <w:r>
        <w:t xml:space="preserve"> Il browser parla soltanto con lui; è lui a tenere la sessione, a custodire i gettoni e a chiamare i servizi a valle per conto dell’utente. Nasce per le applicazioni a </w:t>
      </w:r>
      <w:proofErr w:type="spellStart"/>
      <w:r>
        <w:t>pagina</w:t>
      </w:r>
      <w:proofErr w:type="spellEnd"/>
      <w:r>
        <w:t xml:space="preserve"> </w:t>
      </w:r>
      <w:proofErr w:type="spellStart"/>
      <w:r>
        <w:t>singola</w:t>
      </w:r>
      <w:proofErr w:type="spellEnd"/>
      <w:r>
        <w:t xml:space="preserve">, dove </w:t>
      </w:r>
      <w:proofErr w:type="spellStart"/>
      <w:r>
        <w:t>l’alternativa</w:t>
      </w:r>
      <w:proofErr w:type="spellEnd"/>
      <w:r>
        <w:t xml:space="preserve"> è </w:t>
      </w:r>
      <w:proofErr w:type="spellStart"/>
      <w:r>
        <w:t>tenere</w:t>
      </w:r>
      <w:proofErr w:type="spellEnd"/>
      <w:r>
        <w:t xml:space="preserve"> il </w:t>
      </w:r>
      <w:r w:rsidR="00EA46F5">
        <w:t>token</w:t>
      </w:r>
      <w:r>
        <w:t xml:space="preserve"> </w:t>
      </w:r>
      <w:proofErr w:type="spellStart"/>
      <w:r>
        <w:t>nel</w:t>
      </w:r>
      <w:proofErr w:type="spellEnd"/>
      <w:r>
        <w:t xml:space="preserve"> browser, ed è oggi il modo raccomandato di far dialogare una applicazione Angular con dei servizi protetti.</w:t>
      </w:r>
    </w:p>
    <w:p w14:paraId="5A7F7B2D" w14:textId="77777777" w:rsidR="002343AD" w:rsidRDefault="00000000">
      <w:pPr>
        <w:jc w:val="both"/>
      </w:pPr>
      <w:r>
        <w:t xml:space="preserve">Non è un livello in più per gusto dell’architettura: risolve un problema che le applicazioni a pagina singola hanno per costruzione. Una pagina prodotta dal server ha una sessione lato server e il </w:t>
      </w:r>
      <w:r w:rsidR="00EA46F5">
        <w:t>token</w:t>
      </w:r>
      <w:r>
        <w:t xml:space="preserve"> non </w:t>
      </w:r>
      <w:proofErr w:type="spellStart"/>
      <w:r>
        <w:t>lascia</w:t>
      </w:r>
      <w:proofErr w:type="spellEnd"/>
      <w:r>
        <w:t xml:space="preserve"> </w:t>
      </w:r>
      <w:proofErr w:type="spellStart"/>
      <w:r>
        <w:t>mai</w:t>
      </w:r>
      <w:proofErr w:type="spellEnd"/>
      <w:r>
        <w:t xml:space="preserve"> la </w:t>
      </w:r>
      <w:proofErr w:type="spellStart"/>
      <w:r>
        <w:t>macchina</w:t>
      </w:r>
      <w:proofErr w:type="spellEnd"/>
      <w:r>
        <w:t xml:space="preserve">; una </w:t>
      </w:r>
      <w:proofErr w:type="spellStart"/>
      <w:r>
        <w:t>applicazione</w:t>
      </w:r>
      <w:proofErr w:type="spellEnd"/>
      <w:r>
        <w:t xml:space="preserve"> </w:t>
      </w:r>
      <w:proofErr w:type="spellStart"/>
      <w:r>
        <w:t>che</w:t>
      </w:r>
      <w:proofErr w:type="spellEnd"/>
      <w:r>
        <w:t xml:space="preserve"> </w:t>
      </w:r>
      <w:proofErr w:type="spellStart"/>
      <w:r>
        <w:t>gira</w:t>
      </w:r>
      <w:proofErr w:type="spellEnd"/>
      <w:r>
        <w:t xml:space="preserve"> </w:t>
      </w:r>
      <w:proofErr w:type="spellStart"/>
      <w:r>
        <w:t>nel</w:t>
      </w:r>
      <w:proofErr w:type="spellEnd"/>
      <w:r>
        <w:t xml:space="preserve"> browser, se </w:t>
      </w:r>
      <w:proofErr w:type="spellStart"/>
      <w:r>
        <w:t>deve</w:t>
      </w:r>
      <w:proofErr w:type="spellEnd"/>
      <w:r>
        <w:t xml:space="preserve"> </w:t>
      </w:r>
      <w:proofErr w:type="spellStart"/>
      <w:r>
        <w:t>presentare</w:t>
      </w:r>
      <w:proofErr w:type="spellEnd"/>
      <w:r>
        <w:t xml:space="preserve"> un </w:t>
      </w:r>
      <w:r w:rsidR="00EA46F5">
        <w:t>token</w:t>
      </w:r>
      <w:r>
        <w:t xml:space="preserve">, </w:t>
      </w:r>
      <w:proofErr w:type="spellStart"/>
      <w:r>
        <w:t>deve</w:t>
      </w:r>
      <w:proofErr w:type="spellEnd"/>
      <w:r>
        <w:t xml:space="preserve"> </w:t>
      </w:r>
      <w:proofErr w:type="spellStart"/>
      <w:r>
        <w:t>anche</w:t>
      </w:r>
      <w:proofErr w:type="spellEnd"/>
      <w:r>
        <w:t xml:space="preserve"> </w:t>
      </w:r>
      <w:proofErr w:type="spellStart"/>
      <w:r>
        <w:t>conservarlo</w:t>
      </w:r>
      <w:proofErr w:type="spellEnd"/>
      <w:r>
        <w:t xml:space="preserve"> da </w:t>
      </w:r>
      <w:proofErr w:type="spellStart"/>
      <w:r>
        <w:t>qualche</w:t>
      </w:r>
      <w:proofErr w:type="spellEnd"/>
      <w:r>
        <w:t xml:space="preserve"> parte — e ogni posto in cui può conservarlo è leggibile da chi riesca a far eseguire uno script nella pagina.</w:t>
      </w:r>
    </w:p>
    <w:p w14:paraId="67A55007" w14:textId="77777777" w:rsidR="002343AD" w:rsidRDefault="00000000">
      <w:pPr>
        <w:jc w:val="both"/>
      </w:pPr>
      <w:r>
        <w:t xml:space="preserve">Per SIPO la variante è questa: </w:t>
      </w:r>
      <w:r w:rsidRPr="00694FCB">
        <w:rPr>
          <w:bCs/>
        </w:rPr>
        <w:t>invece di costruire il gateway di S3 come servizio di sola autenticazione, lo si costruisce come BFF</w:t>
      </w:r>
      <w:r>
        <w:t>, cioè gli si fa attraversare anche il traffico applicativo delle nuove applicazioni Angular. Il componente è lo stesso; cambia quanto gli si fa fare.</w:t>
      </w:r>
    </w:p>
    <w:p w14:paraId="4BFBFED9" w14:textId="77777777" w:rsidR="002343AD" w:rsidRDefault="00000000">
      <w:pPr>
        <w:jc w:val="both"/>
      </w:pPr>
      <w:r>
        <w:rPr>
          <w:b/>
        </w:rPr>
        <w:t>Che cosa risolve e che cosa no.</w:t>
      </w:r>
      <w:r>
        <w:t xml:space="preserve"> La variante va valutata su quattro problemi distinti, e la risposta non è la stessa per tutti.</w:t>
      </w:r>
    </w:p>
    <w:tbl>
      <w:tblPr>
        <w:tblStyle w:val="Grigliatabella"/>
        <w:tblW w:w="0" w:type="auto"/>
        <w:tblLook w:val="04A0" w:firstRow="1" w:lastRow="0" w:firstColumn="1" w:lastColumn="0" w:noHBand="0" w:noVBand="1"/>
      </w:tblPr>
      <w:tblGrid>
        <w:gridCol w:w="2158"/>
        <w:gridCol w:w="1727"/>
        <w:gridCol w:w="5465"/>
      </w:tblGrid>
      <w:tr w:rsidR="002343AD" w14:paraId="2368F37B" w14:textId="77777777" w:rsidTr="00694FCB">
        <w:tc>
          <w:tcPr>
            <w:tcW w:w="2160" w:type="dxa"/>
            <w:shd w:val="clear" w:color="auto" w:fill="DAE9F7" w:themeFill="text2" w:themeFillTint="1A"/>
          </w:tcPr>
          <w:p w14:paraId="1D6CB0A9" w14:textId="77777777" w:rsidR="002343AD" w:rsidRDefault="00000000">
            <w:pPr>
              <w:jc w:val="both"/>
            </w:pPr>
            <w:r>
              <w:rPr>
                <w:b/>
                <w:sz w:val="18"/>
              </w:rPr>
              <w:t>Problema</w:t>
            </w:r>
          </w:p>
        </w:tc>
        <w:tc>
          <w:tcPr>
            <w:tcW w:w="1728" w:type="dxa"/>
            <w:shd w:val="clear" w:color="auto" w:fill="DAE9F7" w:themeFill="text2" w:themeFillTint="1A"/>
          </w:tcPr>
          <w:p w14:paraId="6DC21776" w14:textId="77777777" w:rsidR="002343AD" w:rsidRDefault="00000000">
            <w:pPr>
              <w:jc w:val="both"/>
            </w:pPr>
            <w:r>
              <w:rPr>
                <w:b/>
                <w:sz w:val="18"/>
              </w:rPr>
              <w:t>Il BFF lo risolve?</w:t>
            </w:r>
          </w:p>
        </w:tc>
        <w:tc>
          <w:tcPr>
            <w:tcW w:w="5472" w:type="dxa"/>
            <w:shd w:val="clear" w:color="auto" w:fill="DAE9F7" w:themeFill="text2" w:themeFillTint="1A"/>
          </w:tcPr>
          <w:p w14:paraId="4A0B026D" w14:textId="77777777" w:rsidR="002343AD" w:rsidRDefault="00000000">
            <w:pPr>
              <w:jc w:val="both"/>
            </w:pPr>
            <w:r>
              <w:rPr>
                <w:b/>
                <w:sz w:val="18"/>
              </w:rPr>
              <w:t>Perché</w:t>
            </w:r>
          </w:p>
        </w:tc>
      </w:tr>
      <w:tr w:rsidR="002343AD" w14:paraId="1D17AE95" w14:textId="77777777">
        <w:tc>
          <w:tcPr>
            <w:tcW w:w="2160" w:type="dxa"/>
          </w:tcPr>
          <w:p w14:paraId="0C516E08" w14:textId="77777777" w:rsidR="002343AD" w:rsidRDefault="00000000">
            <w:pPr>
              <w:jc w:val="both"/>
            </w:pPr>
            <w:r>
              <w:rPr>
                <w:sz w:val="18"/>
              </w:rPr>
              <w:t xml:space="preserve">Il </w:t>
            </w:r>
            <w:r w:rsidR="00EA46F5">
              <w:rPr>
                <w:sz w:val="18"/>
              </w:rPr>
              <w:t>token</w:t>
            </w:r>
            <w:r>
              <w:rPr>
                <w:sz w:val="18"/>
              </w:rPr>
              <w:t xml:space="preserve"> </w:t>
            </w:r>
            <w:proofErr w:type="spellStart"/>
            <w:r>
              <w:rPr>
                <w:sz w:val="18"/>
              </w:rPr>
              <w:t>sta</w:t>
            </w:r>
            <w:proofErr w:type="spellEnd"/>
            <w:r>
              <w:rPr>
                <w:sz w:val="18"/>
              </w:rPr>
              <w:t xml:space="preserve"> </w:t>
            </w:r>
            <w:proofErr w:type="spellStart"/>
            <w:r>
              <w:rPr>
                <w:sz w:val="18"/>
              </w:rPr>
              <w:t>nel</w:t>
            </w:r>
            <w:proofErr w:type="spellEnd"/>
            <w:r>
              <w:rPr>
                <w:sz w:val="18"/>
              </w:rPr>
              <w:t xml:space="preserve"> browser</w:t>
            </w:r>
          </w:p>
        </w:tc>
        <w:tc>
          <w:tcPr>
            <w:tcW w:w="1728" w:type="dxa"/>
          </w:tcPr>
          <w:p w14:paraId="2AF6F329" w14:textId="77777777" w:rsidR="002343AD" w:rsidRPr="00694FCB" w:rsidRDefault="00000000">
            <w:pPr>
              <w:jc w:val="both"/>
              <w:rPr>
                <w:bCs/>
              </w:rPr>
            </w:pPr>
            <w:r w:rsidRPr="00694FCB">
              <w:rPr>
                <w:sz w:val="18"/>
                <w:lang w:val="it-IT"/>
              </w:rPr>
              <w:t>Sì, ed è il guadagno più immediato</w:t>
            </w:r>
          </w:p>
        </w:tc>
        <w:tc>
          <w:tcPr>
            <w:tcW w:w="5472" w:type="dxa"/>
          </w:tcPr>
          <w:p w14:paraId="5EDB45F5" w14:textId="77777777" w:rsidR="002343AD" w:rsidRDefault="00000000">
            <w:pPr>
              <w:jc w:val="both"/>
            </w:pPr>
            <w:r>
              <w:rPr>
                <w:sz w:val="18"/>
              </w:rPr>
              <w:t xml:space="preserve">Oggi le </w:t>
            </w:r>
            <w:proofErr w:type="spellStart"/>
            <w:r>
              <w:rPr>
                <w:sz w:val="18"/>
              </w:rPr>
              <w:t>applicazioni</w:t>
            </w:r>
            <w:proofErr w:type="spellEnd"/>
            <w:r>
              <w:rPr>
                <w:sz w:val="18"/>
              </w:rPr>
              <w:t xml:space="preserve"> Angular </w:t>
            </w:r>
            <w:proofErr w:type="spellStart"/>
            <w:r>
              <w:rPr>
                <w:sz w:val="18"/>
              </w:rPr>
              <w:t>conservano</w:t>
            </w:r>
            <w:proofErr w:type="spellEnd"/>
            <w:r>
              <w:rPr>
                <w:sz w:val="18"/>
              </w:rPr>
              <w:t xml:space="preserve"> il </w:t>
            </w:r>
            <w:r w:rsidR="00EA46F5">
              <w:rPr>
                <w:sz w:val="18"/>
              </w:rPr>
              <w:t>token</w:t>
            </w:r>
            <w:r>
              <w:rPr>
                <w:sz w:val="18"/>
              </w:rPr>
              <w:t xml:space="preserve"> in </w:t>
            </w:r>
            <w:proofErr w:type="spellStart"/>
            <w:r>
              <w:rPr>
                <w:sz w:val="18"/>
              </w:rPr>
              <w:t>localStorage</w:t>
            </w:r>
            <w:proofErr w:type="spellEnd"/>
            <w:r>
              <w:rPr>
                <w:sz w:val="18"/>
              </w:rPr>
              <w:t xml:space="preserve">, dove è </w:t>
            </w:r>
            <w:proofErr w:type="spellStart"/>
            <w:r>
              <w:rPr>
                <w:sz w:val="18"/>
              </w:rPr>
              <w:t>leggibile</w:t>
            </w:r>
            <w:proofErr w:type="spellEnd"/>
            <w:r>
              <w:rPr>
                <w:sz w:val="18"/>
              </w:rPr>
              <w:t xml:space="preserve"> da qualunque script che riesca </w:t>
            </w:r>
            <w:proofErr w:type="gramStart"/>
            <w:r>
              <w:rPr>
                <w:sz w:val="18"/>
              </w:rPr>
              <w:t>a</w:t>
            </w:r>
            <w:proofErr w:type="gramEnd"/>
            <w:r>
              <w:rPr>
                <w:sz w:val="18"/>
              </w:rPr>
              <w:t xml:space="preserve"> eseguire nella pagina. Con </w:t>
            </w:r>
            <w:proofErr w:type="gramStart"/>
            <w:r>
              <w:rPr>
                <w:sz w:val="18"/>
              </w:rPr>
              <w:t>un BFF</w:t>
            </w:r>
            <w:proofErr w:type="gramEnd"/>
            <w:r>
              <w:rPr>
                <w:sz w:val="18"/>
              </w:rPr>
              <w:t xml:space="preserve"> il browser tiene solo un cookie di </w:t>
            </w:r>
            <w:proofErr w:type="spellStart"/>
            <w:r>
              <w:rPr>
                <w:sz w:val="18"/>
              </w:rPr>
              <w:t>sessione</w:t>
            </w:r>
            <w:proofErr w:type="spellEnd"/>
            <w:r>
              <w:rPr>
                <w:sz w:val="18"/>
              </w:rPr>
              <w:t xml:space="preserve"> e il </w:t>
            </w:r>
            <w:r w:rsidR="00EA46F5">
              <w:rPr>
                <w:sz w:val="18"/>
              </w:rPr>
              <w:t>token</w:t>
            </w:r>
            <w:r>
              <w:rPr>
                <w:sz w:val="18"/>
              </w:rPr>
              <w:t xml:space="preserve"> non lo </w:t>
            </w:r>
            <w:proofErr w:type="spellStart"/>
            <w:r>
              <w:rPr>
                <w:sz w:val="18"/>
              </w:rPr>
              <w:t>raggiunge</w:t>
            </w:r>
            <w:proofErr w:type="spellEnd"/>
            <w:r>
              <w:rPr>
                <w:sz w:val="18"/>
              </w:rPr>
              <w:t xml:space="preserve"> </w:t>
            </w:r>
            <w:proofErr w:type="spellStart"/>
            <w:r>
              <w:rPr>
                <w:sz w:val="18"/>
              </w:rPr>
              <w:t>mai</w:t>
            </w:r>
            <w:proofErr w:type="spellEnd"/>
            <w:r>
              <w:rPr>
                <w:sz w:val="18"/>
              </w:rPr>
              <w:t xml:space="preserve">. È un </w:t>
            </w:r>
            <w:proofErr w:type="spellStart"/>
            <w:r>
              <w:rPr>
                <w:sz w:val="18"/>
              </w:rPr>
              <w:t>miglioramento</w:t>
            </w:r>
            <w:proofErr w:type="spellEnd"/>
            <w:r>
              <w:rPr>
                <w:sz w:val="18"/>
              </w:rPr>
              <w:t xml:space="preserve"> </w:t>
            </w:r>
            <w:proofErr w:type="spellStart"/>
            <w:r>
              <w:rPr>
                <w:sz w:val="18"/>
              </w:rPr>
              <w:t>che</w:t>
            </w:r>
            <w:proofErr w:type="spellEnd"/>
            <w:r>
              <w:rPr>
                <w:sz w:val="18"/>
              </w:rPr>
              <w:t xml:space="preserve"> vale di per sé, indipendente dagli header, da OIDC e da tutta la scala delle soluzioni.</w:t>
            </w:r>
          </w:p>
        </w:tc>
      </w:tr>
      <w:tr w:rsidR="002343AD" w14:paraId="308C5CC6" w14:textId="77777777">
        <w:tc>
          <w:tcPr>
            <w:tcW w:w="2160" w:type="dxa"/>
          </w:tcPr>
          <w:p w14:paraId="30915728" w14:textId="77777777" w:rsidR="002343AD" w:rsidRDefault="00000000">
            <w:pPr>
              <w:jc w:val="both"/>
            </w:pPr>
            <w:r>
              <w:rPr>
                <w:sz w:val="18"/>
              </w:rPr>
              <w:lastRenderedPageBreak/>
              <w:t>L’identità non arriva ai back-end</w:t>
            </w:r>
          </w:p>
        </w:tc>
        <w:tc>
          <w:tcPr>
            <w:tcW w:w="1728" w:type="dxa"/>
          </w:tcPr>
          <w:p w14:paraId="52C968E1" w14:textId="77777777" w:rsidR="002343AD" w:rsidRDefault="00000000">
            <w:pPr>
              <w:jc w:val="both"/>
            </w:pPr>
            <w:r>
              <w:rPr>
                <w:sz w:val="18"/>
              </w:rPr>
              <w:t>Sì, ma non gratis</w:t>
            </w:r>
          </w:p>
        </w:tc>
        <w:tc>
          <w:tcPr>
            <w:tcW w:w="5472" w:type="dxa"/>
          </w:tcPr>
          <w:p w14:paraId="13C9674B" w14:textId="77777777" w:rsidR="002343AD" w:rsidRDefault="00000000">
            <w:pPr>
              <w:jc w:val="both"/>
            </w:pPr>
            <w:r>
              <w:rPr>
                <w:sz w:val="18"/>
              </w:rPr>
              <w:t xml:space="preserve">Il BFF è il punto naturale in cui </w:t>
            </w:r>
            <w:proofErr w:type="spellStart"/>
            <w:r>
              <w:rPr>
                <w:sz w:val="18"/>
              </w:rPr>
              <w:t>l’identità</w:t>
            </w:r>
            <w:proofErr w:type="spellEnd"/>
            <w:r>
              <w:rPr>
                <w:sz w:val="18"/>
              </w:rPr>
              <w:t xml:space="preserve"> </w:t>
            </w:r>
            <w:proofErr w:type="spellStart"/>
            <w:r>
              <w:rPr>
                <w:sz w:val="18"/>
              </w:rPr>
              <w:t>reale</w:t>
            </w:r>
            <w:proofErr w:type="spellEnd"/>
            <w:r>
              <w:rPr>
                <w:sz w:val="18"/>
              </w:rPr>
              <w:t xml:space="preserve"> — </w:t>
            </w:r>
            <w:proofErr w:type="spellStart"/>
            <w:r>
              <w:rPr>
                <w:sz w:val="18"/>
              </w:rPr>
              <w:t>dagli</w:t>
            </w:r>
            <w:proofErr w:type="spellEnd"/>
            <w:r>
              <w:rPr>
                <w:sz w:val="18"/>
              </w:rPr>
              <w:t xml:space="preserve"> header </w:t>
            </w:r>
            <w:proofErr w:type="spellStart"/>
            <w:r>
              <w:rPr>
                <w:sz w:val="18"/>
              </w:rPr>
              <w:t>oggi</w:t>
            </w:r>
            <w:proofErr w:type="spellEnd"/>
            <w:r>
              <w:rPr>
                <w:sz w:val="18"/>
              </w:rPr>
              <w:t xml:space="preserve">, dal </w:t>
            </w:r>
            <w:r w:rsidR="00EA46F5">
              <w:rPr>
                <w:sz w:val="18"/>
              </w:rPr>
              <w:t>token</w:t>
            </w:r>
            <w:r>
              <w:rPr>
                <w:sz w:val="18"/>
              </w:rPr>
              <w:t xml:space="preserve"> </w:t>
            </w:r>
            <w:proofErr w:type="spellStart"/>
            <w:r>
              <w:rPr>
                <w:sz w:val="18"/>
              </w:rPr>
              <w:t>domani</w:t>
            </w:r>
            <w:proofErr w:type="spellEnd"/>
            <w:r>
              <w:rPr>
                <w:sz w:val="18"/>
              </w:rPr>
              <w:t xml:space="preserve"> — </w:t>
            </w:r>
            <w:proofErr w:type="spellStart"/>
            <w:r>
              <w:rPr>
                <w:sz w:val="18"/>
              </w:rPr>
              <w:t>si</w:t>
            </w:r>
            <w:proofErr w:type="spellEnd"/>
            <w:r>
              <w:rPr>
                <w:sz w:val="18"/>
              </w:rPr>
              <w:t xml:space="preserve"> </w:t>
            </w:r>
            <w:proofErr w:type="spellStart"/>
            <w:r>
              <w:rPr>
                <w:sz w:val="18"/>
              </w:rPr>
              <w:t>converte</w:t>
            </w:r>
            <w:proofErr w:type="spellEnd"/>
            <w:r>
              <w:rPr>
                <w:sz w:val="18"/>
              </w:rPr>
              <w:t xml:space="preserve"> in </w:t>
            </w:r>
            <w:proofErr w:type="spellStart"/>
            <w:r>
              <w:rPr>
                <w:sz w:val="18"/>
              </w:rPr>
              <w:t>qualcosa</w:t>
            </w:r>
            <w:proofErr w:type="spellEnd"/>
            <w:r>
              <w:rPr>
                <w:sz w:val="18"/>
              </w:rPr>
              <w:t xml:space="preserve"> da </w:t>
            </w:r>
            <w:proofErr w:type="spellStart"/>
            <w:r>
              <w:rPr>
                <w:sz w:val="18"/>
              </w:rPr>
              <w:t>propagare</w:t>
            </w:r>
            <w:proofErr w:type="spellEnd"/>
            <w:r>
              <w:rPr>
                <w:sz w:val="18"/>
              </w:rPr>
              <w:t xml:space="preserve"> a valle. Non toglie ai servizi il lavoro di verificarla, ma lo localizza: un componente invece di trentacinque.</w:t>
            </w:r>
          </w:p>
        </w:tc>
      </w:tr>
      <w:tr w:rsidR="002343AD" w14:paraId="443E66E6" w14:textId="77777777">
        <w:tc>
          <w:tcPr>
            <w:tcW w:w="2160" w:type="dxa"/>
          </w:tcPr>
          <w:p w14:paraId="13CFD812" w14:textId="77777777" w:rsidR="002343AD" w:rsidRDefault="00000000">
            <w:pPr>
              <w:jc w:val="both"/>
            </w:pPr>
            <w:r>
              <w:rPr>
                <w:sz w:val="18"/>
              </w:rPr>
              <w:t>Le applicazioni a pagina singola non possono usare la modalità header</w:t>
            </w:r>
          </w:p>
        </w:tc>
        <w:tc>
          <w:tcPr>
            <w:tcW w:w="1728" w:type="dxa"/>
          </w:tcPr>
          <w:p w14:paraId="27A0F099" w14:textId="77777777" w:rsidR="002343AD" w:rsidRDefault="00000000">
            <w:pPr>
              <w:jc w:val="both"/>
            </w:pPr>
            <w:r>
              <w:rPr>
                <w:sz w:val="18"/>
              </w:rPr>
              <w:t>Tecnicamente sì, in pratica no</w:t>
            </w:r>
          </w:p>
        </w:tc>
        <w:tc>
          <w:tcPr>
            <w:tcW w:w="5472" w:type="dxa"/>
          </w:tcPr>
          <w:p w14:paraId="643AF10D" w14:textId="77777777" w:rsidR="002343AD" w:rsidRDefault="00000000">
            <w:pPr>
              <w:jc w:val="both"/>
            </w:pPr>
            <w:r>
              <w:rPr>
                <w:sz w:val="18"/>
              </w:rPr>
              <w:t xml:space="preserve">Il BFF è lato server e riceve gli header su ogni chiamata, non solo sul caricamento iniziale: con lui la modalità header tornerebbe praticabile. Ma le </w:t>
            </w:r>
            <w:proofErr w:type="spellStart"/>
            <w:r>
              <w:rPr>
                <w:sz w:val="18"/>
              </w:rPr>
              <w:t>applicazioni</w:t>
            </w:r>
            <w:proofErr w:type="spellEnd"/>
            <w:r>
              <w:rPr>
                <w:sz w:val="18"/>
              </w:rPr>
              <w:t xml:space="preserve"> Angular non </w:t>
            </w:r>
            <w:proofErr w:type="spellStart"/>
            <w:r>
              <w:rPr>
                <w:sz w:val="18"/>
              </w:rPr>
              <w:t>sono</w:t>
            </w:r>
            <w:proofErr w:type="spellEnd"/>
            <w:r>
              <w:rPr>
                <w:sz w:val="18"/>
              </w:rPr>
              <w:t xml:space="preserve"> in attesa di essere collegate — hanno già una via di accesso che gli header non li usa. Costruire un BFF perché possano usarli sarebbe un passo indietro.</w:t>
            </w:r>
          </w:p>
        </w:tc>
      </w:tr>
      <w:tr w:rsidR="002343AD" w:rsidRPr="00694FCB" w14:paraId="031A1CF2" w14:textId="77777777">
        <w:tc>
          <w:tcPr>
            <w:tcW w:w="2160" w:type="dxa"/>
          </w:tcPr>
          <w:p w14:paraId="28FE63F7" w14:textId="77777777" w:rsidR="002343AD" w:rsidRPr="00694FCB" w:rsidRDefault="00000000">
            <w:pPr>
              <w:jc w:val="both"/>
              <w:rPr>
                <w:sz w:val="18"/>
                <w:lang w:val="it-IT"/>
              </w:rPr>
            </w:pPr>
            <w:r w:rsidRPr="00694FCB">
              <w:rPr>
                <w:sz w:val="18"/>
                <w:lang w:val="it-IT"/>
              </w:rPr>
              <w:t>La fiducia negli header</w:t>
            </w:r>
          </w:p>
        </w:tc>
        <w:tc>
          <w:tcPr>
            <w:tcW w:w="1728" w:type="dxa"/>
          </w:tcPr>
          <w:p w14:paraId="424DCF79" w14:textId="77777777" w:rsidR="002343AD" w:rsidRPr="00694FCB" w:rsidRDefault="00000000">
            <w:pPr>
              <w:jc w:val="both"/>
              <w:rPr>
                <w:sz w:val="18"/>
                <w:lang w:val="it-IT"/>
              </w:rPr>
            </w:pPr>
            <w:r w:rsidRPr="00694FCB">
              <w:rPr>
                <w:sz w:val="18"/>
                <w:lang w:val="it-IT"/>
              </w:rPr>
              <w:t>No</w:t>
            </w:r>
          </w:p>
        </w:tc>
        <w:tc>
          <w:tcPr>
            <w:tcW w:w="5472" w:type="dxa"/>
          </w:tcPr>
          <w:p w14:paraId="3E1D3F81" w14:textId="77777777" w:rsidR="002343AD" w:rsidRPr="00694FCB" w:rsidRDefault="00000000">
            <w:pPr>
              <w:jc w:val="both"/>
              <w:rPr>
                <w:sz w:val="18"/>
                <w:lang w:val="it-IT"/>
              </w:rPr>
            </w:pPr>
            <w:r w:rsidRPr="00694FCB">
              <w:rPr>
                <w:sz w:val="18"/>
                <w:lang w:val="it-IT"/>
              </w:rPr>
              <w:t>Un BFF che legge le intestazioni e si fida si fida esattamente come prima: il difetto non si chiude, si sposta e si concentra. Il guadagno è di presidio, non di architettura: la regola di rete che impedisce di scavalcare il proxy va scritta e mantenuta per un componente invece che per trentacinque.</w:t>
            </w:r>
          </w:p>
        </w:tc>
      </w:tr>
    </w:tbl>
    <w:p w14:paraId="1BD524AB" w14:textId="77777777" w:rsidR="002343AD" w:rsidRDefault="00000000">
      <w:pPr>
        <w:jc w:val="both"/>
      </w:pPr>
      <w:r>
        <w:t xml:space="preserve">Il BFF è lo stesso componente che in S3 fa da interlocutore verso IAM. Costruirlo adesso, con la modalità header dietro, e commutarlo a OIDC quando le decisioni saranno prese, non è </w:t>
      </w:r>
      <w:proofErr w:type="spellStart"/>
      <w:r>
        <w:t>una</w:t>
      </w:r>
      <w:proofErr w:type="spellEnd"/>
      <w:r>
        <w:t xml:space="preserve"> </w:t>
      </w:r>
      <w:r w:rsidR="00694FCB">
        <w:t xml:space="preserve">semplice </w:t>
      </w:r>
      <w:proofErr w:type="spellStart"/>
      <w:r w:rsidR="00694FCB">
        <w:t>variante</w:t>
      </w:r>
      <w:proofErr w:type="spellEnd"/>
      <w:r>
        <w:t>,</w:t>
      </w:r>
      <w:r w:rsidR="00694FCB">
        <w:t xml:space="preserve"> è </w:t>
      </w:r>
      <w:proofErr w:type="spellStart"/>
      <w:r w:rsidR="00694FCB">
        <w:t>una</w:t>
      </w:r>
      <w:proofErr w:type="spellEnd"/>
      <w:r w:rsidR="00694FCB">
        <w:t xml:space="preserve"> </w:t>
      </w:r>
      <w:proofErr w:type="spellStart"/>
      <w:r w:rsidR="00694FCB">
        <w:t>soluzione</w:t>
      </w:r>
      <w:proofErr w:type="spellEnd"/>
      <w:r w:rsidR="00694FCB">
        <w:t xml:space="preserve"> </w:t>
      </w:r>
      <w:proofErr w:type="spellStart"/>
      <w:r w:rsidR="00694FCB">
        <w:t>efficace</w:t>
      </w:r>
      <w:proofErr w:type="spellEnd"/>
      <w:r>
        <w:t xml:space="preserve"> con </w:t>
      </w:r>
      <w:proofErr w:type="spellStart"/>
      <w:r>
        <w:t>gli</w:t>
      </w:r>
      <w:proofErr w:type="spellEnd"/>
      <w:r>
        <w:t xml:space="preserve"> header come </w:t>
      </w:r>
      <w:proofErr w:type="spellStart"/>
      <w:r>
        <w:t>appoggio</w:t>
      </w:r>
      <w:proofErr w:type="spellEnd"/>
      <w:r>
        <w:t xml:space="preserve"> temporaneo. È anche il solo modo di cominciare a costruire prima che D1-D6 siano decise, perché il componente non cambia fra le due modalità — cambia soltanto da dove prende l’identità. La proprietà di commutazione fra le due modalità, prevista dalla decisione D6, troverebbe lì la sua casa naturale.</w:t>
      </w:r>
    </w:p>
    <w:p w14:paraId="5AEC62CD" w14:textId="77777777" w:rsidR="002343AD" w:rsidRDefault="00694FCB">
      <w:pPr>
        <w:jc w:val="both"/>
      </w:pPr>
      <w:r>
        <w:t xml:space="preserve">Il BFF </w:t>
      </w:r>
      <w:proofErr w:type="spellStart"/>
      <w:r>
        <w:t>deve</w:t>
      </w:r>
      <w:proofErr w:type="spellEnd"/>
      <w:r>
        <w:t xml:space="preserve"> </w:t>
      </w:r>
      <w:proofErr w:type="spellStart"/>
      <w:r>
        <w:t>nascere</w:t>
      </w:r>
      <w:proofErr w:type="spellEnd"/>
      <w:r>
        <w:t xml:space="preserve"> con </w:t>
      </w:r>
      <w:proofErr w:type="spellStart"/>
      <w:r>
        <w:t>l’interfaccia</w:t>
      </w:r>
      <w:proofErr w:type="spellEnd"/>
      <w:r>
        <w:t xml:space="preserve"> che separa «costruisci il reindirizzamento» da «gestisci il ritorno». Senza, commutarlo da header a OIDC costa quanto riscriverlo, e la variante perde la sua unica ragione.</w:t>
      </w:r>
    </w:p>
    <w:p w14:paraId="39974989" w14:textId="77777777" w:rsidR="002343AD" w:rsidRDefault="00694FCB">
      <w:pPr>
        <w:jc w:val="both"/>
      </w:pPr>
      <w:r>
        <w:rPr>
          <w:bCs/>
        </w:rPr>
        <w:t>Cosa</w:t>
      </w:r>
      <w:r w:rsidRPr="00694FCB">
        <w:rPr>
          <w:bCs/>
        </w:rPr>
        <w:t xml:space="preserve"> </w:t>
      </w:r>
      <w:proofErr w:type="spellStart"/>
      <w:r w:rsidRPr="00694FCB">
        <w:rPr>
          <w:bCs/>
        </w:rPr>
        <w:t>comporta</w:t>
      </w:r>
      <w:proofErr w:type="spellEnd"/>
      <w:r w:rsidRPr="00694FCB">
        <w:rPr>
          <w:bCs/>
        </w:rPr>
        <w:t xml:space="preserve"> in Kubernetes.</w:t>
      </w:r>
      <w:r>
        <w:t xml:space="preserve"> Uno per ciascun micro-frontend sarebbe un errore di granularità: il disegno del back-office prevede quattro micro-frontend sotto un’unica shell, e il BFF naturale è </w:t>
      </w:r>
      <w:r w:rsidRPr="00694FCB">
        <w:rPr>
          <w:bCs/>
        </w:rPr>
        <w:t>uno per shell</w:t>
      </w:r>
      <w:r>
        <w:t>, cioè per famiglia di applicazioni che condividono la sessione. I trentacinque front-end esistenti non ne hanno bisogno: sono già server, la sessione ce l’hanno.</w:t>
      </w:r>
    </w:p>
    <w:p w14:paraId="7BECD84B" w14:textId="77777777" w:rsidR="002343AD" w:rsidRDefault="00000000">
      <w:pPr>
        <w:jc w:val="both"/>
      </w:pPr>
      <w:r>
        <w:t xml:space="preserve">Una </w:t>
      </w:r>
      <w:proofErr w:type="spellStart"/>
      <w:r>
        <w:t>conseguenza</w:t>
      </w:r>
      <w:proofErr w:type="spellEnd"/>
      <w:r>
        <w:t xml:space="preserve"> </w:t>
      </w:r>
      <w:proofErr w:type="spellStart"/>
      <w:r>
        <w:t>operativa</w:t>
      </w:r>
      <w:proofErr w:type="spellEnd"/>
      <w:r>
        <w:t xml:space="preserve"> </w:t>
      </w:r>
      <w:r w:rsidR="00694FCB">
        <w:t xml:space="preserve">è </w:t>
      </w:r>
      <w:proofErr w:type="spellStart"/>
      <w:r w:rsidR="00694FCB">
        <w:t>che</w:t>
      </w:r>
      <w:proofErr w:type="spellEnd"/>
      <w:r>
        <w:t xml:space="preserve"> </w:t>
      </w:r>
      <w:r w:rsidRPr="00694FCB">
        <w:rPr>
          <w:bCs/>
        </w:rPr>
        <w:t xml:space="preserve">il BFF </w:t>
      </w:r>
      <w:proofErr w:type="spellStart"/>
      <w:r w:rsidRPr="00694FCB">
        <w:rPr>
          <w:bCs/>
        </w:rPr>
        <w:t>tiene</w:t>
      </w:r>
      <w:proofErr w:type="spellEnd"/>
      <w:r w:rsidRPr="00694FCB">
        <w:rPr>
          <w:bCs/>
        </w:rPr>
        <w:t xml:space="preserve"> </w:t>
      </w:r>
      <w:proofErr w:type="spellStart"/>
      <w:r w:rsidR="00694FCB">
        <w:rPr>
          <w:bCs/>
        </w:rPr>
        <w:t>può</w:t>
      </w:r>
      <w:proofErr w:type="spellEnd"/>
      <w:r w:rsidR="00694FCB">
        <w:rPr>
          <w:bCs/>
        </w:rPr>
        <w:t xml:space="preserve"> </w:t>
      </w:r>
      <w:proofErr w:type="spellStart"/>
      <w:r w:rsidR="00694FCB">
        <w:rPr>
          <w:bCs/>
        </w:rPr>
        <w:t>tenere</w:t>
      </w:r>
      <w:proofErr w:type="spellEnd"/>
      <w:r w:rsidR="00694FCB">
        <w:rPr>
          <w:bCs/>
        </w:rPr>
        <w:t xml:space="preserve"> </w:t>
      </w:r>
      <w:proofErr w:type="spellStart"/>
      <w:r w:rsidR="00806FCE">
        <w:rPr>
          <w:bCs/>
        </w:rPr>
        <w:t>una</w:t>
      </w:r>
      <w:proofErr w:type="spellEnd"/>
      <w:r w:rsidRPr="00694FCB">
        <w:rPr>
          <w:bCs/>
        </w:rPr>
        <w:t xml:space="preserve"> </w:t>
      </w:r>
      <w:proofErr w:type="spellStart"/>
      <w:r w:rsidRPr="00694FCB">
        <w:rPr>
          <w:bCs/>
        </w:rPr>
        <w:t>sessione</w:t>
      </w:r>
      <w:proofErr w:type="spellEnd"/>
      <w:r w:rsidRPr="00694FCB">
        <w:rPr>
          <w:bCs/>
        </w:rPr>
        <w:t xml:space="preserve">, </w:t>
      </w:r>
      <w:proofErr w:type="spellStart"/>
      <w:r w:rsidRPr="00694FCB">
        <w:rPr>
          <w:bCs/>
        </w:rPr>
        <w:t>quindi</w:t>
      </w:r>
      <w:proofErr w:type="spellEnd"/>
      <w:r w:rsidRPr="00694FCB">
        <w:rPr>
          <w:bCs/>
        </w:rPr>
        <w:t xml:space="preserve"> non è senza stato</w:t>
      </w:r>
      <w:r>
        <w:rPr>
          <w:b/>
        </w:rPr>
        <w:t>.</w:t>
      </w:r>
      <w:r>
        <w:t xml:space="preserve"> È lo </w:t>
      </w:r>
      <w:proofErr w:type="spellStart"/>
      <w:r>
        <w:t>stesso</w:t>
      </w:r>
      <w:proofErr w:type="spellEnd"/>
      <w:r>
        <w:t xml:space="preserve"> </w:t>
      </w:r>
      <w:proofErr w:type="spellStart"/>
      <w:r>
        <w:t>nodo</w:t>
      </w:r>
      <w:proofErr w:type="spellEnd"/>
      <w:r>
        <w:t xml:space="preserve"> </w:t>
      </w:r>
      <w:proofErr w:type="spellStart"/>
      <w:r>
        <w:t>che</w:t>
      </w:r>
      <w:proofErr w:type="spellEnd"/>
      <w:r>
        <w:t xml:space="preserve"> il rilievo RI-19 segnala oggi per i front-end — sessione in memoria, nessun archivio condiviso — e la variante è l’occasione per risolverlo invece di ereditarlo. Vale infine, come per il gateway, che la sonda di prontezza non deve dipendere dalla raggiungibilità di IAM: un disservizio esterno non deve far riavviare il componente.</w:t>
      </w:r>
    </w:p>
    <w:p w14:paraId="4832B90B" w14:textId="77777777" w:rsidR="00B24A9C" w:rsidRPr="007E220F" w:rsidRDefault="00000000" w:rsidP="000920FE">
      <w:pPr>
        <w:pStyle w:val="Titolo3"/>
        <w:jc w:val="both"/>
        <w:rPr>
          <w:lang w:val="it-IT"/>
        </w:rPr>
      </w:pPr>
      <w:bookmarkStart w:id="20" w:name="_Toc242202319"/>
      <w:r w:rsidRPr="007E220F">
        <w:rPr>
          <w:lang w:val="it-IT"/>
        </w:rPr>
        <w:t>S4 — Convergenza sul servizio che già esiste</w:t>
      </w:r>
      <w:bookmarkEnd w:id="20"/>
    </w:p>
    <w:p w14:paraId="5CF1C851" w14:textId="77777777" w:rsidR="00B24A9C" w:rsidRPr="007E220F" w:rsidRDefault="00000000" w:rsidP="007E220F">
      <w:pPr>
        <w:jc w:val="both"/>
        <w:rPr>
          <w:lang w:val="it-IT"/>
        </w:rPr>
      </w:pPr>
      <w:r w:rsidRPr="007E220F">
        <w:rPr>
          <w:lang w:val="it-IT"/>
        </w:rPr>
        <w:t xml:space="preserve">Non compare nelle analisi di partenza, ed è la ragione per cui va messa in fondo alla </w:t>
      </w:r>
      <w:r w:rsidR="009B5D33">
        <w:rPr>
          <w:lang w:val="it-IT"/>
        </w:rPr>
        <w:t>lista</w:t>
      </w:r>
      <w:r w:rsidRPr="007E220F">
        <w:rPr>
          <w:lang w:val="it-IT"/>
        </w:rPr>
        <w:t xml:space="preserve">. La libreria Angular condivisa dell’ente, in assenza di </w:t>
      </w:r>
      <w:r w:rsidR="00EA46F5">
        <w:rPr>
          <w:lang w:val="it-IT"/>
        </w:rPr>
        <w:t>token</w:t>
      </w:r>
      <w:r w:rsidRPr="007E220F">
        <w:rPr>
          <w:lang w:val="it-IT"/>
        </w:rPr>
        <w:t xml:space="preserve">, rinvia a </w:t>
      </w:r>
      <w:r w:rsidRPr="007E220F">
        <w:rPr>
          <w:b/>
          <w:lang w:val="it-IT"/>
        </w:rPr>
        <w:t>/</w:t>
      </w:r>
      <w:proofErr w:type="spellStart"/>
      <w:r w:rsidRPr="000920FE">
        <w:rPr>
          <w:bCs/>
          <w:lang w:val="it-IT"/>
        </w:rPr>
        <w:t>msAuth</w:t>
      </w:r>
      <w:proofErr w:type="spellEnd"/>
      <w:r w:rsidRPr="000920FE">
        <w:rPr>
          <w:bCs/>
          <w:lang w:val="it-IT"/>
        </w:rPr>
        <w:t>/api/v1/autenticazione/</w:t>
      </w:r>
      <w:proofErr w:type="spellStart"/>
      <w:r w:rsidRPr="000920FE">
        <w:rPr>
          <w:bCs/>
          <w:lang w:val="it-IT"/>
        </w:rPr>
        <w:t>loginIAM</w:t>
      </w:r>
      <w:proofErr w:type="spellEnd"/>
      <w:r w:rsidRPr="007E220F">
        <w:rPr>
          <w:lang w:val="it-IT"/>
        </w:rPr>
        <w:t xml:space="preserve">; il logout va a </w:t>
      </w:r>
      <w:r w:rsidRPr="000920FE">
        <w:rPr>
          <w:bCs/>
          <w:lang w:val="it-IT"/>
        </w:rPr>
        <w:lastRenderedPageBreak/>
        <w:t>/</w:t>
      </w:r>
      <w:proofErr w:type="spellStart"/>
      <w:r w:rsidRPr="000920FE">
        <w:rPr>
          <w:bCs/>
          <w:lang w:val="it-IT"/>
        </w:rPr>
        <w:t>msAuth</w:t>
      </w:r>
      <w:proofErr w:type="spellEnd"/>
      <w:r w:rsidRPr="000920FE">
        <w:rPr>
          <w:bCs/>
          <w:lang w:val="it-IT"/>
        </w:rPr>
        <w:t>/api/v1/autenticazione/logout</w:t>
      </w:r>
      <w:r w:rsidRPr="007E220F">
        <w:rPr>
          <w:lang w:val="it-IT"/>
        </w:rPr>
        <w:t>. Il prefisso segue la convenzione dei microservizi dell’ente, l’interfaccia è versionata, e il profilo che restituisce contiene struttura, ufficio e un elenco di abilitazioni.</w:t>
      </w:r>
    </w:p>
    <w:p w14:paraId="429EA5CA" w14:textId="77777777" w:rsidR="00B24A9C" w:rsidRPr="007E220F" w:rsidRDefault="00000000" w:rsidP="007E220F">
      <w:pPr>
        <w:jc w:val="both"/>
        <w:rPr>
          <w:lang w:val="it-IT"/>
        </w:rPr>
      </w:pPr>
      <w:r w:rsidRPr="000920FE">
        <w:rPr>
          <w:bCs/>
          <w:lang w:val="it-IT"/>
        </w:rPr>
        <w:t xml:space="preserve">Funzionalmente è S3, </w:t>
      </w:r>
      <w:r w:rsidR="000920FE">
        <w:rPr>
          <w:bCs/>
          <w:lang w:val="it-IT"/>
        </w:rPr>
        <w:t>u</w:t>
      </w:r>
      <w:r w:rsidRPr="007E220F">
        <w:rPr>
          <w:lang w:val="it-IT"/>
        </w:rPr>
        <w:t xml:space="preserve">n componente centrale che fa da interlocutore verso IAM ed emette alle applicazioni un proprio </w:t>
      </w:r>
      <w:r w:rsidR="00EA46F5">
        <w:rPr>
          <w:lang w:val="it-IT"/>
        </w:rPr>
        <w:t>token</w:t>
      </w:r>
      <w:r w:rsidRPr="007E220F">
        <w:rPr>
          <w:lang w:val="it-IT"/>
        </w:rPr>
        <w:t xml:space="preserve"> con claim applicativi: è esattamente il ruolo dell’opzione C. Se così fosse, la decisione D1 </w:t>
      </w:r>
      <w:proofErr w:type="gramStart"/>
      <w:r w:rsidRPr="007E220F">
        <w:rPr>
          <w:lang w:val="it-IT"/>
        </w:rPr>
        <w:t>non è</w:t>
      </w:r>
      <w:proofErr w:type="gramEnd"/>
      <w:r w:rsidRPr="007E220F">
        <w:rPr>
          <w:lang w:val="it-IT"/>
        </w:rPr>
        <w:t xml:space="preserve"> «quale componente costruire» ma «adottare quello che l’ente già usa».</w:t>
      </w:r>
    </w:p>
    <w:p w14:paraId="5B4B1278" w14:textId="77777777" w:rsidR="00B24A9C" w:rsidRPr="007E220F" w:rsidRDefault="00000000" w:rsidP="007E220F">
      <w:pPr>
        <w:jc w:val="both"/>
        <w:rPr>
          <w:lang w:val="it-IT"/>
        </w:rPr>
      </w:pPr>
      <w:r w:rsidRPr="007E220F">
        <w:rPr>
          <w:lang w:val="it-IT"/>
        </w:rPr>
        <w:t>Il profilo è peraltro già vicino a quello che serve: struttura e ufficio sono le nozioni che in SIPO si chiamano organizzazione e sede di municipio, e le abilitazioni sono la forma verso cui il catalogo delle funzionalità dovrebbe convergere.</w:t>
      </w:r>
    </w:p>
    <w:tbl>
      <w:tblPr>
        <w:tblStyle w:val="Grigliatabella"/>
        <w:tblW w:w="0" w:type="auto"/>
        <w:tblLook w:val="04A0" w:firstRow="1" w:lastRow="0" w:firstColumn="1" w:lastColumn="0" w:noHBand="0" w:noVBand="1"/>
      </w:tblPr>
      <w:tblGrid>
        <w:gridCol w:w="4675"/>
        <w:gridCol w:w="4675"/>
      </w:tblGrid>
      <w:tr w:rsidR="00B24A9C" w:rsidRPr="007E220F" w14:paraId="313D7ACC" w14:textId="77777777" w:rsidTr="000920FE">
        <w:tc>
          <w:tcPr>
            <w:tcW w:w="4680" w:type="dxa"/>
            <w:shd w:val="clear" w:color="auto" w:fill="DAE9F7" w:themeFill="text2" w:themeFillTint="1A"/>
          </w:tcPr>
          <w:p w14:paraId="6A10687F" w14:textId="77777777" w:rsidR="00B24A9C" w:rsidRPr="007E220F" w:rsidRDefault="00000000" w:rsidP="007E220F">
            <w:pPr>
              <w:jc w:val="both"/>
              <w:rPr>
                <w:lang w:val="it-IT"/>
              </w:rPr>
            </w:pPr>
            <w:r w:rsidRPr="007E220F">
              <w:rPr>
                <w:b/>
                <w:sz w:val="18"/>
                <w:lang w:val="it-IT"/>
              </w:rPr>
              <w:t>Pro</w:t>
            </w:r>
          </w:p>
        </w:tc>
        <w:tc>
          <w:tcPr>
            <w:tcW w:w="4680" w:type="dxa"/>
            <w:shd w:val="clear" w:color="auto" w:fill="DAE9F7" w:themeFill="text2" w:themeFillTint="1A"/>
          </w:tcPr>
          <w:p w14:paraId="1285C75A" w14:textId="77777777" w:rsidR="00B24A9C" w:rsidRPr="007E220F" w:rsidRDefault="00000000" w:rsidP="007E220F">
            <w:pPr>
              <w:jc w:val="both"/>
              <w:rPr>
                <w:lang w:val="it-IT"/>
              </w:rPr>
            </w:pPr>
            <w:r w:rsidRPr="007E220F">
              <w:rPr>
                <w:b/>
                <w:sz w:val="18"/>
                <w:lang w:val="it-IT"/>
              </w:rPr>
              <w:t>Contro</w:t>
            </w:r>
          </w:p>
        </w:tc>
      </w:tr>
      <w:tr w:rsidR="00B24A9C" w:rsidRPr="007E220F" w14:paraId="59617272" w14:textId="77777777">
        <w:tc>
          <w:tcPr>
            <w:tcW w:w="4680" w:type="dxa"/>
          </w:tcPr>
          <w:p w14:paraId="1E9CB94E" w14:textId="77777777" w:rsidR="00B24A9C" w:rsidRPr="007E220F" w:rsidRDefault="00000000" w:rsidP="007E220F">
            <w:pPr>
              <w:jc w:val="both"/>
              <w:rPr>
                <w:lang w:val="it-IT"/>
              </w:rPr>
            </w:pPr>
            <w:r w:rsidRPr="007E220F">
              <w:rPr>
                <w:sz w:val="18"/>
                <w:lang w:val="it-IT"/>
              </w:rPr>
              <w:t>Nessun componente nuovo da costruire né da esercire: costa un accertamento, non uno sviluppo.</w:t>
            </w:r>
          </w:p>
        </w:tc>
        <w:tc>
          <w:tcPr>
            <w:tcW w:w="4680" w:type="dxa"/>
          </w:tcPr>
          <w:p w14:paraId="7D7DACF7" w14:textId="77777777" w:rsidR="00B24A9C" w:rsidRPr="000920FE" w:rsidRDefault="00000000" w:rsidP="007E220F">
            <w:pPr>
              <w:jc w:val="both"/>
              <w:rPr>
                <w:sz w:val="18"/>
                <w:lang w:val="it-IT"/>
              </w:rPr>
            </w:pPr>
            <w:r w:rsidRPr="000920FE">
              <w:rPr>
                <w:sz w:val="18"/>
                <w:lang w:val="it-IT"/>
              </w:rPr>
              <w:t xml:space="preserve">Tre incognite decidono se la strada regge e nessuna è verificabile dal lato client: copre anche i dipendenti o solo i cittadini? il suo </w:t>
            </w:r>
            <w:r w:rsidR="00EA46F5">
              <w:rPr>
                <w:sz w:val="18"/>
                <w:lang w:val="it-IT"/>
              </w:rPr>
              <w:t>token</w:t>
            </w:r>
            <w:r w:rsidRPr="000920FE">
              <w:rPr>
                <w:sz w:val="18"/>
                <w:lang w:val="it-IT"/>
              </w:rPr>
              <w:t xml:space="preserve"> può portare ruoli, aree e funzionalità con la granularità di SIPO? è spendibile verso i back-end?</w:t>
            </w:r>
          </w:p>
        </w:tc>
      </w:tr>
      <w:tr w:rsidR="00B24A9C" w:rsidRPr="007E220F" w14:paraId="03A278AA" w14:textId="77777777">
        <w:tc>
          <w:tcPr>
            <w:tcW w:w="4680" w:type="dxa"/>
          </w:tcPr>
          <w:p w14:paraId="0A705CDA" w14:textId="77777777" w:rsidR="00B24A9C" w:rsidRPr="000920FE" w:rsidRDefault="00000000" w:rsidP="007E220F">
            <w:pPr>
              <w:jc w:val="both"/>
              <w:rPr>
                <w:sz w:val="18"/>
                <w:lang w:val="it-IT"/>
              </w:rPr>
            </w:pPr>
            <w:r w:rsidRPr="000920FE">
              <w:rPr>
                <w:sz w:val="18"/>
                <w:lang w:val="it-IT"/>
              </w:rPr>
              <w:t>È l’unica soluzione che non crea un secondo impianto di autenticazione accanto a quello che le applicazioni Angular già usano.</w:t>
            </w:r>
          </w:p>
        </w:tc>
        <w:tc>
          <w:tcPr>
            <w:tcW w:w="4680" w:type="dxa"/>
          </w:tcPr>
          <w:p w14:paraId="13A6DE15" w14:textId="77777777" w:rsidR="00B24A9C" w:rsidRPr="007E220F" w:rsidRDefault="00000000" w:rsidP="007E220F">
            <w:pPr>
              <w:jc w:val="both"/>
              <w:rPr>
                <w:lang w:val="it-IT"/>
              </w:rPr>
            </w:pPr>
            <w:r w:rsidRPr="007E220F">
              <w:rPr>
                <w:sz w:val="18"/>
                <w:lang w:val="it-IT"/>
              </w:rPr>
              <w:t>Dipendenza da un servizio che SIPO non governa: tempi di intervento e priorità altrui sul percorso critico del login.</w:t>
            </w:r>
          </w:p>
        </w:tc>
      </w:tr>
      <w:tr w:rsidR="00B24A9C" w:rsidRPr="007E220F" w14:paraId="4744DDB0" w14:textId="77777777">
        <w:tc>
          <w:tcPr>
            <w:tcW w:w="4680" w:type="dxa"/>
          </w:tcPr>
          <w:p w14:paraId="0AFBCB9B" w14:textId="77777777" w:rsidR="00B24A9C" w:rsidRPr="007E220F" w:rsidRDefault="00000000" w:rsidP="007E220F">
            <w:pPr>
              <w:jc w:val="both"/>
              <w:rPr>
                <w:lang w:val="it-IT"/>
              </w:rPr>
            </w:pPr>
            <w:r w:rsidRPr="007E220F">
              <w:rPr>
                <w:sz w:val="18"/>
                <w:lang w:val="it-IT"/>
              </w:rPr>
              <w:t>Chiuderebbe D1 e D4 insieme, come S3, senza il costo di costruzione.</w:t>
            </w:r>
          </w:p>
        </w:tc>
        <w:tc>
          <w:tcPr>
            <w:tcW w:w="4680" w:type="dxa"/>
          </w:tcPr>
          <w:p w14:paraId="78BEB579" w14:textId="77777777" w:rsidR="00B24A9C" w:rsidRPr="007E220F" w:rsidRDefault="00000000" w:rsidP="007E220F">
            <w:pPr>
              <w:jc w:val="both"/>
              <w:rPr>
                <w:lang w:val="it-IT"/>
              </w:rPr>
            </w:pPr>
            <w:r w:rsidRPr="007E220F">
              <w:rPr>
                <w:sz w:val="18"/>
                <w:lang w:val="it-IT"/>
              </w:rPr>
              <w:t>Nel codice della guardia che vi rinvia c’è il commento «manca codice ambito e applicazione»: chi l’ha scritta la dichiara incompleta.</w:t>
            </w:r>
          </w:p>
        </w:tc>
      </w:tr>
      <w:tr w:rsidR="00B24A9C" w:rsidRPr="007E220F" w14:paraId="4205D499" w14:textId="77777777">
        <w:tc>
          <w:tcPr>
            <w:tcW w:w="4680" w:type="dxa"/>
          </w:tcPr>
          <w:p w14:paraId="37F99702" w14:textId="77777777" w:rsidR="00B24A9C" w:rsidRPr="007E220F" w:rsidRDefault="00000000" w:rsidP="007E220F">
            <w:pPr>
              <w:jc w:val="both"/>
              <w:rPr>
                <w:lang w:val="it-IT"/>
              </w:rPr>
            </w:pPr>
            <w:r w:rsidRPr="007E220F">
              <w:rPr>
                <w:sz w:val="18"/>
                <w:lang w:val="it-IT"/>
              </w:rPr>
              <w:t>Fa convergere i trentacinque front-end Java e i micro-frontend Angular sulla stessa via di accesso, che è la direzione in cui l’ente si sta muovendo comunque.</w:t>
            </w:r>
          </w:p>
        </w:tc>
        <w:tc>
          <w:tcPr>
            <w:tcW w:w="4680" w:type="dxa"/>
          </w:tcPr>
          <w:p w14:paraId="7D22FB0B" w14:textId="77777777" w:rsidR="00B24A9C" w:rsidRPr="007E220F" w:rsidRDefault="00000000" w:rsidP="007E220F">
            <w:pPr>
              <w:jc w:val="both"/>
              <w:rPr>
                <w:lang w:val="it-IT"/>
              </w:rPr>
            </w:pPr>
            <w:r w:rsidRPr="007E220F">
              <w:rPr>
                <w:sz w:val="18"/>
                <w:lang w:val="it-IT"/>
              </w:rPr>
              <w:t>L’effort non è stimabile finché le incognite restano: potrebbe essere il minore della scala o richiedere un’estensione del servizio.</w:t>
            </w:r>
          </w:p>
        </w:tc>
      </w:tr>
    </w:tbl>
    <w:p w14:paraId="74B9D84E" w14:textId="77777777" w:rsidR="00B24A9C" w:rsidRPr="007E220F" w:rsidRDefault="00000000" w:rsidP="007E220F">
      <w:pPr>
        <w:jc w:val="both"/>
        <w:rPr>
          <w:lang w:val="it-IT"/>
        </w:rPr>
      </w:pPr>
      <w:r w:rsidRPr="007E220F">
        <w:rPr>
          <w:lang w:val="it-IT"/>
        </w:rPr>
        <w:t>Kubernetes: nessun componente nuovo per SIPO. Va garantita la raggiungibilità del servizio dallo spazio dei nomi dei front-end e verificato che la sua disponibilità sia adeguata a reggere anche il carico di SIPO.</w:t>
      </w:r>
    </w:p>
    <w:p w14:paraId="18AC29AA" w14:textId="77777777" w:rsidR="00B24A9C" w:rsidRPr="007E220F" w:rsidRDefault="00000000" w:rsidP="007E220F">
      <w:pPr>
        <w:pStyle w:val="Titolo3"/>
        <w:jc w:val="both"/>
        <w:rPr>
          <w:lang w:val="it-IT"/>
        </w:rPr>
      </w:pPr>
      <w:bookmarkStart w:id="21" w:name="_Toc242202320"/>
      <w:r w:rsidRPr="007E220F">
        <w:rPr>
          <w:lang w:val="it-IT"/>
        </w:rPr>
        <w:t>Il confronto in una tabella</w:t>
      </w:r>
      <w:bookmarkEnd w:id="21"/>
    </w:p>
    <w:tbl>
      <w:tblPr>
        <w:tblStyle w:val="Grigliatabella"/>
        <w:tblW w:w="0" w:type="auto"/>
        <w:tblLook w:val="04A0" w:firstRow="1" w:lastRow="0" w:firstColumn="1" w:lastColumn="0" w:noHBand="0" w:noVBand="1"/>
      </w:tblPr>
      <w:tblGrid>
        <w:gridCol w:w="2444"/>
        <w:gridCol w:w="1367"/>
        <w:gridCol w:w="1367"/>
        <w:gridCol w:w="1367"/>
        <w:gridCol w:w="1367"/>
        <w:gridCol w:w="1438"/>
      </w:tblGrid>
      <w:tr w:rsidR="00B24A9C" w:rsidRPr="007E220F" w14:paraId="457D3893" w14:textId="77777777" w:rsidTr="000920FE">
        <w:tc>
          <w:tcPr>
            <w:tcW w:w="2448" w:type="dxa"/>
            <w:shd w:val="clear" w:color="auto" w:fill="DAE9F7" w:themeFill="text2" w:themeFillTint="1A"/>
          </w:tcPr>
          <w:p w14:paraId="1FC725DE" w14:textId="77777777" w:rsidR="00B24A9C" w:rsidRPr="007E220F" w:rsidRDefault="00B24A9C" w:rsidP="007E220F">
            <w:pPr>
              <w:jc w:val="both"/>
              <w:rPr>
                <w:lang w:val="it-IT"/>
              </w:rPr>
            </w:pPr>
          </w:p>
        </w:tc>
        <w:tc>
          <w:tcPr>
            <w:tcW w:w="1368" w:type="dxa"/>
            <w:shd w:val="clear" w:color="auto" w:fill="DAE9F7" w:themeFill="text2" w:themeFillTint="1A"/>
          </w:tcPr>
          <w:p w14:paraId="36047796" w14:textId="77777777" w:rsidR="00B24A9C" w:rsidRPr="007E220F" w:rsidRDefault="00000000" w:rsidP="007E220F">
            <w:pPr>
              <w:jc w:val="both"/>
              <w:rPr>
                <w:lang w:val="it-IT"/>
              </w:rPr>
            </w:pPr>
            <w:r w:rsidRPr="007E220F">
              <w:rPr>
                <w:b/>
                <w:sz w:val="18"/>
                <w:lang w:val="it-IT"/>
              </w:rPr>
              <w:t>S0</w:t>
            </w:r>
          </w:p>
        </w:tc>
        <w:tc>
          <w:tcPr>
            <w:tcW w:w="1368" w:type="dxa"/>
            <w:shd w:val="clear" w:color="auto" w:fill="DAE9F7" w:themeFill="text2" w:themeFillTint="1A"/>
          </w:tcPr>
          <w:p w14:paraId="646C8956" w14:textId="77777777" w:rsidR="00B24A9C" w:rsidRPr="007E220F" w:rsidRDefault="00000000" w:rsidP="007E220F">
            <w:pPr>
              <w:jc w:val="both"/>
              <w:rPr>
                <w:lang w:val="it-IT"/>
              </w:rPr>
            </w:pPr>
            <w:r w:rsidRPr="007E220F">
              <w:rPr>
                <w:b/>
                <w:sz w:val="18"/>
                <w:lang w:val="it-IT"/>
              </w:rPr>
              <w:t>S1</w:t>
            </w:r>
          </w:p>
        </w:tc>
        <w:tc>
          <w:tcPr>
            <w:tcW w:w="1368" w:type="dxa"/>
            <w:shd w:val="clear" w:color="auto" w:fill="DAE9F7" w:themeFill="text2" w:themeFillTint="1A"/>
          </w:tcPr>
          <w:p w14:paraId="32DD8BE6" w14:textId="77777777" w:rsidR="00B24A9C" w:rsidRPr="007E220F" w:rsidRDefault="00000000" w:rsidP="007E220F">
            <w:pPr>
              <w:jc w:val="both"/>
              <w:rPr>
                <w:lang w:val="it-IT"/>
              </w:rPr>
            </w:pPr>
            <w:r w:rsidRPr="007E220F">
              <w:rPr>
                <w:b/>
                <w:sz w:val="18"/>
                <w:lang w:val="it-IT"/>
              </w:rPr>
              <w:t>S2</w:t>
            </w:r>
          </w:p>
        </w:tc>
        <w:tc>
          <w:tcPr>
            <w:tcW w:w="1368" w:type="dxa"/>
            <w:shd w:val="clear" w:color="auto" w:fill="DAE9F7" w:themeFill="text2" w:themeFillTint="1A"/>
          </w:tcPr>
          <w:p w14:paraId="784CC05B" w14:textId="77777777" w:rsidR="00B24A9C" w:rsidRPr="007E220F" w:rsidRDefault="00000000" w:rsidP="007E220F">
            <w:pPr>
              <w:jc w:val="both"/>
              <w:rPr>
                <w:lang w:val="it-IT"/>
              </w:rPr>
            </w:pPr>
            <w:r w:rsidRPr="007E220F">
              <w:rPr>
                <w:b/>
                <w:sz w:val="18"/>
                <w:lang w:val="it-IT"/>
              </w:rPr>
              <w:t>S3</w:t>
            </w:r>
          </w:p>
        </w:tc>
        <w:tc>
          <w:tcPr>
            <w:tcW w:w="1440" w:type="dxa"/>
            <w:shd w:val="clear" w:color="auto" w:fill="DAE9F7" w:themeFill="text2" w:themeFillTint="1A"/>
          </w:tcPr>
          <w:p w14:paraId="337C600A" w14:textId="77777777" w:rsidR="00B24A9C" w:rsidRPr="007E220F" w:rsidRDefault="00000000" w:rsidP="007E220F">
            <w:pPr>
              <w:jc w:val="both"/>
              <w:rPr>
                <w:lang w:val="it-IT"/>
              </w:rPr>
            </w:pPr>
            <w:r w:rsidRPr="007E220F">
              <w:rPr>
                <w:b/>
                <w:sz w:val="18"/>
                <w:lang w:val="it-IT"/>
              </w:rPr>
              <w:t>S4</w:t>
            </w:r>
          </w:p>
        </w:tc>
      </w:tr>
      <w:tr w:rsidR="00B24A9C" w:rsidRPr="007E220F" w14:paraId="54A347E6" w14:textId="77777777">
        <w:tc>
          <w:tcPr>
            <w:tcW w:w="2448" w:type="dxa"/>
          </w:tcPr>
          <w:p w14:paraId="6FF02A2E" w14:textId="77777777" w:rsidR="00B24A9C" w:rsidRPr="007E220F" w:rsidRDefault="00000000" w:rsidP="007E220F">
            <w:pPr>
              <w:jc w:val="both"/>
              <w:rPr>
                <w:lang w:val="it-IT"/>
              </w:rPr>
            </w:pPr>
            <w:r w:rsidRPr="007E220F">
              <w:rPr>
                <w:sz w:val="18"/>
                <w:lang w:val="it-IT"/>
              </w:rPr>
              <w:t>Componenti nuovi da esercire</w:t>
            </w:r>
          </w:p>
        </w:tc>
        <w:tc>
          <w:tcPr>
            <w:tcW w:w="1368" w:type="dxa"/>
          </w:tcPr>
          <w:p w14:paraId="6B8F0B30" w14:textId="77777777" w:rsidR="00B24A9C" w:rsidRPr="007E220F" w:rsidRDefault="00000000" w:rsidP="007E220F">
            <w:pPr>
              <w:jc w:val="both"/>
              <w:rPr>
                <w:lang w:val="it-IT"/>
              </w:rPr>
            </w:pPr>
            <w:r w:rsidRPr="007E220F">
              <w:rPr>
                <w:sz w:val="18"/>
                <w:lang w:val="it-IT"/>
              </w:rPr>
              <w:t>nessuno</w:t>
            </w:r>
          </w:p>
        </w:tc>
        <w:tc>
          <w:tcPr>
            <w:tcW w:w="1368" w:type="dxa"/>
          </w:tcPr>
          <w:p w14:paraId="69AD209A" w14:textId="77777777" w:rsidR="00B24A9C" w:rsidRPr="007E220F" w:rsidRDefault="00000000" w:rsidP="007E220F">
            <w:pPr>
              <w:jc w:val="both"/>
              <w:rPr>
                <w:lang w:val="it-IT"/>
              </w:rPr>
            </w:pPr>
            <w:r w:rsidRPr="007E220F">
              <w:rPr>
                <w:sz w:val="18"/>
                <w:lang w:val="it-IT"/>
              </w:rPr>
              <w:t>nessuno</w:t>
            </w:r>
          </w:p>
        </w:tc>
        <w:tc>
          <w:tcPr>
            <w:tcW w:w="1368" w:type="dxa"/>
          </w:tcPr>
          <w:p w14:paraId="31C8B100" w14:textId="77777777" w:rsidR="00B24A9C" w:rsidRPr="007E220F" w:rsidRDefault="00000000" w:rsidP="007E220F">
            <w:pPr>
              <w:jc w:val="both"/>
              <w:rPr>
                <w:lang w:val="it-IT"/>
              </w:rPr>
            </w:pPr>
            <w:r w:rsidRPr="007E220F">
              <w:rPr>
                <w:sz w:val="18"/>
                <w:lang w:val="it-IT"/>
              </w:rPr>
              <w:t>uno, di terzi</w:t>
            </w:r>
          </w:p>
        </w:tc>
        <w:tc>
          <w:tcPr>
            <w:tcW w:w="1368" w:type="dxa"/>
          </w:tcPr>
          <w:p w14:paraId="7B3B2CE8" w14:textId="77777777" w:rsidR="00B24A9C" w:rsidRPr="007E220F" w:rsidRDefault="00000000" w:rsidP="007E220F">
            <w:pPr>
              <w:jc w:val="both"/>
              <w:rPr>
                <w:lang w:val="it-IT"/>
              </w:rPr>
            </w:pPr>
            <w:r w:rsidRPr="007E220F">
              <w:rPr>
                <w:sz w:val="18"/>
                <w:lang w:val="it-IT"/>
              </w:rPr>
              <w:t>uno, proprio</w:t>
            </w:r>
          </w:p>
        </w:tc>
        <w:tc>
          <w:tcPr>
            <w:tcW w:w="1440" w:type="dxa"/>
          </w:tcPr>
          <w:p w14:paraId="2836AD4E" w14:textId="77777777" w:rsidR="00B24A9C" w:rsidRPr="007E220F" w:rsidRDefault="00000000" w:rsidP="007E220F">
            <w:pPr>
              <w:jc w:val="both"/>
              <w:rPr>
                <w:lang w:val="it-IT"/>
              </w:rPr>
            </w:pPr>
            <w:r w:rsidRPr="007E220F">
              <w:rPr>
                <w:sz w:val="18"/>
                <w:lang w:val="it-IT"/>
              </w:rPr>
              <w:t>nessuno</w:t>
            </w:r>
          </w:p>
        </w:tc>
      </w:tr>
      <w:tr w:rsidR="00B24A9C" w:rsidRPr="007E220F" w14:paraId="48285316" w14:textId="77777777">
        <w:tc>
          <w:tcPr>
            <w:tcW w:w="2448" w:type="dxa"/>
          </w:tcPr>
          <w:p w14:paraId="170A3619" w14:textId="77777777" w:rsidR="00B24A9C" w:rsidRPr="007E220F" w:rsidRDefault="00000000" w:rsidP="007E220F">
            <w:pPr>
              <w:jc w:val="both"/>
              <w:rPr>
                <w:lang w:val="it-IT"/>
              </w:rPr>
            </w:pPr>
            <w:r w:rsidRPr="007E220F">
              <w:rPr>
                <w:sz w:val="18"/>
                <w:lang w:val="it-IT"/>
              </w:rPr>
              <w:t>Registrazioni presso IAM</w:t>
            </w:r>
          </w:p>
        </w:tc>
        <w:tc>
          <w:tcPr>
            <w:tcW w:w="1368" w:type="dxa"/>
          </w:tcPr>
          <w:p w14:paraId="7DCA1400" w14:textId="77777777" w:rsidR="00B24A9C" w:rsidRPr="007E220F" w:rsidRDefault="00000000" w:rsidP="007E220F">
            <w:pPr>
              <w:jc w:val="both"/>
              <w:rPr>
                <w:lang w:val="it-IT"/>
              </w:rPr>
            </w:pPr>
            <w:r w:rsidRPr="007E220F">
              <w:rPr>
                <w:sz w:val="18"/>
                <w:lang w:val="it-IT"/>
              </w:rPr>
              <w:t>—</w:t>
            </w:r>
          </w:p>
        </w:tc>
        <w:tc>
          <w:tcPr>
            <w:tcW w:w="1368" w:type="dxa"/>
          </w:tcPr>
          <w:p w14:paraId="4C6E49AC" w14:textId="77777777" w:rsidR="009B5D33" w:rsidRPr="007E220F" w:rsidRDefault="009B5D33" w:rsidP="007E220F">
            <w:pPr>
              <w:jc w:val="both"/>
              <w:rPr>
                <w:lang w:val="it-IT"/>
              </w:rPr>
            </w:pPr>
            <w:r>
              <w:t>un client con 35 redirect, oppure 35 client</w:t>
            </w:r>
          </w:p>
        </w:tc>
        <w:tc>
          <w:tcPr>
            <w:tcW w:w="1368" w:type="dxa"/>
          </w:tcPr>
          <w:p w14:paraId="3E0D271F" w14:textId="77777777" w:rsidR="00B24A9C" w:rsidRPr="007E220F" w:rsidRDefault="00000000" w:rsidP="007E220F">
            <w:pPr>
              <w:jc w:val="both"/>
              <w:rPr>
                <w:lang w:val="it-IT"/>
              </w:rPr>
            </w:pPr>
            <w:r w:rsidRPr="007E220F">
              <w:rPr>
                <w:sz w:val="18"/>
                <w:lang w:val="it-IT"/>
              </w:rPr>
              <w:t>1</w:t>
            </w:r>
          </w:p>
        </w:tc>
        <w:tc>
          <w:tcPr>
            <w:tcW w:w="1368" w:type="dxa"/>
          </w:tcPr>
          <w:p w14:paraId="19A2AFB9" w14:textId="77777777" w:rsidR="00B24A9C" w:rsidRPr="007E220F" w:rsidRDefault="00000000" w:rsidP="007E220F">
            <w:pPr>
              <w:jc w:val="both"/>
              <w:rPr>
                <w:lang w:val="it-IT"/>
              </w:rPr>
            </w:pPr>
            <w:r w:rsidRPr="007E220F">
              <w:rPr>
                <w:sz w:val="18"/>
                <w:lang w:val="it-IT"/>
              </w:rPr>
              <w:t>1</w:t>
            </w:r>
          </w:p>
        </w:tc>
        <w:tc>
          <w:tcPr>
            <w:tcW w:w="1440" w:type="dxa"/>
          </w:tcPr>
          <w:p w14:paraId="113C0F6C" w14:textId="77777777" w:rsidR="00B24A9C" w:rsidRPr="000920FE" w:rsidRDefault="00000000" w:rsidP="007E220F">
            <w:pPr>
              <w:jc w:val="both"/>
              <w:rPr>
                <w:sz w:val="18"/>
                <w:lang w:val="it-IT"/>
              </w:rPr>
            </w:pPr>
            <w:r w:rsidRPr="007E220F">
              <w:rPr>
                <w:sz w:val="18"/>
                <w:lang w:val="it-IT"/>
              </w:rPr>
              <w:t>da accertare</w:t>
            </w:r>
          </w:p>
        </w:tc>
      </w:tr>
      <w:tr w:rsidR="00B24A9C" w:rsidRPr="007E220F" w14:paraId="75909AE5" w14:textId="77777777">
        <w:tc>
          <w:tcPr>
            <w:tcW w:w="2448" w:type="dxa"/>
          </w:tcPr>
          <w:p w14:paraId="4E085D51" w14:textId="77777777" w:rsidR="00B24A9C" w:rsidRPr="007E220F" w:rsidRDefault="00000000" w:rsidP="007E220F">
            <w:pPr>
              <w:jc w:val="both"/>
              <w:rPr>
                <w:lang w:val="it-IT"/>
              </w:rPr>
            </w:pPr>
            <w:r w:rsidRPr="007E220F">
              <w:rPr>
                <w:sz w:val="18"/>
                <w:lang w:val="it-IT"/>
              </w:rPr>
              <w:t>Dove vive il segreto del client</w:t>
            </w:r>
          </w:p>
        </w:tc>
        <w:tc>
          <w:tcPr>
            <w:tcW w:w="1368" w:type="dxa"/>
          </w:tcPr>
          <w:p w14:paraId="31F0BC9A" w14:textId="77777777" w:rsidR="00B24A9C" w:rsidRPr="007E220F" w:rsidRDefault="00000000" w:rsidP="007E220F">
            <w:pPr>
              <w:jc w:val="both"/>
              <w:rPr>
                <w:lang w:val="it-IT"/>
              </w:rPr>
            </w:pPr>
            <w:r w:rsidRPr="007E220F">
              <w:rPr>
                <w:sz w:val="18"/>
                <w:lang w:val="it-IT"/>
              </w:rPr>
              <w:t>—</w:t>
            </w:r>
          </w:p>
        </w:tc>
        <w:tc>
          <w:tcPr>
            <w:tcW w:w="1368" w:type="dxa"/>
          </w:tcPr>
          <w:p w14:paraId="7B80210E" w14:textId="77777777" w:rsidR="00B24A9C" w:rsidRPr="007E220F" w:rsidRDefault="00B24A9C" w:rsidP="007E220F">
            <w:pPr>
              <w:jc w:val="both"/>
              <w:rPr>
                <w:lang w:val="it-IT"/>
              </w:rPr>
            </w:pPr>
            <w:r>
              <w:t xml:space="preserve">in ciascuno </w:t>
            </w:r>
            <w:r>
              <w:lastRenderedPageBreak/>
              <w:t>dei 35 front-end</w:t>
            </w:r>
          </w:p>
        </w:tc>
        <w:tc>
          <w:tcPr>
            <w:tcW w:w="1368" w:type="dxa"/>
          </w:tcPr>
          <w:p w14:paraId="7D81105E" w14:textId="77777777" w:rsidR="00B24A9C" w:rsidRPr="007E220F" w:rsidRDefault="00000000" w:rsidP="007E220F">
            <w:pPr>
              <w:jc w:val="both"/>
              <w:rPr>
                <w:lang w:val="it-IT"/>
              </w:rPr>
            </w:pPr>
            <w:r w:rsidRPr="007E220F">
              <w:rPr>
                <w:sz w:val="18"/>
                <w:lang w:val="it-IT"/>
              </w:rPr>
              <w:lastRenderedPageBreak/>
              <w:t>nel Broker</w:t>
            </w:r>
          </w:p>
        </w:tc>
        <w:tc>
          <w:tcPr>
            <w:tcW w:w="1368" w:type="dxa"/>
          </w:tcPr>
          <w:p w14:paraId="5B5DD0C5" w14:textId="77777777" w:rsidR="00B24A9C" w:rsidRPr="007E220F" w:rsidRDefault="00000000" w:rsidP="007E220F">
            <w:pPr>
              <w:jc w:val="both"/>
              <w:rPr>
                <w:lang w:val="it-IT"/>
              </w:rPr>
            </w:pPr>
            <w:r w:rsidRPr="007E220F">
              <w:rPr>
                <w:sz w:val="18"/>
                <w:lang w:val="it-IT"/>
              </w:rPr>
              <w:t>nel gateway</w:t>
            </w:r>
          </w:p>
        </w:tc>
        <w:tc>
          <w:tcPr>
            <w:tcW w:w="1440" w:type="dxa"/>
          </w:tcPr>
          <w:p w14:paraId="391F01B0" w14:textId="77777777" w:rsidR="00B24A9C" w:rsidRPr="000920FE" w:rsidRDefault="00000000" w:rsidP="007E220F">
            <w:pPr>
              <w:jc w:val="both"/>
              <w:rPr>
                <w:sz w:val="18"/>
                <w:lang w:val="it-IT"/>
              </w:rPr>
            </w:pPr>
            <w:r w:rsidRPr="007E220F">
              <w:rPr>
                <w:sz w:val="18"/>
                <w:lang w:val="it-IT"/>
              </w:rPr>
              <w:t>da accertare</w:t>
            </w:r>
          </w:p>
        </w:tc>
      </w:tr>
      <w:tr w:rsidR="00B24A9C" w:rsidRPr="007E220F" w14:paraId="48985E7B" w14:textId="77777777">
        <w:tc>
          <w:tcPr>
            <w:tcW w:w="2448" w:type="dxa"/>
          </w:tcPr>
          <w:p w14:paraId="47933ADA" w14:textId="77777777" w:rsidR="00B24A9C" w:rsidRPr="007E220F" w:rsidRDefault="00000000" w:rsidP="007E220F">
            <w:pPr>
              <w:jc w:val="both"/>
              <w:rPr>
                <w:lang w:val="it-IT"/>
              </w:rPr>
            </w:pPr>
            <w:r w:rsidRPr="007E220F">
              <w:rPr>
                <w:sz w:val="18"/>
                <w:lang w:val="it-IT"/>
              </w:rPr>
              <w:t>Chiude la fiducia negli header</w:t>
            </w:r>
          </w:p>
        </w:tc>
        <w:tc>
          <w:tcPr>
            <w:tcW w:w="1368" w:type="dxa"/>
          </w:tcPr>
          <w:p w14:paraId="76459A2E" w14:textId="77777777" w:rsidR="00B24A9C" w:rsidRPr="007E220F" w:rsidRDefault="00000000" w:rsidP="007E220F">
            <w:pPr>
              <w:jc w:val="both"/>
              <w:rPr>
                <w:lang w:val="it-IT"/>
              </w:rPr>
            </w:pPr>
            <w:r w:rsidRPr="007E220F">
              <w:rPr>
                <w:sz w:val="18"/>
                <w:lang w:val="it-IT"/>
              </w:rPr>
              <w:t>No</w:t>
            </w:r>
          </w:p>
        </w:tc>
        <w:tc>
          <w:tcPr>
            <w:tcW w:w="1368" w:type="dxa"/>
          </w:tcPr>
          <w:p w14:paraId="6738C082" w14:textId="77777777" w:rsidR="00B24A9C" w:rsidRPr="007E220F" w:rsidRDefault="00000000" w:rsidP="007E220F">
            <w:pPr>
              <w:jc w:val="both"/>
              <w:rPr>
                <w:lang w:val="it-IT"/>
              </w:rPr>
            </w:pPr>
            <w:r w:rsidRPr="007E220F">
              <w:rPr>
                <w:sz w:val="18"/>
                <w:lang w:val="it-IT"/>
              </w:rPr>
              <w:t>Sì</w:t>
            </w:r>
          </w:p>
        </w:tc>
        <w:tc>
          <w:tcPr>
            <w:tcW w:w="1368" w:type="dxa"/>
          </w:tcPr>
          <w:p w14:paraId="073E275A" w14:textId="77777777" w:rsidR="00B24A9C" w:rsidRPr="007E220F" w:rsidRDefault="00000000" w:rsidP="007E220F">
            <w:pPr>
              <w:jc w:val="both"/>
              <w:rPr>
                <w:lang w:val="it-IT"/>
              </w:rPr>
            </w:pPr>
            <w:r w:rsidRPr="007E220F">
              <w:rPr>
                <w:sz w:val="18"/>
                <w:lang w:val="it-IT"/>
              </w:rPr>
              <w:t>Sì</w:t>
            </w:r>
          </w:p>
        </w:tc>
        <w:tc>
          <w:tcPr>
            <w:tcW w:w="1368" w:type="dxa"/>
          </w:tcPr>
          <w:p w14:paraId="76785F4A" w14:textId="77777777" w:rsidR="00B24A9C" w:rsidRPr="007E220F" w:rsidRDefault="00000000" w:rsidP="007E220F">
            <w:pPr>
              <w:jc w:val="both"/>
              <w:rPr>
                <w:lang w:val="it-IT"/>
              </w:rPr>
            </w:pPr>
            <w:r w:rsidRPr="007E220F">
              <w:rPr>
                <w:sz w:val="18"/>
                <w:lang w:val="it-IT"/>
              </w:rPr>
              <w:t>Sì</w:t>
            </w:r>
          </w:p>
        </w:tc>
        <w:tc>
          <w:tcPr>
            <w:tcW w:w="1440" w:type="dxa"/>
          </w:tcPr>
          <w:p w14:paraId="02EC918C" w14:textId="77777777" w:rsidR="00B24A9C" w:rsidRPr="000920FE" w:rsidRDefault="00000000" w:rsidP="007E220F">
            <w:pPr>
              <w:jc w:val="both"/>
              <w:rPr>
                <w:sz w:val="18"/>
                <w:lang w:val="it-IT"/>
              </w:rPr>
            </w:pPr>
            <w:r w:rsidRPr="007E220F">
              <w:rPr>
                <w:sz w:val="18"/>
                <w:lang w:val="it-IT"/>
              </w:rPr>
              <w:t>Sì</w:t>
            </w:r>
          </w:p>
        </w:tc>
      </w:tr>
      <w:tr w:rsidR="00B24A9C" w:rsidRPr="007E220F" w14:paraId="66D3D082" w14:textId="77777777">
        <w:tc>
          <w:tcPr>
            <w:tcW w:w="2448" w:type="dxa"/>
          </w:tcPr>
          <w:p w14:paraId="186D7E7D" w14:textId="77777777" w:rsidR="00B24A9C" w:rsidRPr="007E220F" w:rsidRDefault="00000000" w:rsidP="007E220F">
            <w:pPr>
              <w:jc w:val="both"/>
              <w:rPr>
                <w:lang w:val="it-IT"/>
              </w:rPr>
            </w:pPr>
            <w:r w:rsidRPr="007E220F">
              <w:rPr>
                <w:sz w:val="18"/>
                <w:lang w:val="it-IT"/>
              </w:rPr>
              <w:t>Porta l’identità ai back-end</w:t>
            </w:r>
          </w:p>
        </w:tc>
        <w:tc>
          <w:tcPr>
            <w:tcW w:w="1368" w:type="dxa"/>
          </w:tcPr>
          <w:p w14:paraId="3B9A37CF" w14:textId="77777777" w:rsidR="00B24A9C" w:rsidRPr="007E220F" w:rsidRDefault="00000000" w:rsidP="007E220F">
            <w:pPr>
              <w:jc w:val="both"/>
              <w:rPr>
                <w:lang w:val="it-IT"/>
              </w:rPr>
            </w:pPr>
            <w:r w:rsidRPr="007E220F">
              <w:rPr>
                <w:sz w:val="18"/>
                <w:lang w:val="it-IT"/>
              </w:rPr>
              <w:t>No</w:t>
            </w:r>
          </w:p>
        </w:tc>
        <w:tc>
          <w:tcPr>
            <w:tcW w:w="1368" w:type="dxa"/>
          </w:tcPr>
          <w:p w14:paraId="265BD518" w14:textId="77777777" w:rsidR="00B24A9C" w:rsidRPr="007E220F" w:rsidRDefault="00000000" w:rsidP="007E220F">
            <w:pPr>
              <w:jc w:val="both"/>
              <w:rPr>
                <w:lang w:val="it-IT"/>
              </w:rPr>
            </w:pPr>
            <w:r w:rsidRPr="007E220F">
              <w:rPr>
                <w:sz w:val="18"/>
                <w:lang w:val="it-IT"/>
              </w:rPr>
              <w:t>No</w:t>
            </w:r>
          </w:p>
        </w:tc>
        <w:tc>
          <w:tcPr>
            <w:tcW w:w="1368" w:type="dxa"/>
          </w:tcPr>
          <w:p w14:paraId="2C0ACBD7" w14:textId="77777777" w:rsidR="00B24A9C" w:rsidRPr="007E220F" w:rsidRDefault="00000000" w:rsidP="007E220F">
            <w:pPr>
              <w:jc w:val="both"/>
              <w:rPr>
                <w:lang w:val="it-IT"/>
              </w:rPr>
            </w:pPr>
            <w:r w:rsidRPr="007E220F">
              <w:rPr>
                <w:sz w:val="18"/>
                <w:lang w:val="it-IT"/>
              </w:rPr>
              <w:t>Possibile</w:t>
            </w:r>
          </w:p>
        </w:tc>
        <w:tc>
          <w:tcPr>
            <w:tcW w:w="1368" w:type="dxa"/>
          </w:tcPr>
          <w:p w14:paraId="353AD3F1" w14:textId="77777777" w:rsidR="00B24A9C" w:rsidRPr="007E220F" w:rsidRDefault="00000000" w:rsidP="007E220F">
            <w:pPr>
              <w:jc w:val="both"/>
              <w:rPr>
                <w:lang w:val="it-IT"/>
              </w:rPr>
            </w:pPr>
            <w:r w:rsidRPr="007E220F">
              <w:rPr>
                <w:sz w:val="18"/>
                <w:lang w:val="it-IT"/>
              </w:rPr>
              <w:t>Sì</w:t>
            </w:r>
          </w:p>
        </w:tc>
        <w:tc>
          <w:tcPr>
            <w:tcW w:w="1440" w:type="dxa"/>
          </w:tcPr>
          <w:p w14:paraId="2CE1A06A" w14:textId="77777777" w:rsidR="00B24A9C" w:rsidRPr="000920FE" w:rsidRDefault="00000000" w:rsidP="007E220F">
            <w:pPr>
              <w:jc w:val="both"/>
              <w:rPr>
                <w:sz w:val="18"/>
                <w:lang w:val="it-IT"/>
              </w:rPr>
            </w:pPr>
            <w:r w:rsidRPr="007E220F">
              <w:rPr>
                <w:sz w:val="18"/>
                <w:lang w:val="it-IT"/>
              </w:rPr>
              <w:t>Da accertare</w:t>
            </w:r>
          </w:p>
        </w:tc>
      </w:tr>
      <w:tr w:rsidR="00B24A9C" w:rsidRPr="007E220F" w14:paraId="4423FDDB" w14:textId="77777777">
        <w:tc>
          <w:tcPr>
            <w:tcW w:w="2448" w:type="dxa"/>
          </w:tcPr>
          <w:p w14:paraId="66F2E86F" w14:textId="77777777" w:rsidR="00B24A9C" w:rsidRPr="007E220F" w:rsidRDefault="00000000" w:rsidP="007E220F">
            <w:pPr>
              <w:jc w:val="both"/>
              <w:rPr>
                <w:lang w:val="it-IT"/>
              </w:rPr>
            </w:pPr>
            <w:r w:rsidRPr="007E220F">
              <w:rPr>
                <w:sz w:val="18"/>
                <w:lang w:val="it-IT"/>
              </w:rPr>
              <w:t>Serve anche ai front-end Angular</w:t>
            </w:r>
          </w:p>
        </w:tc>
        <w:tc>
          <w:tcPr>
            <w:tcW w:w="1368" w:type="dxa"/>
          </w:tcPr>
          <w:p w14:paraId="0FCBE908" w14:textId="77777777" w:rsidR="00B24A9C" w:rsidRPr="007E220F" w:rsidRDefault="00000000" w:rsidP="007E220F">
            <w:pPr>
              <w:jc w:val="both"/>
              <w:rPr>
                <w:lang w:val="it-IT"/>
              </w:rPr>
            </w:pPr>
            <w:r w:rsidRPr="007E220F">
              <w:rPr>
                <w:sz w:val="18"/>
                <w:lang w:val="it-IT"/>
              </w:rPr>
              <w:t>No</w:t>
            </w:r>
          </w:p>
        </w:tc>
        <w:tc>
          <w:tcPr>
            <w:tcW w:w="1368" w:type="dxa"/>
          </w:tcPr>
          <w:p w14:paraId="1CB7914E" w14:textId="77777777" w:rsidR="00B24A9C" w:rsidRPr="007E220F" w:rsidRDefault="00000000" w:rsidP="007E220F">
            <w:pPr>
              <w:jc w:val="both"/>
              <w:rPr>
                <w:lang w:val="it-IT"/>
              </w:rPr>
            </w:pPr>
            <w:r w:rsidRPr="007E220F">
              <w:rPr>
                <w:sz w:val="18"/>
                <w:lang w:val="it-IT"/>
              </w:rPr>
              <w:t>No</w:t>
            </w:r>
          </w:p>
        </w:tc>
        <w:tc>
          <w:tcPr>
            <w:tcW w:w="1368" w:type="dxa"/>
          </w:tcPr>
          <w:p w14:paraId="494E160E" w14:textId="77777777" w:rsidR="00B24A9C" w:rsidRPr="007E220F" w:rsidRDefault="00000000" w:rsidP="007E220F">
            <w:pPr>
              <w:jc w:val="both"/>
              <w:rPr>
                <w:lang w:val="it-IT"/>
              </w:rPr>
            </w:pPr>
            <w:r w:rsidRPr="007E220F">
              <w:rPr>
                <w:sz w:val="18"/>
                <w:lang w:val="it-IT"/>
              </w:rPr>
              <w:t>Possibile</w:t>
            </w:r>
          </w:p>
        </w:tc>
        <w:tc>
          <w:tcPr>
            <w:tcW w:w="1368" w:type="dxa"/>
          </w:tcPr>
          <w:p w14:paraId="53B1042E" w14:textId="77777777" w:rsidR="00B24A9C" w:rsidRPr="007E220F" w:rsidRDefault="00000000" w:rsidP="007E220F">
            <w:pPr>
              <w:jc w:val="both"/>
              <w:rPr>
                <w:lang w:val="it-IT"/>
              </w:rPr>
            </w:pPr>
            <w:r w:rsidRPr="007E220F">
              <w:rPr>
                <w:sz w:val="18"/>
                <w:lang w:val="it-IT"/>
              </w:rPr>
              <w:t>Possibile</w:t>
            </w:r>
          </w:p>
        </w:tc>
        <w:tc>
          <w:tcPr>
            <w:tcW w:w="1440" w:type="dxa"/>
          </w:tcPr>
          <w:p w14:paraId="48FA4488" w14:textId="77777777" w:rsidR="00B24A9C" w:rsidRPr="000920FE" w:rsidRDefault="00000000" w:rsidP="007E220F">
            <w:pPr>
              <w:jc w:val="both"/>
              <w:rPr>
                <w:sz w:val="18"/>
                <w:lang w:val="it-IT"/>
              </w:rPr>
            </w:pPr>
            <w:r w:rsidRPr="000920FE">
              <w:rPr>
                <w:sz w:val="18"/>
                <w:lang w:val="it-IT"/>
              </w:rPr>
              <w:t>da accertare</w:t>
            </w:r>
          </w:p>
        </w:tc>
      </w:tr>
      <w:tr w:rsidR="00B24A9C" w:rsidRPr="007E220F" w14:paraId="6B27F694" w14:textId="77777777">
        <w:tc>
          <w:tcPr>
            <w:tcW w:w="2448" w:type="dxa"/>
          </w:tcPr>
          <w:p w14:paraId="33CE9C57" w14:textId="77777777" w:rsidR="00B24A9C" w:rsidRPr="007E220F" w:rsidRDefault="00000000" w:rsidP="007E220F">
            <w:pPr>
              <w:jc w:val="both"/>
              <w:rPr>
                <w:lang w:val="it-IT"/>
              </w:rPr>
            </w:pPr>
            <w:r w:rsidRPr="007E220F">
              <w:rPr>
                <w:sz w:val="18"/>
                <w:lang w:val="it-IT"/>
              </w:rPr>
              <w:t>Crea un secondo impianto</w:t>
            </w:r>
          </w:p>
        </w:tc>
        <w:tc>
          <w:tcPr>
            <w:tcW w:w="1368" w:type="dxa"/>
          </w:tcPr>
          <w:p w14:paraId="18509105" w14:textId="77777777" w:rsidR="00B24A9C" w:rsidRPr="007E220F" w:rsidRDefault="00000000" w:rsidP="007E220F">
            <w:pPr>
              <w:jc w:val="both"/>
              <w:rPr>
                <w:lang w:val="it-IT"/>
              </w:rPr>
            </w:pPr>
            <w:r w:rsidRPr="007E220F">
              <w:rPr>
                <w:sz w:val="18"/>
                <w:lang w:val="it-IT"/>
              </w:rPr>
              <w:t>—</w:t>
            </w:r>
          </w:p>
        </w:tc>
        <w:tc>
          <w:tcPr>
            <w:tcW w:w="1368" w:type="dxa"/>
          </w:tcPr>
          <w:p w14:paraId="65D8375E" w14:textId="77777777" w:rsidR="00B24A9C" w:rsidRPr="007E220F" w:rsidRDefault="00000000" w:rsidP="007E220F">
            <w:pPr>
              <w:jc w:val="both"/>
              <w:rPr>
                <w:lang w:val="it-IT"/>
              </w:rPr>
            </w:pPr>
            <w:r w:rsidRPr="007E220F">
              <w:rPr>
                <w:sz w:val="18"/>
                <w:lang w:val="it-IT"/>
              </w:rPr>
              <w:t>Sì</w:t>
            </w:r>
          </w:p>
        </w:tc>
        <w:tc>
          <w:tcPr>
            <w:tcW w:w="1368" w:type="dxa"/>
          </w:tcPr>
          <w:p w14:paraId="32D10716" w14:textId="77777777" w:rsidR="00B24A9C" w:rsidRPr="007E220F" w:rsidRDefault="00000000" w:rsidP="007E220F">
            <w:pPr>
              <w:jc w:val="both"/>
              <w:rPr>
                <w:lang w:val="it-IT"/>
              </w:rPr>
            </w:pPr>
            <w:r w:rsidRPr="007E220F">
              <w:rPr>
                <w:sz w:val="18"/>
                <w:lang w:val="it-IT"/>
              </w:rPr>
              <w:t>Forse</w:t>
            </w:r>
          </w:p>
        </w:tc>
        <w:tc>
          <w:tcPr>
            <w:tcW w:w="1368" w:type="dxa"/>
          </w:tcPr>
          <w:p w14:paraId="1809AD16" w14:textId="77777777" w:rsidR="00B24A9C" w:rsidRPr="007E220F" w:rsidRDefault="00000000" w:rsidP="007E220F">
            <w:pPr>
              <w:jc w:val="both"/>
              <w:rPr>
                <w:lang w:val="it-IT"/>
              </w:rPr>
            </w:pPr>
            <w:r w:rsidRPr="007E220F">
              <w:rPr>
                <w:sz w:val="18"/>
                <w:lang w:val="it-IT"/>
              </w:rPr>
              <w:t>Sì</w:t>
            </w:r>
          </w:p>
        </w:tc>
        <w:tc>
          <w:tcPr>
            <w:tcW w:w="1440" w:type="dxa"/>
          </w:tcPr>
          <w:p w14:paraId="4641F384" w14:textId="77777777" w:rsidR="00B24A9C" w:rsidRPr="000920FE" w:rsidRDefault="00000000" w:rsidP="007E220F">
            <w:pPr>
              <w:jc w:val="both"/>
              <w:rPr>
                <w:sz w:val="18"/>
                <w:lang w:val="it-IT"/>
              </w:rPr>
            </w:pPr>
            <w:r w:rsidRPr="000920FE">
              <w:rPr>
                <w:sz w:val="18"/>
                <w:lang w:val="it-IT"/>
              </w:rPr>
              <w:t>No</w:t>
            </w:r>
          </w:p>
        </w:tc>
      </w:tr>
      <w:tr w:rsidR="00B24A9C" w:rsidRPr="007E220F" w14:paraId="5774EC26" w14:textId="77777777">
        <w:tc>
          <w:tcPr>
            <w:tcW w:w="2448" w:type="dxa"/>
          </w:tcPr>
          <w:p w14:paraId="772B6D9E" w14:textId="77777777" w:rsidR="00B24A9C" w:rsidRPr="007E220F" w:rsidRDefault="00000000" w:rsidP="007E220F">
            <w:pPr>
              <w:jc w:val="both"/>
              <w:rPr>
                <w:lang w:val="it-IT"/>
              </w:rPr>
            </w:pPr>
            <w:r w:rsidRPr="007E220F">
              <w:rPr>
                <w:sz w:val="18"/>
                <w:lang w:val="it-IT"/>
              </w:rPr>
              <w:t>Dipendenza da terzi</w:t>
            </w:r>
          </w:p>
        </w:tc>
        <w:tc>
          <w:tcPr>
            <w:tcW w:w="1368" w:type="dxa"/>
          </w:tcPr>
          <w:p w14:paraId="58194F24" w14:textId="77777777" w:rsidR="00B24A9C" w:rsidRPr="007E220F" w:rsidRDefault="00000000" w:rsidP="007E220F">
            <w:pPr>
              <w:jc w:val="both"/>
              <w:rPr>
                <w:lang w:val="it-IT"/>
              </w:rPr>
            </w:pPr>
            <w:r w:rsidRPr="007E220F">
              <w:rPr>
                <w:sz w:val="18"/>
                <w:lang w:val="it-IT"/>
              </w:rPr>
              <w:t>Nessuna</w:t>
            </w:r>
          </w:p>
        </w:tc>
        <w:tc>
          <w:tcPr>
            <w:tcW w:w="1368" w:type="dxa"/>
          </w:tcPr>
          <w:p w14:paraId="5DFE04F3" w14:textId="77777777" w:rsidR="00B24A9C" w:rsidRPr="007E220F" w:rsidRDefault="00000000" w:rsidP="007E220F">
            <w:pPr>
              <w:jc w:val="both"/>
              <w:rPr>
                <w:lang w:val="it-IT"/>
              </w:rPr>
            </w:pPr>
            <w:r w:rsidRPr="007E220F">
              <w:rPr>
                <w:sz w:val="18"/>
                <w:lang w:val="it-IT"/>
              </w:rPr>
              <w:t>Solo IAM</w:t>
            </w:r>
          </w:p>
        </w:tc>
        <w:tc>
          <w:tcPr>
            <w:tcW w:w="1368" w:type="dxa"/>
          </w:tcPr>
          <w:p w14:paraId="7510B531" w14:textId="77777777" w:rsidR="00B24A9C" w:rsidRPr="007E220F" w:rsidRDefault="00000000" w:rsidP="007E220F">
            <w:pPr>
              <w:jc w:val="both"/>
              <w:rPr>
                <w:lang w:val="it-IT"/>
              </w:rPr>
            </w:pPr>
            <w:r w:rsidRPr="007E220F">
              <w:rPr>
                <w:sz w:val="18"/>
                <w:lang w:val="it-IT"/>
              </w:rPr>
              <w:t>Alta</w:t>
            </w:r>
          </w:p>
        </w:tc>
        <w:tc>
          <w:tcPr>
            <w:tcW w:w="1368" w:type="dxa"/>
          </w:tcPr>
          <w:p w14:paraId="1D040D9E" w14:textId="77777777" w:rsidR="00B24A9C" w:rsidRPr="007E220F" w:rsidRDefault="00000000" w:rsidP="007E220F">
            <w:pPr>
              <w:jc w:val="both"/>
              <w:rPr>
                <w:lang w:val="it-IT"/>
              </w:rPr>
            </w:pPr>
            <w:r w:rsidRPr="007E220F">
              <w:rPr>
                <w:sz w:val="18"/>
                <w:lang w:val="it-IT"/>
              </w:rPr>
              <w:t>Solo IAM</w:t>
            </w:r>
          </w:p>
        </w:tc>
        <w:tc>
          <w:tcPr>
            <w:tcW w:w="1440" w:type="dxa"/>
          </w:tcPr>
          <w:p w14:paraId="3F8B20C5" w14:textId="77777777" w:rsidR="00B24A9C" w:rsidRPr="000920FE" w:rsidRDefault="00000000" w:rsidP="007E220F">
            <w:pPr>
              <w:jc w:val="both"/>
              <w:rPr>
                <w:sz w:val="18"/>
                <w:lang w:val="it-IT"/>
              </w:rPr>
            </w:pPr>
            <w:r w:rsidRPr="007E220F">
              <w:rPr>
                <w:sz w:val="18"/>
                <w:lang w:val="it-IT"/>
              </w:rPr>
              <w:t>Interna all’ente</w:t>
            </w:r>
          </w:p>
        </w:tc>
      </w:tr>
      <w:tr w:rsidR="00B24A9C" w:rsidRPr="007E220F" w14:paraId="229D9FB4" w14:textId="77777777">
        <w:tc>
          <w:tcPr>
            <w:tcW w:w="2448" w:type="dxa"/>
          </w:tcPr>
          <w:p w14:paraId="3B944BB1" w14:textId="77777777" w:rsidR="00B24A9C" w:rsidRPr="007E220F" w:rsidRDefault="00000000" w:rsidP="007E220F">
            <w:pPr>
              <w:jc w:val="both"/>
              <w:rPr>
                <w:lang w:val="it-IT"/>
              </w:rPr>
            </w:pPr>
            <w:r w:rsidRPr="007E220F">
              <w:rPr>
                <w:sz w:val="18"/>
                <w:lang w:val="it-IT"/>
              </w:rPr>
              <w:t>Effort indicativo</w:t>
            </w:r>
          </w:p>
        </w:tc>
        <w:tc>
          <w:tcPr>
            <w:tcW w:w="1368" w:type="dxa"/>
          </w:tcPr>
          <w:p w14:paraId="43288FA1" w14:textId="77777777" w:rsidR="00B24A9C" w:rsidRPr="007E220F" w:rsidRDefault="009B5D33" w:rsidP="007E220F">
            <w:pPr>
              <w:jc w:val="both"/>
              <w:rPr>
                <w:lang w:val="it-IT"/>
              </w:rPr>
            </w:pPr>
            <w:r>
              <w:rPr>
                <w:sz w:val="18"/>
                <w:lang w:val="it-IT"/>
              </w:rPr>
              <w:t>giorni</w:t>
            </w:r>
          </w:p>
        </w:tc>
        <w:tc>
          <w:tcPr>
            <w:tcW w:w="1368" w:type="dxa"/>
          </w:tcPr>
          <w:p w14:paraId="061AF486" w14:textId="77777777" w:rsidR="00B24A9C" w:rsidRPr="007E220F" w:rsidRDefault="009B5D33" w:rsidP="007E220F">
            <w:pPr>
              <w:jc w:val="both"/>
              <w:rPr>
                <w:lang w:val="it-IT"/>
              </w:rPr>
            </w:pPr>
            <w:r>
              <w:rPr>
                <w:sz w:val="18"/>
                <w:lang w:val="it-IT"/>
              </w:rPr>
              <w:t>settimane</w:t>
            </w:r>
          </w:p>
        </w:tc>
        <w:tc>
          <w:tcPr>
            <w:tcW w:w="1368" w:type="dxa"/>
          </w:tcPr>
          <w:p w14:paraId="532374C5" w14:textId="77777777" w:rsidR="00B24A9C" w:rsidRPr="007E220F" w:rsidRDefault="009B5D33" w:rsidP="007E220F">
            <w:pPr>
              <w:jc w:val="both"/>
              <w:rPr>
                <w:lang w:val="it-IT"/>
              </w:rPr>
            </w:pPr>
            <w:r>
              <w:rPr>
                <w:sz w:val="18"/>
                <w:lang w:val="it-IT"/>
              </w:rPr>
              <w:t>settimane</w:t>
            </w:r>
          </w:p>
        </w:tc>
        <w:tc>
          <w:tcPr>
            <w:tcW w:w="1368" w:type="dxa"/>
          </w:tcPr>
          <w:p w14:paraId="12439D55" w14:textId="77777777" w:rsidR="00B24A9C" w:rsidRPr="007E220F" w:rsidRDefault="009B5D33" w:rsidP="007E220F">
            <w:pPr>
              <w:jc w:val="both"/>
              <w:rPr>
                <w:lang w:val="it-IT"/>
              </w:rPr>
            </w:pPr>
            <w:r>
              <w:rPr>
                <w:sz w:val="18"/>
                <w:lang w:val="it-IT"/>
              </w:rPr>
              <w:t>settimane</w:t>
            </w:r>
          </w:p>
        </w:tc>
        <w:tc>
          <w:tcPr>
            <w:tcW w:w="1440" w:type="dxa"/>
          </w:tcPr>
          <w:p w14:paraId="46F791B5" w14:textId="77777777" w:rsidR="00B24A9C" w:rsidRPr="007E220F" w:rsidRDefault="00000000" w:rsidP="007E220F">
            <w:pPr>
              <w:jc w:val="both"/>
              <w:rPr>
                <w:lang w:val="it-IT"/>
              </w:rPr>
            </w:pPr>
            <w:r w:rsidRPr="007E220F">
              <w:rPr>
                <w:sz w:val="18"/>
                <w:lang w:val="it-IT"/>
              </w:rPr>
              <w:t>da stimare</w:t>
            </w:r>
          </w:p>
        </w:tc>
      </w:tr>
    </w:tbl>
    <w:p w14:paraId="140472CB" w14:textId="77777777" w:rsidR="000920FE" w:rsidRDefault="000920FE" w:rsidP="007E220F">
      <w:pPr>
        <w:jc w:val="both"/>
        <w:rPr>
          <w:lang w:val="it-IT"/>
        </w:rPr>
      </w:pPr>
    </w:p>
    <w:p w14:paraId="09B48448" w14:textId="77777777" w:rsidR="00B24A9C" w:rsidRPr="007E220F" w:rsidRDefault="00000000" w:rsidP="007E220F">
      <w:pPr>
        <w:pStyle w:val="Titolo3"/>
        <w:jc w:val="both"/>
        <w:rPr>
          <w:lang w:val="it-IT"/>
        </w:rPr>
      </w:pPr>
      <w:bookmarkStart w:id="22" w:name="_Toc242202321"/>
      <w:r w:rsidRPr="007E220F">
        <w:rPr>
          <w:lang w:val="it-IT"/>
        </w:rPr>
        <w:t>La raccomandazione</w:t>
      </w:r>
      <w:bookmarkEnd w:id="22"/>
    </w:p>
    <w:p w14:paraId="6D4369E9" w14:textId="77777777" w:rsidR="005F403E" w:rsidRDefault="00000000">
      <w:pPr>
        <w:jc w:val="both"/>
      </w:pPr>
      <w:r>
        <w:t xml:space="preserve">⚠️ </w:t>
      </w:r>
      <w:r>
        <w:rPr>
          <w:b/>
        </w:rPr>
        <w:t>Questa raccomandazione è superata dal capitolo «Scelte effettuate».</w:t>
      </w:r>
      <w:r>
        <w:t xml:space="preserve"> Vi si proponeva di cominciare dalla soluzione S1 e di tenere S3 come approdo; la scelta effettivamente compiuta costruisce S3 da subito, per una ragione di codice che allora non era quantificata e che il capitolo finale espone. Il confronto fra le soluzioni resta valido e si legge come la motivazione della scelta, non come la scelta.</w:t>
      </w:r>
    </w:p>
    <w:p w14:paraId="4E4312D8" w14:textId="77777777" w:rsidR="00B24A9C" w:rsidRPr="007E220F" w:rsidRDefault="00000000" w:rsidP="007E220F">
      <w:pPr>
        <w:jc w:val="both"/>
        <w:rPr>
          <w:lang w:val="it-IT"/>
        </w:rPr>
      </w:pPr>
      <w:r w:rsidRPr="000920FE">
        <w:rPr>
          <w:bCs/>
          <w:lang w:val="it-IT"/>
        </w:rPr>
        <w:t xml:space="preserve">Prima di tutto </w:t>
      </w:r>
      <w:r w:rsidR="000920FE">
        <w:rPr>
          <w:bCs/>
          <w:lang w:val="it-IT"/>
        </w:rPr>
        <w:t xml:space="preserve">agire su </w:t>
      </w:r>
      <w:r w:rsidRPr="000920FE">
        <w:rPr>
          <w:bCs/>
          <w:lang w:val="it-IT"/>
        </w:rPr>
        <w:t>S0</w:t>
      </w:r>
      <w:r w:rsidR="000920FE">
        <w:rPr>
          <w:lang w:val="it-IT"/>
        </w:rPr>
        <w:t xml:space="preserve"> che</w:t>
      </w:r>
      <w:r w:rsidRPr="007E220F">
        <w:rPr>
          <w:lang w:val="it-IT"/>
        </w:rPr>
        <w:t xml:space="preserve"> non dipende da nessuna decisione, si fa </w:t>
      </w:r>
      <w:r w:rsidR="000920FE">
        <w:rPr>
          <w:lang w:val="it-IT"/>
        </w:rPr>
        <w:t>con un effort ridotto</w:t>
      </w:r>
      <w:r w:rsidRPr="007E220F">
        <w:rPr>
          <w:lang w:val="it-IT"/>
        </w:rPr>
        <w:t xml:space="preserve"> e rimuove il rilievo più grave. Nessuna delle altre quattro lo include.</w:t>
      </w:r>
    </w:p>
    <w:p w14:paraId="7E36C467" w14:textId="77777777" w:rsidR="00B24A9C" w:rsidRPr="007E220F" w:rsidRDefault="00000000" w:rsidP="007E220F">
      <w:pPr>
        <w:jc w:val="both"/>
        <w:rPr>
          <w:lang w:val="it-IT"/>
        </w:rPr>
      </w:pPr>
      <w:r w:rsidRPr="000920FE">
        <w:rPr>
          <w:bCs/>
          <w:lang w:val="it-IT"/>
        </w:rPr>
        <w:t>Poi l’accertamento su S4</w:t>
      </w:r>
      <w:r w:rsidRPr="007E220F">
        <w:rPr>
          <w:lang w:val="it-IT"/>
        </w:rPr>
        <w:t xml:space="preserve">, che è la decisione con il rapporto più alto fra impatto e costo: tre domande al presidio che possiedono </w:t>
      </w:r>
      <w:proofErr w:type="spellStart"/>
      <w:r w:rsidRPr="007E220F">
        <w:rPr>
          <w:lang w:val="it-IT"/>
        </w:rPr>
        <w:t>msAuth</w:t>
      </w:r>
      <w:proofErr w:type="spellEnd"/>
      <w:r w:rsidRPr="007E220F">
        <w:rPr>
          <w:lang w:val="it-IT"/>
        </w:rPr>
        <w:t xml:space="preserve">. Se il servizio copre i dipendenti, può portare la granularità dei profili di SIPO ed è spendibile verso i back-end, </w:t>
      </w:r>
      <w:r w:rsidRPr="000920FE">
        <w:rPr>
          <w:bCs/>
          <w:lang w:val="it-IT"/>
        </w:rPr>
        <w:t>è la soluzione</w:t>
      </w:r>
      <w:r w:rsidRPr="007E220F">
        <w:rPr>
          <w:lang w:val="it-IT"/>
        </w:rPr>
        <w:t>: chiude D1 e D4 insieme, senza costruire nulla, e fa convergere il vecchio e il nuovo.</w:t>
      </w:r>
    </w:p>
    <w:p w14:paraId="16199EC1" w14:textId="77777777" w:rsidR="00B24A9C" w:rsidRPr="007E220F" w:rsidRDefault="00000000" w:rsidP="007E220F">
      <w:pPr>
        <w:jc w:val="both"/>
        <w:rPr>
          <w:lang w:val="it-IT"/>
        </w:rPr>
      </w:pPr>
      <w:r w:rsidRPr="00694FCB">
        <w:rPr>
          <w:bCs/>
          <w:lang w:val="it-IT"/>
        </w:rPr>
        <w:t xml:space="preserve">Se S4 non </w:t>
      </w:r>
      <w:r w:rsidR="000920FE" w:rsidRPr="00694FCB">
        <w:rPr>
          <w:bCs/>
          <w:lang w:val="it-IT"/>
        </w:rPr>
        <w:t>riuscisse a soddisfare le esigenze si suggerisce di approcciare con</w:t>
      </w:r>
      <w:r w:rsidRPr="00694FCB">
        <w:rPr>
          <w:bCs/>
          <w:lang w:val="it-IT"/>
        </w:rPr>
        <w:t xml:space="preserve"> S1 per la prima fase.</w:t>
      </w:r>
      <w:r w:rsidRPr="007E220F">
        <w:rPr>
          <w:lang w:val="it-IT"/>
        </w:rPr>
        <w:t xml:space="preserve"> Presentare S1 come la soluzione significa farsi chiedere in seconda fase di costruire comunque l’emittente, e sembrare un cambio di piano. Presentare «S1 adesso, S3 come architettura» è una proposta sola, e più difendibile.</w:t>
      </w:r>
    </w:p>
    <w:p w14:paraId="6FEC04D6" w14:textId="77777777" w:rsidR="00B24A9C" w:rsidRPr="007E220F" w:rsidRDefault="00000000" w:rsidP="007E220F">
      <w:pPr>
        <w:jc w:val="both"/>
        <w:rPr>
          <w:lang w:val="it-IT"/>
        </w:rPr>
      </w:pPr>
      <w:r w:rsidRPr="00694FCB">
        <w:rPr>
          <w:bCs/>
          <w:u w:val="single"/>
          <w:lang w:val="it-IT"/>
        </w:rPr>
        <w:t>S2 non la proporrei allo stato attuale.</w:t>
      </w:r>
      <w:r w:rsidRPr="007E220F">
        <w:rPr>
          <w:lang w:val="it-IT"/>
        </w:rPr>
        <w:t xml:space="preserve"> Non per preferenza fra fornitori, ma perché un componente che in caso di errore accetta asserzioni senza verificarne la firma non è collocabile sul percorso di autenticazione di un sistema che forma atti di stato civile. Se le tre risposte di PI-09 fossero rassicuranti, rientrerebbe nella valutazione al posto di S1.</w:t>
      </w:r>
    </w:p>
    <w:p w14:paraId="4C8284D2" w14:textId="77777777" w:rsidR="00B24A9C" w:rsidRPr="007E220F" w:rsidRDefault="00000000" w:rsidP="007E220F">
      <w:pPr>
        <w:pStyle w:val="Titolo2"/>
        <w:jc w:val="both"/>
        <w:rPr>
          <w:lang w:val="it-IT"/>
        </w:rPr>
      </w:pPr>
      <w:bookmarkStart w:id="23" w:name="_Toc242202322"/>
      <w:r w:rsidRPr="007E220F">
        <w:rPr>
          <w:lang w:val="it-IT"/>
        </w:rPr>
        <w:t>Che cosa l’integrazione chiude, e che cosa no</w:t>
      </w:r>
      <w:bookmarkEnd w:id="23"/>
    </w:p>
    <w:p w14:paraId="462E4887" w14:textId="77777777" w:rsidR="00B24A9C" w:rsidRPr="007E220F" w:rsidRDefault="00000000" w:rsidP="007E220F">
      <w:pPr>
        <w:jc w:val="both"/>
        <w:rPr>
          <w:lang w:val="it-IT"/>
        </w:rPr>
      </w:pPr>
      <w:r w:rsidRPr="007E220F">
        <w:rPr>
          <w:lang w:val="it-IT"/>
        </w:rPr>
        <w:t>È la tabella che risponde alla domanda più utile: che cosa si compra con questo intervento.</w:t>
      </w:r>
    </w:p>
    <w:p w14:paraId="78A12D85" w14:textId="77777777" w:rsidR="00B24A9C" w:rsidRPr="007E220F" w:rsidRDefault="00000000" w:rsidP="007E220F">
      <w:pPr>
        <w:jc w:val="both"/>
        <w:rPr>
          <w:lang w:val="it-IT"/>
        </w:rPr>
      </w:pPr>
      <w:r w:rsidRPr="007E220F">
        <w:rPr>
          <w:noProof/>
          <w:lang w:val="it-IT"/>
        </w:rPr>
        <w:lastRenderedPageBreak/>
        <w:drawing>
          <wp:inline distT="0" distB="0" distL="0" distR="0" wp14:anchorId="63B69170" wp14:editId="6DF64FAD">
            <wp:extent cx="5852160" cy="2731008"/>
            <wp:effectExtent l="0" t="0" r="0" b="0"/>
            <wp:docPr id="1468249209" name="Picture 1468249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am_raccordo.png"/>
                    <pic:cNvPicPr/>
                  </pic:nvPicPr>
                  <pic:blipFill>
                    <a:blip r:embed="rId16"/>
                    <a:stretch>
                      <a:fillRect/>
                    </a:stretch>
                  </pic:blipFill>
                  <pic:spPr>
                    <a:xfrm>
                      <a:off x="0" y="0"/>
                      <a:ext cx="5852160" cy="2731008"/>
                    </a:xfrm>
                    <a:prstGeom prst="rect">
                      <a:avLst/>
                    </a:prstGeom>
                  </pic:spPr>
                </pic:pic>
              </a:graphicData>
            </a:graphic>
          </wp:inline>
        </w:drawing>
      </w:r>
    </w:p>
    <w:p w14:paraId="5A5C3649" w14:textId="77777777" w:rsidR="00B24A9C" w:rsidRPr="007E220F" w:rsidRDefault="00000000" w:rsidP="007E220F">
      <w:pPr>
        <w:jc w:val="both"/>
        <w:rPr>
          <w:lang w:val="it-IT"/>
        </w:rPr>
      </w:pPr>
      <w:r w:rsidRPr="007E220F">
        <w:rPr>
          <w:i/>
          <w:sz w:val="18"/>
          <w:lang w:val="it-IT"/>
        </w:rPr>
        <w:t>Figura 5 — Il raccordo fra i rilievi dello stato di fatto e ciò che l’integrazione risolve.</w:t>
      </w:r>
    </w:p>
    <w:tbl>
      <w:tblPr>
        <w:tblStyle w:val="Grigliatabella"/>
        <w:tblW w:w="0" w:type="auto"/>
        <w:tblLook w:val="04A0" w:firstRow="1" w:lastRow="0" w:firstColumn="1" w:lastColumn="0" w:noHBand="0" w:noVBand="1"/>
      </w:tblPr>
      <w:tblGrid>
        <w:gridCol w:w="2302"/>
        <w:gridCol w:w="1871"/>
        <w:gridCol w:w="5177"/>
      </w:tblGrid>
      <w:tr w:rsidR="00B24A9C" w:rsidRPr="007E220F" w14:paraId="405C069D" w14:textId="77777777" w:rsidTr="000920FE">
        <w:tc>
          <w:tcPr>
            <w:tcW w:w="2304" w:type="dxa"/>
            <w:shd w:val="clear" w:color="auto" w:fill="DAE9F7" w:themeFill="text2" w:themeFillTint="1A"/>
          </w:tcPr>
          <w:p w14:paraId="1E9B68CF" w14:textId="77777777" w:rsidR="00B24A9C" w:rsidRPr="007E220F" w:rsidRDefault="00000000" w:rsidP="007E220F">
            <w:pPr>
              <w:jc w:val="both"/>
              <w:rPr>
                <w:lang w:val="it-IT"/>
              </w:rPr>
            </w:pPr>
            <w:r w:rsidRPr="007E220F">
              <w:rPr>
                <w:b/>
                <w:sz w:val="17"/>
                <w:lang w:val="it-IT"/>
              </w:rPr>
              <w:t>Rilievo</w:t>
            </w:r>
          </w:p>
        </w:tc>
        <w:tc>
          <w:tcPr>
            <w:tcW w:w="1872" w:type="dxa"/>
            <w:shd w:val="clear" w:color="auto" w:fill="DAE9F7" w:themeFill="text2" w:themeFillTint="1A"/>
          </w:tcPr>
          <w:p w14:paraId="4B10A251" w14:textId="77777777" w:rsidR="00B24A9C" w:rsidRPr="007E220F" w:rsidRDefault="00000000" w:rsidP="007E220F">
            <w:pPr>
              <w:jc w:val="both"/>
              <w:rPr>
                <w:lang w:val="it-IT"/>
              </w:rPr>
            </w:pPr>
            <w:r w:rsidRPr="007E220F">
              <w:rPr>
                <w:b/>
                <w:sz w:val="17"/>
                <w:lang w:val="it-IT"/>
              </w:rPr>
              <w:t>L’integrazione lo chiude?</w:t>
            </w:r>
          </w:p>
        </w:tc>
        <w:tc>
          <w:tcPr>
            <w:tcW w:w="5184" w:type="dxa"/>
            <w:shd w:val="clear" w:color="auto" w:fill="DAE9F7" w:themeFill="text2" w:themeFillTint="1A"/>
          </w:tcPr>
          <w:p w14:paraId="582FE473" w14:textId="77777777" w:rsidR="00B24A9C" w:rsidRPr="007E220F" w:rsidRDefault="00000000" w:rsidP="007E220F">
            <w:pPr>
              <w:jc w:val="both"/>
              <w:rPr>
                <w:lang w:val="it-IT"/>
              </w:rPr>
            </w:pPr>
            <w:r w:rsidRPr="007E220F">
              <w:rPr>
                <w:b/>
                <w:sz w:val="17"/>
                <w:lang w:val="it-IT"/>
              </w:rPr>
              <w:t>Perché</w:t>
            </w:r>
          </w:p>
        </w:tc>
      </w:tr>
      <w:tr w:rsidR="00B24A9C" w:rsidRPr="007E220F" w14:paraId="7E422E7D" w14:textId="77777777">
        <w:tc>
          <w:tcPr>
            <w:tcW w:w="2304" w:type="dxa"/>
          </w:tcPr>
          <w:p w14:paraId="25769206" w14:textId="77777777" w:rsidR="00B24A9C" w:rsidRPr="007E220F" w:rsidRDefault="00000000" w:rsidP="007E220F">
            <w:pPr>
              <w:jc w:val="both"/>
              <w:rPr>
                <w:lang w:val="it-IT"/>
              </w:rPr>
            </w:pPr>
            <w:r w:rsidRPr="007E220F">
              <w:rPr>
                <w:sz w:val="17"/>
                <w:lang w:val="it-IT"/>
              </w:rPr>
              <w:t>RI-04 Fiducia negli header</w:t>
            </w:r>
          </w:p>
        </w:tc>
        <w:tc>
          <w:tcPr>
            <w:tcW w:w="1872" w:type="dxa"/>
          </w:tcPr>
          <w:p w14:paraId="50CCB39D" w14:textId="77777777" w:rsidR="00B24A9C" w:rsidRPr="007E220F" w:rsidRDefault="00000000" w:rsidP="007E220F">
            <w:pPr>
              <w:jc w:val="both"/>
              <w:rPr>
                <w:lang w:val="it-IT"/>
              </w:rPr>
            </w:pPr>
            <w:r w:rsidRPr="007E220F">
              <w:rPr>
                <w:b/>
                <w:sz w:val="17"/>
                <w:lang w:val="it-IT"/>
              </w:rPr>
              <w:t>Sì, prima fase</w:t>
            </w:r>
          </w:p>
        </w:tc>
        <w:tc>
          <w:tcPr>
            <w:tcW w:w="5184" w:type="dxa"/>
          </w:tcPr>
          <w:p w14:paraId="58137A28" w14:textId="77777777" w:rsidR="00B24A9C" w:rsidRPr="007E220F" w:rsidRDefault="00000000" w:rsidP="007E220F">
            <w:pPr>
              <w:jc w:val="both"/>
              <w:rPr>
                <w:lang w:val="it-IT"/>
              </w:rPr>
            </w:pPr>
            <w:r w:rsidRPr="007E220F">
              <w:rPr>
                <w:sz w:val="17"/>
                <w:lang w:val="it-IT"/>
              </w:rPr>
              <w:t xml:space="preserve">L’identità diventa un </w:t>
            </w:r>
            <w:r w:rsidR="00EA46F5">
              <w:rPr>
                <w:sz w:val="17"/>
                <w:lang w:val="it-IT"/>
              </w:rPr>
              <w:t>token</w:t>
            </w:r>
            <w:r w:rsidRPr="007E220F">
              <w:rPr>
                <w:sz w:val="17"/>
                <w:lang w:val="it-IT"/>
              </w:rPr>
              <w:t xml:space="preserve"> firmato che si verifica, non un header che si accoglie.</w:t>
            </w:r>
          </w:p>
        </w:tc>
      </w:tr>
      <w:tr w:rsidR="00B24A9C" w:rsidRPr="007E220F" w14:paraId="1199CE72" w14:textId="77777777">
        <w:tc>
          <w:tcPr>
            <w:tcW w:w="2304" w:type="dxa"/>
          </w:tcPr>
          <w:p w14:paraId="4BFE6912" w14:textId="77777777" w:rsidR="00B24A9C" w:rsidRPr="007E220F" w:rsidRDefault="00000000" w:rsidP="007E220F">
            <w:pPr>
              <w:jc w:val="both"/>
              <w:rPr>
                <w:lang w:val="it-IT"/>
              </w:rPr>
            </w:pPr>
            <w:r w:rsidRPr="007E220F">
              <w:rPr>
                <w:sz w:val="17"/>
                <w:lang w:val="it-IT"/>
              </w:rPr>
              <w:t>RI-06 Percorso mode=local</w:t>
            </w:r>
          </w:p>
        </w:tc>
        <w:tc>
          <w:tcPr>
            <w:tcW w:w="1872" w:type="dxa"/>
          </w:tcPr>
          <w:p w14:paraId="7A11B486" w14:textId="77777777" w:rsidR="00B24A9C" w:rsidRPr="007E220F" w:rsidRDefault="00000000" w:rsidP="007E220F">
            <w:pPr>
              <w:jc w:val="both"/>
              <w:rPr>
                <w:lang w:val="it-IT"/>
              </w:rPr>
            </w:pPr>
            <w:r w:rsidRPr="007E220F">
              <w:rPr>
                <w:b/>
                <w:sz w:val="17"/>
                <w:lang w:val="it-IT"/>
              </w:rPr>
              <w:t>Sì, prima fase</w:t>
            </w:r>
          </w:p>
        </w:tc>
        <w:tc>
          <w:tcPr>
            <w:tcW w:w="5184" w:type="dxa"/>
          </w:tcPr>
          <w:p w14:paraId="1447627B" w14:textId="77777777" w:rsidR="00B24A9C" w:rsidRPr="007E220F" w:rsidRDefault="00000000" w:rsidP="007E220F">
            <w:pPr>
              <w:jc w:val="both"/>
              <w:rPr>
                <w:lang w:val="it-IT"/>
              </w:rPr>
            </w:pPr>
            <w:r w:rsidRPr="007E220F">
              <w:rPr>
                <w:sz w:val="17"/>
                <w:lang w:val="it-IT"/>
              </w:rPr>
              <w:t>Il parametro sparisce con la dismissione della modalità header.</w:t>
            </w:r>
          </w:p>
        </w:tc>
      </w:tr>
      <w:tr w:rsidR="00B24A9C" w:rsidRPr="007E220F" w14:paraId="1C78B135" w14:textId="77777777">
        <w:tc>
          <w:tcPr>
            <w:tcW w:w="2304" w:type="dxa"/>
          </w:tcPr>
          <w:p w14:paraId="5491A303" w14:textId="77777777" w:rsidR="00B24A9C" w:rsidRPr="007E220F" w:rsidRDefault="00000000" w:rsidP="007E220F">
            <w:pPr>
              <w:jc w:val="both"/>
              <w:rPr>
                <w:lang w:val="it-IT"/>
              </w:rPr>
            </w:pPr>
            <w:r w:rsidRPr="007E220F">
              <w:rPr>
                <w:sz w:val="17"/>
                <w:lang w:val="it-IT"/>
              </w:rPr>
              <w:t>RI-19 Sessione non governata</w:t>
            </w:r>
          </w:p>
        </w:tc>
        <w:tc>
          <w:tcPr>
            <w:tcW w:w="1872" w:type="dxa"/>
          </w:tcPr>
          <w:p w14:paraId="72277B62" w14:textId="77777777" w:rsidR="00B24A9C" w:rsidRPr="007E220F" w:rsidRDefault="00000000" w:rsidP="007E220F">
            <w:pPr>
              <w:jc w:val="both"/>
              <w:rPr>
                <w:lang w:val="it-IT"/>
              </w:rPr>
            </w:pPr>
            <w:r w:rsidRPr="007E220F">
              <w:rPr>
                <w:b/>
                <w:sz w:val="17"/>
                <w:lang w:val="it-IT"/>
              </w:rPr>
              <w:t>Sì, prima fase</w:t>
            </w:r>
          </w:p>
        </w:tc>
        <w:tc>
          <w:tcPr>
            <w:tcW w:w="5184" w:type="dxa"/>
          </w:tcPr>
          <w:p w14:paraId="6FB561E0" w14:textId="77777777" w:rsidR="00B24A9C" w:rsidRPr="007E220F" w:rsidRDefault="00000000" w:rsidP="007E220F">
            <w:pPr>
              <w:jc w:val="both"/>
              <w:rPr>
                <w:lang w:val="it-IT"/>
              </w:rPr>
            </w:pPr>
            <w:r w:rsidRPr="007E220F">
              <w:rPr>
                <w:sz w:val="17"/>
                <w:lang w:val="it-IT"/>
              </w:rPr>
              <w:t>Rigenerazione dell’identificativo dopo il login, attributi del cookie e durata esplicita sono requisiti dell’integrazione.</w:t>
            </w:r>
          </w:p>
        </w:tc>
      </w:tr>
      <w:tr w:rsidR="00B24A9C" w:rsidRPr="007E220F" w14:paraId="53950915" w14:textId="77777777">
        <w:tc>
          <w:tcPr>
            <w:tcW w:w="2304" w:type="dxa"/>
          </w:tcPr>
          <w:p w14:paraId="5D330835" w14:textId="77777777" w:rsidR="00B24A9C" w:rsidRPr="007E220F" w:rsidRDefault="00000000" w:rsidP="007E220F">
            <w:pPr>
              <w:jc w:val="both"/>
              <w:rPr>
                <w:lang w:val="it-IT"/>
              </w:rPr>
            </w:pPr>
            <w:r w:rsidRPr="007E220F">
              <w:rPr>
                <w:sz w:val="17"/>
                <w:lang w:val="it-IT"/>
              </w:rPr>
              <w:t>RI-17 Convalida della destinazione</w:t>
            </w:r>
          </w:p>
        </w:tc>
        <w:tc>
          <w:tcPr>
            <w:tcW w:w="1872" w:type="dxa"/>
          </w:tcPr>
          <w:p w14:paraId="09CEBDD0" w14:textId="77777777" w:rsidR="00B24A9C" w:rsidRPr="007E220F" w:rsidRDefault="00000000" w:rsidP="007E220F">
            <w:pPr>
              <w:jc w:val="both"/>
              <w:rPr>
                <w:lang w:val="it-IT"/>
              </w:rPr>
            </w:pPr>
            <w:r w:rsidRPr="007E220F">
              <w:rPr>
                <w:b/>
                <w:sz w:val="17"/>
                <w:lang w:val="it-IT"/>
              </w:rPr>
              <w:t>Sì, prima fase</w:t>
            </w:r>
          </w:p>
        </w:tc>
        <w:tc>
          <w:tcPr>
            <w:tcW w:w="5184" w:type="dxa"/>
          </w:tcPr>
          <w:p w14:paraId="5B547EE5" w14:textId="77777777" w:rsidR="00B24A9C" w:rsidRPr="007E220F" w:rsidRDefault="00000000" w:rsidP="007E220F">
            <w:pPr>
              <w:jc w:val="both"/>
              <w:rPr>
                <w:lang w:val="it-IT"/>
              </w:rPr>
            </w:pPr>
            <w:r w:rsidRPr="007E220F">
              <w:rPr>
                <w:sz w:val="17"/>
                <w:lang w:val="it-IT"/>
              </w:rPr>
              <w:t>La destinazione si conserva lato server e si convalida per corrispondenza esatta.</w:t>
            </w:r>
          </w:p>
        </w:tc>
      </w:tr>
      <w:tr w:rsidR="00B24A9C" w:rsidRPr="007E220F" w14:paraId="7E955BAC" w14:textId="77777777">
        <w:tc>
          <w:tcPr>
            <w:tcW w:w="2304" w:type="dxa"/>
          </w:tcPr>
          <w:p w14:paraId="178A4811" w14:textId="77777777" w:rsidR="00B24A9C" w:rsidRPr="007E220F" w:rsidRDefault="00000000" w:rsidP="007E220F">
            <w:pPr>
              <w:jc w:val="both"/>
              <w:rPr>
                <w:lang w:val="it-IT"/>
              </w:rPr>
            </w:pPr>
            <w:r w:rsidRPr="007E220F">
              <w:rPr>
                <w:sz w:val="17"/>
                <w:lang w:val="it-IT"/>
              </w:rPr>
              <w:t>RI-02 Identità non propagata</w:t>
            </w:r>
          </w:p>
        </w:tc>
        <w:tc>
          <w:tcPr>
            <w:tcW w:w="1872" w:type="dxa"/>
          </w:tcPr>
          <w:p w14:paraId="2EFB7B0F" w14:textId="77777777" w:rsidR="00B24A9C" w:rsidRPr="007E220F" w:rsidRDefault="00000000" w:rsidP="007E220F">
            <w:pPr>
              <w:jc w:val="both"/>
              <w:rPr>
                <w:lang w:val="it-IT"/>
              </w:rPr>
            </w:pPr>
            <w:r w:rsidRPr="007E220F">
              <w:rPr>
                <w:sz w:val="17"/>
                <w:lang w:val="it-IT"/>
              </w:rPr>
              <w:t>Solo seconda fase</w:t>
            </w:r>
          </w:p>
        </w:tc>
        <w:tc>
          <w:tcPr>
            <w:tcW w:w="5184" w:type="dxa"/>
          </w:tcPr>
          <w:p w14:paraId="00ACC1D9" w14:textId="77777777" w:rsidR="00B24A9C" w:rsidRPr="007E220F" w:rsidRDefault="00000000" w:rsidP="007E220F">
            <w:pPr>
              <w:jc w:val="both"/>
              <w:rPr>
                <w:lang w:val="it-IT"/>
              </w:rPr>
            </w:pPr>
            <w:r w:rsidRPr="007E220F">
              <w:rPr>
                <w:sz w:val="17"/>
                <w:lang w:val="it-IT"/>
              </w:rPr>
              <w:t xml:space="preserve">Richiede un </w:t>
            </w:r>
            <w:r w:rsidR="00EA46F5">
              <w:rPr>
                <w:sz w:val="17"/>
                <w:lang w:val="it-IT"/>
              </w:rPr>
              <w:t>token</w:t>
            </w:r>
            <w:r w:rsidRPr="007E220F">
              <w:rPr>
                <w:sz w:val="17"/>
                <w:lang w:val="it-IT"/>
              </w:rPr>
              <w:t xml:space="preserve"> che rappresenti la persona e non l’utenza tecnica.</w:t>
            </w:r>
          </w:p>
        </w:tc>
      </w:tr>
      <w:tr w:rsidR="00B24A9C" w:rsidRPr="007E220F" w14:paraId="626E88D4" w14:textId="77777777">
        <w:tc>
          <w:tcPr>
            <w:tcW w:w="2304" w:type="dxa"/>
          </w:tcPr>
          <w:p w14:paraId="42EADE61" w14:textId="77777777" w:rsidR="00B24A9C" w:rsidRPr="007E220F" w:rsidRDefault="00000000" w:rsidP="007E220F">
            <w:pPr>
              <w:jc w:val="both"/>
              <w:rPr>
                <w:lang w:val="it-IT"/>
              </w:rPr>
            </w:pPr>
            <w:r w:rsidRPr="007E220F">
              <w:rPr>
                <w:sz w:val="17"/>
                <w:lang w:val="it-IT"/>
              </w:rPr>
              <w:t>RI-16 Solo il primo ruolo</w:t>
            </w:r>
          </w:p>
        </w:tc>
        <w:tc>
          <w:tcPr>
            <w:tcW w:w="1872" w:type="dxa"/>
          </w:tcPr>
          <w:p w14:paraId="47620F12" w14:textId="77777777" w:rsidR="00B24A9C" w:rsidRPr="007E220F" w:rsidRDefault="00000000" w:rsidP="007E220F">
            <w:pPr>
              <w:jc w:val="both"/>
              <w:rPr>
                <w:lang w:val="it-IT"/>
              </w:rPr>
            </w:pPr>
            <w:r w:rsidRPr="007E220F">
              <w:rPr>
                <w:sz w:val="17"/>
                <w:lang w:val="it-IT"/>
              </w:rPr>
              <w:t>Solo seconda fase</w:t>
            </w:r>
          </w:p>
        </w:tc>
        <w:tc>
          <w:tcPr>
            <w:tcW w:w="5184" w:type="dxa"/>
          </w:tcPr>
          <w:p w14:paraId="17E90B98" w14:textId="77777777" w:rsidR="00B24A9C" w:rsidRPr="007E220F" w:rsidRDefault="00000000" w:rsidP="007E220F">
            <w:pPr>
              <w:jc w:val="both"/>
              <w:rPr>
                <w:lang w:val="it-IT"/>
              </w:rPr>
            </w:pPr>
            <w:r w:rsidRPr="007E220F">
              <w:rPr>
                <w:sz w:val="17"/>
                <w:lang w:val="it-IT"/>
              </w:rPr>
              <w:t xml:space="preserve">Il </w:t>
            </w:r>
            <w:r w:rsidR="00EA46F5">
              <w:rPr>
                <w:sz w:val="17"/>
                <w:lang w:val="it-IT"/>
              </w:rPr>
              <w:t>token</w:t>
            </w:r>
            <w:r w:rsidRPr="007E220F">
              <w:rPr>
                <w:sz w:val="17"/>
                <w:lang w:val="it-IT"/>
              </w:rPr>
              <w:t xml:space="preserve"> può portare tutti i ruoli; oggi la scelta è forzata dal meccanismo.</w:t>
            </w:r>
          </w:p>
        </w:tc>
      </w:tr>
      <w:tr w:rsidR="00B24A9C" w:rsidRPr="007E220F" w14:paraId="69A6378E" w14:textId="77777777">
        <w:tc>
          <w:tcPr>
            <w:tcW w:w="2304" w:type="dxa"/>
          </w:tcPr>
          <w:p w14:paraId="45841936" w14:textId="77777777" w:rsidR="00B24A9C" w:rsidRPr="007E220F" w:rsidRDefault="00000000" w:rsidP="007E220F">
            <w:pPr>
              <w:jc w:val="both"/>
              <w:rPr>
                <w:lang w:val="it-IT"/>
              </w:rPr>
            </w:pPr>
            <w:r w:rsidRPr="007E220F">
              <w:rPr>
                <w:sz w:val="17"/>
                <w:lang w:val="it-IT"/>
              </w:rPr>
              <w:t>RI-18 Quarantaquattro emittenti</w:t>
            </w:r>
          </w:p>
        </w:tc>
        <w:tc>
          <w:tcPr>
            <w:tcW w:w="1872" w:type="dxa"/>
          </w:tcPr>
          <w:p w14:paraId="77C8118B" w14:textId="77777777" w:rsidR="00B24A9C" w:rsidRPr="007E220F" w:rsidRDefault="00000000" w:rsidP="007E220F">
            <w:pPr>
              <w:jc w:val="both"/>
              <w:rPr>
                <w:lang w:val="it-IT"/>
              </w:rPr>
            </w:pPr>
            <w:r w:rsidRPr="007E220F">
              <w:rPr>
                <w:sz w:val="17"/>
                <w:lang w:val="it-IT"/>
              </w:rPr>
              <w:t>Solo seconda fase</w:t>
            </w:r>
          </w:p>
        </w:tc>
        <w:tc>
          <w:tcPr>
            <w:tcW w:w="5184" w:type="dxa"/>
          </w:tcPr>
          <w:p w14:paraId="5155F509" w14:textId="77777777" w:rsidR="00B24A9C" w:rsidRPr="007E220F" w:rsidRDefault="00000000" w:rsidP="007E220F">
            <w:pPr>
              <w:jc w:val="both"/>
              <w:rPr>
                <w:lang w:val="it-IT"/>
              </w:rPr>
            </w:pPr>
            <w:r w:rsidRPr="007E220F">
              <w:rPr>
                <w:sz w:val="17"/>
                <w:lang w:val="it-IT"/>
              </w:rPr>
              <w:t>Un emittente unico rende possibili la revoca e una gestione centrale.</w:t>
            </w:r>
          </w:p>
        </w:tc>
      </w:tr>
      <w:tr w:rsidR="00B24A9C" w:rsidRPr="007E220F" w14:paraId="2262D088" w14:textId="77777777">
        <w:tc>
          <w:tcPr>
            <w:tcW w:w="2304" w:type="dxa"/>
          </w:tcPr>
          <w:p w14:paraId="28AE21E5" w14:textId="77777777" w:rsidR="00B24A9C" w:rsidRPr="007E220F" w:rsidRDefault="00000000" w:rsidP="007E220F">
            <w:pPr>
              <w:jc w:val="both"/>
              <w:rPr>
                <w:lang w:val="it-IT"/>
              </w:rPr>
            </w:pPr>
            <w:r w:rsidRPr="007E220F">
              <w:rPr>
                <w:sz w:val="17"/>
                <w:lang w:val="it-IT"/>
              </w:rPr>
              <w:t>RI-09 Tracciabilità verso ANPR</w:t>
            </w:r>
          </w:p>
        </w:tc>
        <w:tc>
          <w:tcPr>
            <w:tcW w:w="1872" w:type="dxa"/>
          </w:tcPr>
          <w:p w14:paraId="3B5729D4" w14:textId="77777777" w:rsidR="00B24A9C" w:rsidRPr="007E220F" w:rsidRDefault="00000000" w:rsidP="007E220F">
            <w:pPr>
              <w:jc w:val="both"/>
              <w:rPr>
                <w:lang w:val="it-IT"/>
              </w:rPr>
            </w:pPr>
            <w:r w:rsidRPr="007E220F">
              <w:rPr>
                <w:sz w:val="17"/>
                <w:lang w:val="it-IT"/>
              </w:rPr>
              <w:t>Solo seconda fase</w:t>
            </w:r>
          </w:p>
        </w:tc>
        <w:tc>
          <w:tcPr>
            <w:tcW w:w="5184" w:type="dxa"/>
          </w:tcPr>
          <w:p w14:paraId="19EC897A" w14:textId="77777777" w:rsidR="00B24A9C" w:rsidRPr="007E220F" w:rsidRDefault="00000000" w:rsidP="007E220F">
            <w:pPr>
              <w:jc w:val="both"/>
              <w:rPr>
                <w:lang w:val="it-IT"/>
              </w:rPr>
            </w:pPr>
            <w:r w:rsidRPr="007E220F">
              <w:rPr>
                <w:sz w:val="17"/>
                <w:lang w:val="it-IT"/>
              </w:rPr>
              <w:t>Operatore e postazione reali arrivano solo se l’identità arriva.</w:t>
            </w:r>
          </w:p>
        </w:tc>
      </w:tr>
      <w:tr w:rsidR="00B24A9C" w:rsidRPr="007E220F" w14:paraId="7DF674BB" w14:textId="77777777">
        <w:tc>
          <w:tcPr>
            <w:tcW w:w="2304" w:type="dxa"/>
          </w:tcPr>
          <w:p w14:paraId="43E6C89F" w14:textId="77777777" w:rsidR="00B24A9C" w:rsidRPr="007E220F" w:rsidRDefault="00000000" w:rsidP="007E220F">
            <w:pPr>
              <w:jc w:val="both"/>
              <w:rPr>
                <w:lang w:val="it-IT"/>
              </w:rPr>
            </w:pPr>
            <w:r w:rsidRPr="007E220F">
              <w:rPr>
                <w:sz w:val="17"/>
                <w:lang w:val="it-IT"/>
              </w:rPr>
              <w:t>RI-13 Impostazioni permissive</w:t>
            </w:r>
          </w:p>
        </w:tc>
        <w:tc>
          <w:tcPr>
            <w:tcW w:w="1872" w:type="dxa"/>
          </w:tcPr>
          <w:p w14:paraId="07AB6617" w14:textId="77777777" w:rsidR="00B24A9C" w:rsidRPr="007E220F" w:rsidRDefault="00000000" w:rsidP="007E220F">
            <w:pPr>
              <w:jc w:val="both"/>
              <w:rPr>
                <w:lang w:val="it-IT"/>
              </w:rPr>
            </w:pPr>
            <w:r w:rsidRPr="007E220F">
              <w:rPr>
                <w:sz w:val="17"/>
                <w:lang w:val="it-IT"/>
              </w:rPr>
              <w:t>Solo seconda fase</w:t>
            </w:r>
          </w:p>
        </w:tc>
        <w:tc>
          <w:tcPr>
            <w:tcW w:w="5184" w:type="dxa"/>
          </w:tcPr>
          <w:p w14:paraId="55782A2A" w14:textId="77777777" w:rsidR="00B24A9C" w:rsidRPr="007E220F" w:rsidRDefault="00000000" w:rsidP="007E220F">
            <w:pPr>
              <w:jc w:val="both"/>
              <w:rPr>
                <w:lang w:val="it-IT"/>
              </w:rPr>
            </w:pPr>
            <w:r w:rsidRPr="007E220F">
              <w:rPr>
                <w:sz w:val="17"/>
                <w:lang w:val="it-IT"/>
              </w:rPr>
              <w:t>Le utenze tecniche condivise si dismettono quando non servono più.</w:t>
            </w:r>
          </w:p>
        </w:tc>
      </w:tr>
      <w:tr w:rsidR="00B24A9C" w:rsidRPr="007E220F" w14:paraId="17F58637" w14:textId="77777777">
        <w:tc>
          <w:tcPr>
            <w:tcW w:w="2304" w:type="dxa"/>
          </w:tcPr>
          <w:p w14:paraId="72E92437" w14:textId="77777777" w:rsidR="00B24A9C" w:rsidRPr="007E220F" w:rsidRDefault="00000000" w:rsidP="007E220F">
            <w:pPr>
              <w:jc w:val="both"/>
              <w:rPr>
                <w:lang w:val="it-IT"/>
              </w:rPr>
            </w:pPr>
            <w:r w:rsidRPr="007E220F">
              <w:rPr>
                <w:sz w:val="17"/>
                <w:lang w:val="it-IT"/>
              </w:rPr>
              <w:t xml:space="preserve">RI-01 Servizi senza </w:t>
            </w:r>
            <w:r w:rsidR="000920FE">
              <w:rPr>
                <w:sz w:val="17"/>
                <w:lang w:val="it-IT"/>
              </w:rPr>
              <w:t>token</w:t>
            </w:r>
          </w:p>
        </w:tc>
        <w:tc>
          <w:tcPr>
            <w:tcW w:w="1872" w:type="dxa"/>
          </w:tcPr>
          <w:p w14:paraId="751F3C9A" w14:textId="77777777" w:rsidR="00B24A9C" w:rsidRPr="007E220F" w:rsidRDefault="00000000" w:rsidP="007E220F">
            <w:pPr>
              <w:jc w:val="both"/>
              <w:rPr>
                <w:lang w:val="it-IT"/>
              </w:rPr>
            </w:pPr>
            <w:r w:rsidRPr="007E220F">
              <w:rPr>
                <w:b/>
                <w:sz w:val="17"/>
                <w:lang w:val="it-IT"/>
              </w:rPr>
              <w:t>No</w:t>
            </w:r>
          </w:p>
        </w:tc>
        <w:tc>
          <w:tcPr>
            <w:tcW w:w="5184" w:type="dxa"/>
          </w:tcPr>
          <w:p w14:paraId="4A64CC11" w14:textId="77777777" w:rsidR="00B24A9C" w:rsidRPr="007E220F" w:rsidRDefault="00000000" w:rsidP="007E220F">
            <w:pPr>
              <w:jc w:val="both"/>
              <w:rPr>
                <w:lang w:val="it-IT"/>
              </w:rPr>
            </w:pPr>
            <w:r w:rsidRPr="007E220F">
              <w:rPr>
                <w:sz w:val="17"/>
                <w:lang w:val="it-IT"/>
              </w:rPr>
              <w:t>Non dipende dall’autenticazione. È una clausola di chiusura nella configurazione: intervento piccolo, indipendente, da anticipare.</w:t>
            </w:r>
          </w:p>
        </w:tc>
      </w:tr>
      <w:tr w:rsidR="00B24A9C" w:rsidRPr="007E220F" w14:paraId="0CC22CA1" w14:textId="77777777">
        <w:tc>
          <w:tcPr>
            <w:tcW w:w="2304" w:type="dxa"/>
          </w:tcPr>
          <w:p w14:paraId="412A9DE2" w14:textId="77777777" w:rsidR="00B24A9C" w:rsidRPr="007E220F" w:rsidRDefault="00000000" w:rsidP="007E220F">
            <w:pPr>
              <w:jc w:val="both"/>
              <w:rPr>
                <w:lang w:val="it-IT"/>
              </w:rPr>
            </w:pPr>
            <w:r w:rsidRPr="007E220F">
              <w:rPr>
                <w:sz w:val="17"/>
                <w:lang w:val="it-IT"/>
              </w:rPr>
              <w:t>RI-03 Segreti in chiaro</w:t>
            </w:r>
          </w:p>
        </w:tc>
        <w:tc>
          <w:tcPr>
            <w:tcW w:w="1872" w:type="dxa"/>
          </w:tcPr>
          <w:p w14:paraId="1AF7BFE5" w14:textId="77777777" w:rsidR="00B24A9C" w:rsidRPr="007E220F" w:rsidRDefault="00000000" w:rsidP="007E220F">
            <w:pPr>
              <w:jc w:val="both"/>
              <w:rPr>
                <w:lang w:val="it-IT"/>
              </w:rPr>
            </w:pPr>
            <w:r w:rsidRPr="007E220F">
              <w:rPr>
                <w:b/>
                <w:sz w:val="17"/>
                <w:lang w:val="it-IT"/>
              </w:rPr>
              <w:t>No</w:t>
            </w:r>
          </w:p>
        </w:tc>
        <w:tc>
          <w:tcPr>
            <w:tcW w:w="5184" w:type="dxa"/>
          </w:tcPr>
          <w:p w14:paraId="2D897109" w14:textId="77777777" w:rsidR="00B24A9C" w:rsidRPr="007E220F" w:rsidRDefault="00000000" w:rsidP="007E220F">
            <w:pPr>
              <w:jc w:val="both"/>
              <w:rPr>
                <w:lang w:val="it-IT"/>
              </w:rPr>
            </w:pPr>
            <w:r w:rsidRPr="007E220F">
              <w:rPr>
                <w:sz w:val="17"/>
                <w:lang w:val="it-IT"/>
              </w:rPr>
              <w:t>La chiave di firma unica sparisce con la seconda fase; tutto il resto no.</w:t>
            </w:r>
          </w:p>
        </w:tc>
      </w:tr>
      <w:tr w:rsidR="00B24A9C" w:rsidRPr="007E220F" w14:paraId="28DB2D9F" w14:textId="77777777">
        <w:tc>
          <w:tcPr>
            <w:tcW w:w="2304" w:type="dxa"/>
          </w:tcPr>
          <w:p w14:paraId="1036E579" w14:textId="77777777" w:rsidR="00B24A9C" w:rsidRPr="007E220F" w:rsidRDefault="00000000" w:rsidP="007E220F">
            <w:pPr>
              <w:jc w:val="both"/>
              <w:rPr>
                <w:lang w:val="it-IT"/>
              </w:rPr>
            </w:pPr>
            <w:r w:rsidRPr="007E220F">
              <w:rPr>
                <w:sz w:val="17"/>
                <w:lang w:val="it-IT"/>
              </w:rPr>
              <w:t>RI-05 Vista scelta dal client</w:t>
            </w:r>
          </w:p>
        </w:tc>
        <w:tc>
          <w:tcPr>
            <w:tcW w:w="1872" w:type="dxa"/>
          </w:tcPr>
          <w:p w14:paraId="250E034A" w14:textId="77777777" w:rsidR="00B24A9C" w:rsidRPr="007E220F" w:rsidRDefault="00000000" w:rsidP="007E220F">
            <w:pPr>
              <w:jc w:val="both"/>
              <w:rPr>
                <w:lang w:val="it-IT"/>
              </w:rPr>
            </w:pPr>
            <w:r w:rsidRPr="007E220F">
              <w:rPr>
                <w:b/>
                <w:sz w:val="17"/>
                <w:lang w:val="it-IT"/>
              </w:rPr>
              <w:t>No</w:t>
            </w:r>
          </w:p>
        </w:tc>
        <w:tc>
          <w:tcPr>
            <w:tcW w:w="5184" w:type="dxa"/>
          </w:tcPr>
          <w:p w14:paraId="25A0E76E" w14:textId="77777777" w:rsidR="00B24A9C" w:rsidRPr="007E220F" w:rsidRDefault="00000000" w:rsidP="007E220F">
            <w:pPr>
              <w:jc w:val="both"/>
              <w:rPr>
                <w:lang w:val="it-IT"/>
              </w:rPr>
            </w:pPr>
            <w:r w:rsidRPr="007E220F">
              <w:rPr>
                <w:sz w:val="17"/>
                <w:lang w:val="it-IT"/>
              </w:rPr>
              <w:t>È un difetto applicativo, non di accesso.</w:t>
            </w:r>
          </w:p>
        </w:tc>
      </w:tr>
      <w:tr w:rsidR="00B24A9C" w:rsidRPr="007E220F" w14:paraId="49B23278" w14:textId="77777777">
        <w:tc>
          <w:tcPr>
            <w:tcW w:w="2304" w:type="dxa"/>
          </w:tcPr>
          <w:p w14:paraId="7B71EB40" w14:textId="77777777" w:rsidR="00B24A9C" w:rsidRPr="007E220F" w:rsidRDefault="00000000" w:rsidP="007E220F">
            <w:pPr>
              <w:jc w:val="both"/>
              <w:rPr>
                <w:lang w:val="it-IT"/>
              </w:rPr>
            </w:pPr>
            <w:r w:rsidRPr="007E220F">
              <w:rPr>
                <w:sz w:val="17"/>
                <w:lang w:val="it-IT"/>
              </w:rPr>
              <w:t>RI-14 Trasporto non cifrato</w:t>
            </w:r>
          </w:p>
        </w:tc>
        <w:tc>
          <w:tcPr>
            <w:tcW w:w="1872" w:type="dxa"/>
          </w:tcPr>
          <w:p w14:paraId="5C5AE2D2" w14:textId="77777777" w:rsidR="00B24A9C" w:rsidRPr="007E220F" w:rsidRDefault="00000000" w:rsidP="007E220F">
            <w:pPr>
              <w:jc w:val="both"/>
              <w:rPr>
                <w:lang w:val="it-IT"/>
              </w:rPr>
            </w:pPr>
            <w:r w:rsidRPr="007E220F">
              <w:rPr>
                <w:b/>
                <w:sz w:val="17"/>
                <w:lang w:val="it-IT"/>
              </w:rPr>
              <w:t>No</w:t>
            </w:r>
          </w:p>
        </w:tc>
        <w:tc>
          <w:tcPr>
            <w:tcW w:w="5184" w:type="dxa"/>
          </w:tcPr>
          <w:p w14:paraId="25BC73C6" w14:textId="77777777" w:rsidR="00B24A9C" w:rsidRPr="007E220F" w:rsidRDefault="00000000" w:rsidP="007E220F">
            <w:pPr>
              <w:jc w:val="both"/>
              <w:rPr>
                <w:lang w:val="it-IT"/>
              </w:rPr>
            </w:pPr>
            <w:r w:rsidRPr="007E220F">
              <w:rPr>
                <w:sz w:val="17"/>
                <w:lang w:val="it-IT"/>
              </w:rPr>
              <w:t>È una scelta di pubblicazione dei servizi.</w:t>
            </w:r>
          </w:p>
        </w:tc>
      </w:tr>
      <w:tr w:rsidR="00B24A9C" w:rsidRPr="007E220F" w14:paraId="6460F403" w14:textId="77777777">
        <w:tc>
          <w:tcPr>
            <w:tcW w:w="2304" w:type="dxa"/>
          </w:tcPr>
          <w:p w14:paraId="544700A1" w14:textId="77777777" w:rsidR="00B24A9C" w:rsidRPr="007E220F" w:rsidRDefault="00000000" w:rsidP="007E220F">
            <w:pPr>
              <w:jc w:val="both"/>
              <w:rPr>
                <w:lang w:val="it-IT"/>
              </w:rPr>
            </w:pPr>
            <w:r w:rsidRPr="007E220F">
              <w:rPr>
                <w:sz w:val="17"/>
                <w:lang w:val="it-IT"/>
              </w:rPr>
              <w:t>RI-07 Autorizzazione per funzione</w:t>
            </w:r>
          </w:p>
        </w:tc>
        <w:tc>
          <w:tcPr>
            <w:tcW w:w="1872" w:type="dxa"/>
          </w:tcPr>
          <w:p w14:paraId="42F014ED" w14:textId="77777777" w:rsidR="00B24A9C" w:rsidRPr="007E220F" w:rsidRDefault="00000000" w:rsidP="007E220F">
            <w:pPr>
              <w:jc w:val="both"/>
              <w:rPr>
                <w:lang w:val="it-IT"/>
              </w:rPr>
            </w:pPr>
            <w:r w:rsidRPr="007E220F">
              <w:rPr>
                <w:b/>
                <w:sz w:val="17"/>
                <w:lang w:val="it-IT"/>
              </w:rPr>
              <w:t>No</w:t>
            </w:r>
          </w:p>
        </w:tc>
        <w:tc>
          <w:tcPr>
            <w:tcW w:w="5184" w:type="dxa"/>
          </w:tcPr>
          <w:p w14:paraId="0F5FAC48" w14:textId="77777777" w:rsidR="00B24A9C" w:rsidRPr="007E220F" w:rsidRDefault="00000000" w:rsidP="007E220F">
            <w:pPr>
              <w:jc w:val="both"/>
              <w:rPr>
                <w:lang w:val="it-IT"/>
              </w:rPr>
            </w:pPr>
            <w:r w:rsidRPr="007E220F">
              <w:rPr>
                <w:sz w:val="17"/>
                <w:lang w:val="it-IT"/>
              </w:rPr>
              <w:t>L’integrazione porta l’identità, non il modello dei permessi.</w:t>
            </w:r>
          </w:p>
        </w:tc>
      </w:tr>
      <w:tr w:rsidR="00B24A9C" w:rsidRPr="007E220F" w14:paraId="5C113148" w14:textId="77777777">
        <w:tc>
          <w:tcPr>
            <w:tcW w:w="2304" w:type="dxa"/>
          </w:tcPr>
          <w:p w14:paraId="767DF738" w14:textId="77777777" w:rsidR="00B24A9C" w:rsidRPr="007E220F" w:rsidRDefault="00000000" w:rsidP="007E220F">
            <w:pPr>
              <w:jc w:val="both"/>
              <w:rPr>
                <w:lang w:val="it-IT"/>
              </w:rPr>
            </w:pPr>
            <w:r w:rsidRPr="007E220F">
              <w:rPr>
                <w:sz w:val="17"/>
                <w:lang w:val="it-IT"/>
              </w:rPr>
              <w:t>RI-12 Dati personali versionati</w:t>
            </w:r>
          </w:p>
        </w:tc>
        <w:tc>
          <w:tcPr>
            <w:tcW w:w="1872" w:type="dxa"/>
          </w:tcPr>
          <w:p w14:paraId="59822145" w14:textId="77777777" w:rsidR="00B24A9C" w:rsidRPr="007E220F" w:rsidRDefault="00000000" w:rsidP="007E220F">
            <w:pPr>
              <w:jc w:val="both"/>
              <w:rPr>
                <w:lang w:val="it-IT"/>
              </w:rPr>
            </w:pPr>
            <w:r w:rsidRPr="007E220F">
              <w:rPr>
                <w:b/>
                <w:sz w:val="17"/>
                <w:lang w:val="it-IT"/>
              </w:rPr>
              <w:t>No</w:t>
            </w:r>
          </w:p>
        </w:tc>
        <w:tc>
          <w:tcPr>
            <w:tcW w:w="5184" w:type="dxa"/>
          </w:tcPr>
          <w:p w14:paraId="70432C8E" w14:textId="77777777" w:rsidR="00B24A9C" w:rsidRPr="007E220F" w:rsidRDefault="00000000" w:rsidP="007E220F">
            <w:pPr>
              <w:jc w:val="both"/>
              <w:rPr>
                <w:lang w:val="it-IT"/>
              </w:rPr>
            </w:pPr>
            <w:r w:rsidRPr="007E220F">
              <w:rPr>
                <w:sz w:val="17"/>
                <w:lang w:val="it-IT"/>
              </w:rPr>
              <w:t>È igiene del repository.</w:t>
            </w:r>
          </w:p>
        </w:tc>
      </w:tr>
    </w:tbl>
    <w:p w14:paraId="1A9C6E00" w14:textId="77777777" w:rsidR="000920FE" w:rsidRDefault="000920FE" w:rsidP="000920FE">
      <w:pPr>
        <w:rPr>
          <w:lang w:val="it-IT"/>
        </w:rPr>
      </w:pPr>
    </w:p>
    <w:p w14:paraId="7E34BD7A" w14:textId="77777777" w:rsidR="00B24A9C" w:rsidRPr="007E220F" w:rsidRDefault="00000000" w:rsidP="007E220F">
      <w:pPr>
        <w:pStyle w:val="Titolo2"/>
        <w:jc w:val="both"/>
        <w:rPr>
          <w:lang w:val="it-IT"/>
        </w:rPr>
      </w:pPr>
      <w:bookmarkStart w:id="24" w:name="_Toc242202323"/>
      <w:r w:rsidRPr="007E220F">
        <w:rPr>
          <w:lang w:val="it-IT"/>
        </w:rPr>
        <w:t>Gli interventi per componente</w:t>
      </w:r>
      <w:bookmarkEnd w:id="24"/>
    </w:p>
    <w:tbl>
      <w:tblPr>
        <w:tblStyle w:val="Grigliatabella"/>
        <w:tblW w:w="0" w:type="auto"/>
        <w:tblLook w:val="04A0" w:firstRow="1" w:lastRow="0" w:firstColumn="1" w:lastColumn="0" w:noHBand="0" w:noVBand="1"/>
      </w:tblPr>
      <w:tblGrid>
        <w:gridCol w:w="2015"/>
        <w:gridCol w:w="3308"/>
        <w:gridCol w:w="4027"/>
      </w:tblGrid>
      <w:tr w:rsidR="00B24A9C" w:rsidRPr="007E220F" w14:paraId="0DC9CAB7" w14:textId="77777777" w:rsidTr="000920FE">
        <w:tc>
          <w:tcPr>
            <w:tcW w:w="2016" w:type="dxa"/>
            <w:shd w:val="clear" w:color="auto" w:fill="DAE9F7" w:themeFill="text2" w:themeFillTint="1A"/>
          </w:tcPr>
          <w:p w14:paraId="4855FC76" w14:textId="77777777" w:rsidR="00B24A9C" w:rsidRPr="007E220F" w:rsidRDefault="00000000" w:rsidP="007E220F">
            <w:pPr>
              <w:jc w:val="both"/>
              <w:rPr>
                <w:lang w:val="it-IT"/>
              </w:rPr>
            </w:pPr>
            <w:r w:rsidRPr="007E220F">
              <w:rPr>
                <w:b/>
                <w:sz w:val="17"/>
                <w:lang w:val="it-IT"/>
              </w:rPr>
              <w:t>Componente</w:t>
            </w:r>
          </w:p>
        </w:tc>
        <w:tc>
          <w:tcPr>
            <w:tcW w:w="3312" w:type="dxa"/>
            <w:shd w:val="clear" w:color="auto" w:fill="DAE9F7" w:themeFill="text2" w:themeFillTint="1A"/>
          </w:tcPr>
          <w:p w14:paraId="25C3208C" w14:textId="77777777" w:rsidR="00B24A9C" w:rsidRPr="007E220F" w:rsidRDefault="00000000" w:rsidP="007E220F">
            <w:pPr>
              <w:jc w:val="both"/>
              <w:rPr>
                <w:lang w:val="it-IT"/>
              </w:rPr>
            </w:pPr>
            <w:r w:rsidRPr="007E220F">
              <w:rPr>
                <w:b/>
                <w:sz w:val="17"/>
                <w:lang w:val="it-IT"/>
              </w:rPr>
              <w:t>Intervento</w:t>
            </w:r>
          </w:p>
        </w:tc>
        <w:tc>
          <w:tcPr>
            <w:tcW w:w="4032" w:type="dxa"/>
            <w:shd w:val="clear" w:color="auto" w:fill="DAE9F7" w:themeFill="text2" w:themeFillTint="1A"/>
          </w:tcPr>
          <w:p w14:paraId="49C460FE" w14:textId="77777777" w:rsidR="00B24A9C" w:rsidRPr="007E220F" w:rsidRDefault="00000000" w:rsidP="007E220F">
            <w:pPr>
              <w:jc w:val="both"/>
              <w:rPr>
                <w:lang w:val="it-IT"/>
              </w:rPr>
            </w:pPr>
            <w:r w:rsidRPr="007E220F">
              <w:rPr>
                <w:b/>
                <w:sz w:val="17"/>
                <w:lang w:val="it-IT"/>
              </w:rPr>
              <w:t>Note</w:t>
            </w:r>
          </w:p>
        </w:tc>
      </w:tr>
      <w:tr w:rsidR="00B24A9C" w:rsidRPr="007E220F" w14:paraId="518AB653" w14:textId="77777777">
        <w:tc>
          <w:tcPr>
            <w:tcW w:w="2016" w:type="dxa"/>
          </w:tcPr>
          <w:p w14:paraId="11728B2D" w14:textId="77777777" w:rsidR="00B24A9C" w:rsidRPr="007E220F" w:rsidRDefault="00000000" w:rsidP="007E220F">
            <w:pPr>
              <w:jc w:val="both"/>
              <w:rPr>
                <w:lang w:val="it-IT"/>
              </w:rPr>
            </w:pPr>
            <w:r w:rsidRPr="007E220F">
              <w:rPr>
                <w:sz w:val="17"/>
                <w:lang w:val="it-IT"/>
              </w:rPr>
              <w:lastRenderedPageBreak/>
              <w:t>Libreria di profilazione</w:t>
            </w:r>
          </w:p>
        </w:tc>
        <w:tc>
          <w:tcPr>
            <w:tcW w:w="3312" w:type="dxa"/>
          </w:tcPr>
          <w:p w14:paraId="7251F5C4" w14:textId="77777777" w:rsidR="00B24A9C" w:rsidRPr="007E220F" w:rsidRDefault="00000000" w:rsidP="007E220F">
            <w:pPr>
              <w:jc w:val="both"/>
              <w:rPr>
                <w:lang w:val="it-IT"/>
              </w:rPr>
            </w:pPr>
            <w:r w:rsidRPr="007E220F">
              <w:rPr>
                <w:sz w:val="17"/>
                <w:lang w:val="it-IT"/>
              </w:rPr>
              <w:t xml:space="preserve">Punto di ingresso, callback, convalida del </w:t>
            </w:r>
            <w:r w:rsidR="000920FE">
              <w:rPr>
                <w:sz w:val="17"/>
                <w:lang w:val="it-IT"/>
              </w:rPr>
              <w:t>token</w:t>
            </w:r>
            <w:r w:rsidRPr="007E220F">
              <w:rPr>
                <w:sz w:val="17"/>
                <w:lang w:val="it-IT"/>
              </w:rPr>
              <w:t>, mappatura dei claim, proprietà per la coesistenza, logout, governo della sessione, clausola di chiusura</w:t>
            </w:r>
          </w:p>
        </w:tc>
        <w:tc>
          <w:tcPr>
            <w:tcW w:w="4032" w:type="dxa"/>
          </w:tcPr>
          <w:p w14:paraId="4D4E57CA" w14:textId="77777777" w:rsidR="00B24A9C" w:rsidRPr="007E220F" w:rsidRDefault="00000000" w:rsidP="007E220F">
            <w:pPr>
              <w:jc w:val="both"/>
              <w:rPr>
                <w:lang w:val="it-IT"/>
              </w:rPr>
            </w:pPr>
            <w:r w:rsidRPr="000920FE">
              <w:rPr>
                <w:bCs/>
                <w:sz w:val="17"/>
                <w:lang w:val="it-IT"/>
              </w:rPr>
              <w:t>È il punto di integrazione principale.</w:t>
            </w:r>
            <w:r w:rsidRPr="007E220F">
              <w:rPr>
                <w:sz w:val="17"/>
                <w:lang w:val="it-IT"/>
              </w:rPr>
              <w:t xml:space="preserve"> Il contratto verso le applicazioni resta invariato.</w:t>
            </w:r>
          </w:p>
        </w:tc>
      </w:tr>
      <w:tr w:rsidR="00B24A9C" w:rsidRPr="007E220F" w14:paraId="6677870B" w14:textId="77777777">
        <w:tc>
          <w:tcPr>
            <w:tcW w:w="2016" w:type="dxa"/>
          </w:tcPr>
          <w:p w14:paraId="5181751A" w14:textId="77777777" w:rsidR="00B24A9C" w:rsidRPr="007E220F" w:rsidRDefault="00000000" w:rsidP="007E220F">
            <w:pPr>
              <w:jc w:val="both"/>
              <w:rPr>
                <w:lang w:val="it-IT"/>
              </w:rPr>
            </w:pPr>
            <w:r w:rsidRPr="007E220F">
              <w:rPr>
                <w:sz w:val="17"/>
                <w:lang w:val="it-IT"/>
              </w:rPr>
              <w:t>Servizio dei profili (nuovo)</w:t>
            </w:r>
          </w:p>
        </w:tc>
        <w:tc>
          <w:tcPr>
            <w:tcW w:w="3312" w:type="dxa"/>
          </w:tcPr>
          <w:p w14:paraId="6E765650" w14:textId="77777777" w:rsidR="00B24A9C" w:rsidRPr="007E220F" w:rsidRDefault="00000000" w:rsidP="007E220F">
            <w:pPr>
              <w:jc w:val="both"/>
              <w:rPr>
                <w:lang w:val="it-IT"/>
              </w:rPr>
            </w:pPr>
            <w:r w:rsidRPr="007E220F">
              <w:rPr>
                <w:sz w:val="17"/>
                <w:lang w:val="it-IT"/>
              </w:rPr>
              <w:t>Espone per codice fiscale utente, ruoli, aree, funzionalità, organizzazione e dati di postazione</w:t>
            </w:r>
          </w:p>
        </w:tc>
        <w:tc>
          <w:tcPr>
            <w:tcW w:w="4032" w:type="dxa"/>
          </w:tcPr>
          <w:p w14:paraId="4CDA1C2B" w14:textId="77777777" w:rsidR="00B24A9C" w:rsidRPr="007E220F" w:rsidRDefault="00000000" w:rsidP="007E220F">
            <w:pPr>
              <w:jc w:val="both"/>
              <w:rPr>
                <w:lang w:val="it-IT"/>
              </w:rPr>
            </w:pPr>
            <w:r w:rsidRPr="007E220F">
              <w:rPr>
                <w:sz w:val="17"/>
                <w:lang w:val="it-IT"/>
              </w:rPr>
              <w:t xml:space="preserve">Sostituisce le letture che oggi girano dentro ciascun front-end </w:t>
            </w:r>
            <w:r w:rsidRPr="000E20FE">
              <w:rPr>
                <w:bCs/>
                <w:sz w:val="17"/>
                <w:lang w:val="it-IT"/>
              </w:rPr>
              <w:t>con le credenziali di base dati nel pacchetto</w:t>
            </w:r>
            <w:r w:rsidRPr="007E220F">
              <w:rPr>
                <w:sz w:val="17"/>
                <w:lang w:val="it-IT"/>
              </w:rPr>
              <w:t>. Il guadagno non è solo di pulizia.</w:t>
            </w:r>
          </w:p>
        </w:tc>
      </w:tr>
      <w:tr w:rsidR="00B24A9C" w:rsidRPr="007E220F" w14:paraId="755C4CC8" w14:textId="77777777">
        <w:tc>
          <w:tcPr>
            <w:tcW w:w="2016" w:type="dxa"/>
          </w:tcPr>
          <w:p w14:paraId="1284A0A4" w14:textId="77777777" w:rsidR="00B24A9C" w:rsidRPr="007E220F" w:rsidRDefault="00000000" w:rsidP="007E220F">
            <w:pPr>
              <w:jc w:val="both"/>
              <w:rPr>
                <w:lang w:val="it-IT"/>
              </w:rPr>
            </w:pPr>
            <w:r w:rsidRPr="007E220F">
              <w:rPr>
                <w:sz w:val="17"/>
                <w:lang w:val="it-IT"/>
              </w:rPr>
              <w:t>Base dati anagrafica</w:t>
            </w:r>
          </w:p>
        </w:tc>
        <w:tc>
          <w:tcPr>
            <w:tcW w:w="3312" w:type="dxa"/>
          </w:tcPr>
          <w:p w14:paraId="05137FC9" w14:textId="77777777" w:rsidR="00B24A9C" w:rsidRPr="007E220F" w:rsidRDefault="00000000" w:rsidP="007E220F">
            <w:pPr>
              <w:jc w:val="both"/>
              <w:rPr>
                <w:lang w:val="it-IT"/>
              </w:rPr>
            </w:pPr>
            <w:r w:rsidRPr="007E220F">
              <w:rPr>
                <w:sz w:val="17"/>
                <w:lang w:val="it-IT"/>
              </w:rPr>
              <w:t>Bonifica dei codici fiscali, indice univoco e obbligatorietà, registro degli accessi, versionamento della configurazione</w:t>
            </w:r>
          </w:p>
        </w:tc>
        <w:tc>
          <w:tcPr>
            <w:tcW w:w="4032" w:type="dxa"/>
          </w:tcPr>
          <w:p w14:paraId="5819EB14" w14:textId="77777777" w:rsidR="00B24A9C" w:rsidRPr="007E220F" w:rsidRDefault="00000000" w:rsidP="007E220F">
            <w:pPr>
              <w:jc w:val="both"/>
              <w:rPr>
                <w:lang w:val="it-IT"/>
              </w:rPr>
            </w:pPr>
            <w:r w:rsidRPr="000E20FE">
              <w:rPr>
                <w:bCs/>
                <w:sz w:val="17"/>
                <w:lang w:val="it-IT"/>
              </w:rPr>
              <w:t>Prerequisito</w:t>
            </w:r>
            <w:r w:rsidR="000E20FE">
              <w:rPr>
                <w:sz w:val="17"/>
                <w:lang w:val="it-IT"/>
              </w:rPr>
              <w:t>.</w:t>
            </w:r>
            <w:r w:rsidRPr="007E220F">
              <w:rPr>
                <w:sz w:val="17"/>
                <w:lang w:val="it-IT"/>
              </w:rPr>
              <w:t xml:space="preserve"> </w:t>
            </w:r>
            <w:r w:rsidR="000E20FE">
              <w:rPr>
                <w:sz w:val="17"/>
                <w:lang w:val="it-IT"/>
              </w:rPr>
              <w:t>L</w:t>
            </w:r>
            <w:r w:rsidRPr="007E220F">
              <w:rPr>
                <w:sz w:val="17"/>
                <w:lang w:val="it-IT"/>
              </w:rPr>
              <w:t>a chiave di ricerca diventa il codice fiscale, che oggi è facoltativo, non univoco e non indicizzato.</w:t>
            </w:r>
          </w:p>
        </w:tc>
      </w:tr>
      <w:tr w:rsidR="00B24A9C" w:rsidRPr="007E220F" w14:paraId="497C0B74" w14:textId="77777777">
        <w:tc>
          <w:tcPr>
            <w:tcW w:w="2016" w:type="dxa"/>
          </w:tcPr>
          <w:p w14:paraId="70FA91C9" w14:textId="77777777" w:rsidR="00B24A9C" w:rsidRPr="007E220F" w:rsidRDefault="00000000" w:rsidP="007E220F">
            <w:pPr>
              <w:jc w:val="both"/>
              <w:rPr>
                <w:lang w:val="it-IT"/>
              </w:rPr>
            </w:pPr>
            <w:r w:rsidRPr="007E220F">
              <w:rPr>
                <w:sz w:val="17"/>
                <w:lang w:val="it-IT"/>
              </w:rPr>
              <w:t>I trentacinque front-end</w:t>
            </w:r>
          </w:p>
        </w:tc>
        <w:tc>
          <w:tcPr>
            <w:tcW w:w="3312" w:type="dxa"/>
          </w:tcPr>
          <w:p w14:paraId="57B7B2E5" w14:textId="77777777" w:rsidR="00B24A9C" w:rsidRPr="007E220F" w:rsidRDefault="00000000" w:rsidP="007E220F">
            <w:pPr>
              <w:jc w:val="both"/>
              <w:rPr>
                <w:lang w:val="it-IT"/>
              </w:rPr>
            </w:pPr>
            <w:r w:rsidRPr="007E220F">
              <w:rPr>
                <w:sz w:val="17"/>
                <w:lang w:val="it-IT"/>
              </w:rPr>
              <w:t>Configurazione, ricollaudo dell’accesso e della navigazione</w:t>
            </w:r>
          </w:p>
        </w:tc>
        <w:tc>
          <w:tcPr>
            <w:tcW w:w="4032" w:type="dxa"/>
          </w:tcPr>
          <w:p w14:paraId="3D56E42B" w14:textId="77777777" w:rsidR="00B24A9C" w:rsidRPr="007E220F" w:rsidRDefault="00000000" w:rsidP="007E220F">
            <w:pPr>
              <w:jc w:val="both"/>
              <w:rPr>
                <w:lang w:val="it-IT"/>
              </w:rPr>
            </w:pPr>
            <w:r w:rsidRPr="007E220F">
              <w:rPr>
                <w:sz w:val="17"/>
                <w:lang w:val="it-IT"/>
              </w:rPr>
              <w:t>Nessuna riscrittura.</w:t>
            </w:r>
          </w:p>
        </w:tc>
      </w:tr>
      <w:tr w:rsidR="00B24A9C" w:rsidRPr="007E220F" w14:paraId="5F51D896" w14:textId="77777777">
        <w:tc>
          <w:tcPr>
            <w:tcW w:w="2016" w:type="dxa"/>
          </w:tcPr>
          <w:p w14:paraId="36D04612" w14:textId="77777777" w:rsidR="00B24A9C" w:rsidRPr="007E220F" w:rsidRDefault="00000000" w:rsidP="007E220F">
            <w:pPr>
              <w:jc w:val="both"/>
              <w:rPr>
                <w:lang w:val="it-IT"/>
              </w:rPr>
            </w:pPr>
            <w:r w:rsidRPr="007E220F">
              <w:rPr>
                <w:sz w:val="17"/>
                <w:lang w:val="it-IT"/>
              </w:rPr>
              <w:t>Client e sicurezza REST</w:t>
            </w:r>
          </w:p>
        </w:tc>
        <w:tc>
          <w:tcPr>
            <w:tcW w:w="3312" w:type="dxa"/>
          </w:tcPr>
          <w:p w14:paraId="6F1CEDB6" w14:textId="77777777" w:rsidR="00B24A9C" w:rsidRPr="007E220F" w:rsidRDefault="00000000" w:rsidP="007E220F">
            <w:pPr>
              <w:jc w:val="both"/>
              <w:rPr>
                <w:lang w:val="it-IT"/>
              </w:rPr>
            </w:pPr>
            <w:r w:rsidRPr="007E220F">
              <w:rPr>
                <w:sz w:val="17"/>
                <w:lang w:val="it-IT"/>
              </w:rPr>
              <w:t xml:space="preserve">Seconda fase: </w:t>
            </w:r>
            <w:r w:rsidR="00EA46F5">
              <w:rPr>
                <w:sz w:val="17"/>
                <w:lang w:val="it-IT"/>
              </w:rPr>
              <w:t>token</w:t>
            </w:r>
            <w:r w:rsidRPr="007E220F">
              <w:rPr>
                <w:sz w:val="17"/>
                <w:lang w:val="it-IT"/>
              </w:rPr>
              <w:t xml:space="preserve"> dell’utente, conservazione, solo server di risorsa, identità letta dal </w:t>
            </w:r>
            <w:r w:rsidR="00EA46F5">
              <w:rPr>
                <w:sz w:val="17"/>
                <w:lang w:val="it-IT"/>
              </w:rPr>
              <w:t>token</w:t>
            </w:r>
          </w:p>
        </w:tc>
        <w:tc>
          <w:tcPr>
            <w:tcW w:w="4032" w:type="dxa"/>
          </w:tcPr>
          <w:p w14:paraId="43D862C4" w14:textId="77777777" w:rsidR="00B24A9C" w:rsidRPr="007E220F" w:rsidRDefault="00000000" w:rsidP="007E220F">
            <w:pPr>
              <w:jc w:val="both"/>
              <w:rPr>
                <w:lang w:val="it-IT"/>
              </w:rPr>
            </w:pPr>
            <w:r w:rsidRPr="007E220F">
              <w:rPr>
                <w:sz w:val="17"/>
                <w:lang w:val="it-IT"/>
              </w:rPr>
              <w:t>Chiude RI-02 e RI-18.</w:t>
            </w:r>
          </w:p>
        </w:tc>
      </w:tr>
      <w:tr w:rsidR="00B24A9C" w:rsidRPr="007E220F" w14:paraId="376948FC" w14:textId="77777777">
        <w:tc>
          <w:tcPr>
            <w:tcW w:w="2016" w:type="dxa"/>
          </w:tcPr>
          <w:p w14:paraId="61EED519" w14:textId="77777777" w:rsidR="00B24A9C" w:rsidRPr="007E220F" w:rsidRDefault="00000000" w:rsidP="007E220F">
            <w:pPr>
              <w:jc w:val="both"/>
              <w:rPr>
                <w:lang w:val="it-IT"/>
              </w:rPr>
            </w:pPr>
            <w:r w:rsidRPr="007E220F">
              <w:rPr>
                <w:sz w:val="17"/>
                <w:lang w:val="it-IT"/>
              </w:rPr>
              <w:t>Canale ANPR</w:t>
            </w:r>
          </w:p>
        </w:tc>
        <w:tc>
          <w:tcPr>
            <w:tcW w:w="3312" w:type="dxa"/>
          </w:tcPr>
          <w:p w14:paraId="2271FB6C" w14:textId="77777777" w:rsidR="00B24A9C" w:rsidRPr="007E220F" w:rsidRDefault="00000000" w:rsidP="007E220F">
            <w:pPr>
              <w:jc w:val="both"/>
              <w:rPr>
                <w:lang w:val="it-IT"/>
              </w:rPr>
            </w:pPr>
            <w:r w:rsidRPr="007E220F">
              <w:rPr>
                <w:sz w:val="17"/>
                <w:lang w:val="it-IT"/>
              </w:rPr>
              <w:t>Seconda fase: operatore e postazione reali</w:t>
            </w:r>
          </w:p>
        </w:tc>
        <w:tc>
          <w:tcPr>
            <w:tcW w:w="4032" w:type="dxa"/>
          </w:tcPr>
          <w:p w14:paraId="09C721D3" w14:textId="77777777" w:rsidR="00B24A9C" w:rsidRPr="007E220F" w:rsidRDefault="00000000" w:rsidP="007E220F">
            <w:pPr>
              <w:jc w:val="both"/>
              <w:rPr>
                <w:lang w:val="it-IT"/>
              </w:rPr>
            </w:pPr>
            <w:r w:rsidRPr="007E220F">
              <w:rPr>
                <w:sz w:val="17"/>
                <w:lang w:val="it-IT"/>
              </w:rPr>
              <w:t>Dipende dalla risposta a PI-07.</w:t>
            </w:r>
          </w:p>
        </w:tc>
      </w:tr>
      <w:tr w:rsidR="00B24A9C" w:rsidRPr="007E220F" w14:paraId="293F3362" w14:textId="77777777">
        <w:tc>
          <w:tcPr>
            <w:tcW w:w="2016" w:type="dxa"/>
          </w:tcPr>
          <w:p w14:paraId="5D21C143" w14:textId="77777777" w:rsidR="00B24A9C" w:rsidRPr="007E220F" w:rsidRDefault="00000000" w:rsidP="007E220F">
            <w:pPr>
              <w:jc w:val="both"/>
              <w:rPr>
                <w:lang w:val="it-IT"/>
              </w:rPr>
            </w:pPr>
            <w:r w:rsidRPr="007E220F">
              <w:rPr>
                <w:sz w:val="17"/>
                <w:lang w:val="it-IT"/>
              </w:rPr>
              <w:t>Front office</w:t>
            </w:r>
          </w:p>
        </w:tc>
        <w:tc>
          <w:tcPr>
            <w:tcW w:w="3312" w:type="dxa"/>
          </w:tcPr>
          <w:p w14:paraId="73001FBF" w14:textId="77777777" w:rsidR="00B24A9C" w:rsidRPr="007E220F" w:rsidRDefault="00000000" w:rsidP="007E220F">
            <w:pPr>
              <w:jc w:val="both"/>
              <w:rPr>
                <w:lang w:val="it-IT"/>
              </w:rPr>
            </w:pPr>
            <w:r w:rsidRPr="007E220F">
              <w:rPr>
                <w:sz w:val="17"/>
                <w:lang w:val="it-IT"/>
              </w:rPr>
              <w:t>Terza fase: contesto operativo per persona giuridica, delega e assistito</w:t>
            </w:r>
          </w:p>
        </w:tc>
        <w:tc>
          <w:tcPr>
            <w:tcW w:w="4032" w:type="dxa"/>
          </w:tcPr>
          <w:p w14:paraId="66CEDE9E" w14:textId="77777777" w:rsidR="00B24A9C" w:rsidRPr="007E220F" w:rsidRDefault="00000000" w:rsidP="007E220F">
            <w:pPr>
              <w:jc w:val="both"/>
              <w:rPr>
                <w:lang w:val="it-IT"/>
              </w:rPr>
            </w:pPr>
            <w:r w:rsidRPr="007E220F">
              <w:rPr>
                <w:sz w:val="17"/>
                <w:lang w:val="it-IT"/>
              </w:rPr>
              <w:t>Oggi il professionista è ricavato dalla base dati, senza rappresentanza né deleghe.</w:t>
            </w:r>
          </w:p>
        </w:tc>
      </w:tr>
      <w:tr w:rsidR="00B24A9C" w:rsidRPr="007E220F" w14:paraId="55C3A4A0" w14:textId="77777777">
        <w:tc>
          <w:tcPr>
            <w:tcW w:w="2016" w:type="dxa"/>
          </w:tcPr>
          <w:p w14:paraId="78A30439" w14:textId="77777777" w:rsidR="00B24A9C" w:rsidRPr="007E220F" w:rsidRDefault="00000000" w:rsidP="007E220F">
            <w:pPr>
              <w:jc w:val="both"/>
              <w:rPr>
                <w:lang w:val="it-IT"/>
              </w:rPr>
            </w:pPr>
            <w:r w:rsidRPr="007E220F">
              <w:rPr>
                <w:sz w:val="17"/>
                <w:lang w:val="it-IT"/>
              </w:rPr>
              <w:t>Consumatori esterni delle intestazioni</w:t>
            </w:r>
          </w:p>
        </w:tc>
        <w:tc>
          <w:tcPr>
            <w:tcW w:w="3312" w:type="dxa"/>
          </w:tcPr>
          <w:p w14:paraId="20E605CE" w14:textId="77777777" w:rsidR="00B24A9C" w:rsidRPr="007E220F" w:rsidRDefault="00000000" w:rsidP="007E220F">
            <w:pPr>
              <w:jc w:val="both"/>
              <w:rPr>
                <w:lang w:val="it-IT"/>
              </w:rPr>
            </w:pPr>
            <w:r w:rsidRPr="007E220F">
              <w:rPr>
                <w:sz w:val="17"/>
                <w:lang w:val="it-IT"/>
              </w:rPr>
              <w:t>Censimento e piano dedicato</w:t>
            </w:r>
          </w:p>
        </w:tc>
        <w:tc>
          <w:tcPr>
            <w:tcW w:w="4032" w:type="dxa"/>
          </w:tcPr>
          <w:p w14:paraId="3379767F" w14:textId="77777777" w:rsidR="00B24A9C" w:rsidRPr="007E220F" w:rsidRDefault="00000000" w:rsidP="007E220F">
            <w:pPr>
              <w:jc w:val="both"/>
              <w:rPr>
                <w:lang w:val="it-IT"/>
              </w:rPr>
            </w:pPr>
            <w:r w:rsidRPr="007E220F">
              <w:rPr>
                <w:sz w:val="17"/>
                <w:lang w:val="it-IT"/>
              </w:rPr>
              <w:t>Altri prodotti leggono le stesse intestazioni: cambiare la giunzione li tocca (PI-08).</w:t>
            </w:r>
          </w:p>
        </w:tc>
      </w:tr>
    </w:tbl>
    <w:p w14:paraId="4D8F7AB2" w14:textId="77777777" w:rsidR="000E20FE" w:rsidRDefault="000E20FE" w:rsidP="000E20FE">
      <w:pPr>
        <w:rPr>
          <w:lang w:val="it-IT"/>
        </w:rPr>
      </w:pPr>
    </w:p>
    <w:p w14:paraId="1462E013" w14:textId="77777777" w:rsidR="00B24A9C" w:rsidRPr="007E220F" w:rsidRDefault="00000000" w:rsidP="007E220F">
      <w:pPr>
        <w:pStyle w:val="Titolo2"/>
        <w:jc w:val="both"/>
        <w:rPr>
          <w:lang w:val="it-IT"/>
        </w:rPr>
      </w:pPr>
      <w:bookmarkStart w:id="25" w:name="_Toc242202324"/>
      <w:r w:rsidRPr="007E220F">
        <w:rPr>
          <w:lang w:val="it-IT"/>
        </w:rPr>
        <w:t>I rischi dell’intervento</w:t>
      </w:r>
      <w:bookmarkEnd w:id="25"/>
    </w:p>
    <w:tbl>
      <w:tblPr>
        <w:tblStyle w:val="Grigliatabella"/>
        <w:tblW w:w="0" w:type="auto"/>
        <w:tblLook w:val="04A0" w:firstRow="1" w:lastRow="0" w:firstColumn="1" w:lastColumn="0" w:noHBand="0" w:noVBand="1"/>
      </w:tblPr>
      <w:tblGrid>
        <w:gridCol w:w="2876"/>
        <w:gridCol w:w="1152"/>
        <w:gridCol w:w="1008"/>
        <w:gridCol w:w="4314"/>
      </w:tblGrid>
      <w:tr w:rsidR="00B24A9C" w:rsidRPr="007E220F" w14:paraId="4CE385FB" w14:textId="77777777" w:rsidTr="000E20FE">
        <w:tc>
          <w:tcPr>
            <w:tcW w:w="2876" w:type="dxa"/>
            <w:shd w:val="clear" w:color="auto" w:fill="DAE9F7" w:themeFill="text2" w:themeFillTint="1A"/>
          </w:tcPr>
          <w:p w14:paraId="303AF179" w14:textId="77777777" w:rsidR="00B24A9C" w:rsidRPr="007E220F" w:rsidRDefault="00000000" w:rsidP="007E220F">
            <w:pPr>
              <w:jc w:val="both"/>
              <w:rPr>
                <w:lang w:val="it-IT"/>
              </w:rPr>
            </w:pPr>
            <w:r w:rsidRPr="007E220F">
              <w:rPr>
                <w:b/>
                <w:sz w:val="17"/>
                <w:lang w:val="it-IT"/>
              </w:rPr>
              <w:t>Rischio</w:t>
            </w:r>
          </w:p>
        </w:tc>
        <w:tc>
          <w:tcPr>
            <w:tcW w:w="1152" w:type="dxa"/>
            <w:shd w:val="clear" w:color="auto" w:fill="DAE9F7" w:themeFill="text2" w:themeFillTint="1A"/>
          </w:tcPr>
          <w:p w14:paraId="604E8E1D" w14:textId="77777777" w:rsidR="00B24A9C" w:rsidRPr="007E220F" w:rsidRDefault="00000000" w:rsidP="007E220F">
            <w:pPr>
              <w:jc w:val="both"/>
              <w:rPr>
                <w:lang w:val="it-IT"/>
              </w:rPr>
            </w:pPr>
            <w:r w:rsidRPr="007E220F">
              <w:rPr>
                <w:b/>
                <w:sz w:val="17"/>
                <w:lang w:val="it-IT"/>
              </w:rPr>
              <w:t>Probabilità</w:t>
            </w:r>
          </w:p>
        </w:tc>
        <w:tc>
          <w:tcPr>
            <w:tcW w:w="1008" w:type="dxa"/>
            <w:shd w:val="clear" w:color="auto" w:fill="DAE9F7" w:themeFill="text2" w:themeFillTint="1A"/>
          </w:tcPr>
          <w:p w14:paraId="40AEE299" w14:textId="77777777" w:rsidR="00B24A9C" w:rsidRPr="007E220F" w:rsidRDefault="00000000" w:rsidP="007E220F">
            <w:pPr>
              <w:jc w:val="both"/>
              <w:rPr>
                <w:lang w:val="it-IT"/>
              </w:rPr>
            </w:pPr>
            <w:r w:rsidRPr="007E220F">
              <w:rPr>
                <w:b/>
                <w:sz w:val="17"/>
                <w:lang w:val="it-IT"/>
              </w:rPr>
              <w:t>Impatto</w:t>
            </w:r>
          </w:p>
        </w:tc>
        <w:tc>
          <w:tcPr>
            <w:tcW w:w="4314" w:type="dxa"/>
            <w:shd w:val="clear" w:color="auto" w:fill="DAE9F7" w:themeFill="text2" w:themeFillTint="1A"/>
          </w:tcPr>
          <w:p w14:paraId="1037EF49" w14:textId="77777777" w:rsidR="00B24A9C" w:rsidRPr="007E220F" w:rsidRDefault="00000000" w:rsidP="007E220F">
            <w:pPr>
              <w:jc w:val="both"/>
              <w:rPr>
                <w:lang w:val="it-IT"/>
              </w:rPr>
            </w:pPr>
            <w:r w:rsidRPr="007E220F">
              <w:rPr>
                <w:b/>
                <w:sz w:val="17"/>
                <w:lang w:val="it-IT"/>
              </w:rPr>
              <w:t>Come si contiene</w:t>
            </w:r>
          </w:p>
        </w:tc>
      </w:tr>
      <w:tr w:rsidR="00B24A9C" w:rsidRPr="007E220F" w14:paraId="478AA85E" w14:textId="77777777" w:rsidTr="000E20FE">
        <w:tc>
          <w:tcPr>
            <w:tcW w:w="2876" w:type="dxa"/>
          </w:tcPr>
          <w:p w14:paraId="4F97CC71" w14:textId="77777777" w:rsidR="00B24A9C" w:rsidRPr="007E220F" w:rsidRDefault="00000000" w:rsidP="007E220F">
            <w:pPr>
              <w:jc w:val="both"/>
              <w:rPr>
                <w:lang w:val="it-IT"/>
              </w:rPr>
            </w:pPr>
            <w:r w:rsidRPr="007E220F">
              <w:rPr>
                <w:sz w:val="17"/>
                <w:lang w:val="it-IT"/>
              </w:rPr>
              <w:t>Codici fiscali mancanti o duplicati: dipendenti che non entrano più</w:t>
            </w:r>
          </w:p>
        </w:tc>
        <w:tc>
          <w:tcPr>
            <w:tcW w:w="1152" w:type="dxa"/>
          </w:tcPr>
          <w:p w14:paraId="0D8AF83A" w14:textId="77777777" w:rsidR="00B24A9C" w:rsidRPr="007E220F" w:rsidRDefault="00000000" w:rsidP="007E220F">
            <w:pPr>
              <w:jc w:val="both"/>
              <w:rPr>
                <w:lang w:val="it-IT"/>
              </w:rPr>
            </w:pPr>
            <w:r w:rsidRPr="007E220F">
              <w:rPr>
                <w:sz w:val="17"/>
                <w:lang w:val="it-IT"/>
              </w:rPr>
              <w:t>Alta</w:t>
            </w:r>
          </w:p>
        </w:tc>
        <w:tc>
          <w:tcPr>
            <w:tcW w:w="1008" w:type="dxa"/>
          </w:tcPr>
          <w:p w14:paraId="27616F23" w14:textId="77777777" w:rsidR="00B24A9C" w:rsidRPr="007E220F" w:rsidRDefault="00000000" w:rsidP="007E220F">
            <w:pPr>
              <w:jc w:val="both"/>
              <w:rPr>
                <w:lang w:val="it-IT"/>
              </w:rPr>
            </w:pPr>
            <w:r w:rsidRPr="007E220F">
              <w:rPr>
                <w:sz w:val="17"/>
                <w:lang w:val="it-IT"/>
              </w:rPr>
              <w:t>Alto</w:t>
            </w:r>
          </w:p>
        </w:tc>
        <w:tc>
          <w:tcPr>
            <w:tcW w:w="4314" w:type="dxa"/>
          </w:tcPr>
          <w:p w14:paraId="5FF14FAE" w14:textId="77777777" w:rsidR="00B24A9C" w:rsidRPr="007E220F" w:rsidRDefault="00000000" w:rsidP="007E220F">
            <w:pPr>
              <w:jc w:val="both"/>
              <w:rPr>
                <w:lang w:val="it-IT"/>
              </w:rPr>
            </w:pPr>
            <w:r w:rsidRPr="007E220F">
              <w:rPr>
                <w:sz w:val="17"/>
                <w:lang w:val="it-IT"/>
              </w:rPr>
              <w:t>Bonifica anticipata, ripiego transitorio sul nome utente, verifica giornaliera degli esiti.</w:t>
            </w:r>
          </w:p>
        </w:tc>
      </w:tr>
      <w:tr w:rsidR="00B24A9C" w:rsidRPr="007E220F" w14:paraId="6068AFA7" w14:textId="77777777" w:rsidTr="000E20FE">
        <w:tc>
          <w:tcPr>
            <w:tcW w:w="2876" w:type="dxa"/>
          </w:tcPr>
          <w:p w14:paraId="2D69F60A" w14:textId="77777777" w:rsidR="00B24A9C" w:rsidRPr="007E220F" w:rsidRDefault="00000000" w:rsidP="007E220F">
            <w:pPr>
              <w:jc w:val="both"/>
              <w:rPr>
                <w:lang w:val="it-IT"/>
              </w:rPr>
            </w:pPr>
            <w:r w:rsidRPr="007E220F">
              <w:rPr>
                <w:sz w:val="17"/>
                <w:lang w:val="it-IT"/>
              </w:rPr>
              <w:t>La pila attuale non regge la parte OIDC</w:t>
            </w:r>
          </w:p>
        </w:tc>
        <w:tc>
          <w:tcPr>
            <w:tcW w:w="1152" w:type="dxa"/>
          </w:tcPr>
          <w:p w14:paraId="5510B9F2" w14:textId="77777777" w:rsidR="00B24A9C" w:rsidRPr="007E220F" w:rsidRDefault="00000000" w:rsidP="007E220F">
            <w:pPr>
              <w:jc w:val="both"/>
              <w:rPr>
                <w:lang w:val="it-IT"/>
              </w:rPr>
            </w:pPr>
            <w:r w:rsidRPr="007E220F">
              <w:rPr>
                <w:sz w:val="17"/>
                <w:lang w:val="it-IT"/>
              </w:rPr>
              <w:t>Media</w:t>
            </w:r>
          </w:p>
        </w:tc>
        <w:tc>
          <w:tcPr>
            <w:tcW w:w="1008" w:type="dxa"/>
          </w:tcPr>
          <w:p w14:paraId="7DBA4A5C" w14:textId="77777777" w:rsidR="00B24A9C" w:rsidRPr="007E220F" w:rsidRDefault="00000000" w:rsidP="007E220F">
            <w:pPr>
              <w:jc w:val="both"/>
              <w:rPr>
                <w:lang w:val="it-IT"/>
              </w:rPr>
            </w:pPr>
            <w:r w:rsidRPr="007E220F">
              <w:rPr>
                <w:sz w:val="17"/>
                <w:lang w:val="it-IT"/>
              </w:rPr>
              <w:t>Medio</w:t>
            </w:r>
          </w:p>
        </w:tc>
        <w:tc>
          <w:tcPr>
            <w:tcW w:w="4314" w:type="dxa"/>
          </w:tcPr>
          <w:p w14:paraId="6EC39644" w14:textId="77777777" w:rsidR="00B24A9C" w:rsidRPr="007E220F" w:rsidRDefault="00000000" w:rsidP="007E220F">
            <w:pPr>
              <w:jc w:val="both"/>
              <w:rPr>
                <w:lang w:val="it-IT"/>
              </w:rPr>
            </w:pPr>
            <w:r w:rsidRPr="007E220F">
              <w:rPr>
                <w:sz w:val="17"/>
                <w:lang w:val="it-IT"/>
              </w:rPr>
              <w:t>Prova tecnica in fase 0; callback esplicita invece di affidarsi al supporto nativo.</w:t>
            </w:r>
          </w:p>
        </w:tc>
      </w:tr>
      <w:tr w:rsidR="00B24A9C" w:rsidRPr="007E220F" w14:paraId="2307B639" w14:textId="77777777" w:rsidTr="000E20FE">
        <w:tc>
          <w:tcPr>
            <w:tcW w:w="2876" w:type="dxa"/>
          </w:tcPr>
          <w:p w14:paraId="2B278ABD" w14:textId="77777777" w:rsidR="00B24A9C" w:rsidRPr="007E220F" w:rsidRDefault="00000000" w:rsidP="007E220F">
            <w:pPr>
              <w:jc w:val="both"/>
              <w:rPr>
                <w:lang w:val="it-IT"/>
              </w:rPr>
            </w:pPr>
            <w:r w:rsidRPr="007E220F">
              <w:rPr>
                <w:sz w:val="17"/>
                <w:lang w:val="it-IT"/>
              </w:rPr>
              <w:t>Il Broker non è conforme all’IAM dell’ente</w:t>
            </w:r>
          </w:p>
        </w:tc>
        <w:tc>
          <w:tcPr>
            <w:tcW w:w="1152" w:type="dxa"/>
          </w:tcPr>
          <w:p w14:paraId="27022BCF" w14:textId="77777777" w:rsidR="00B24A9C" w:rsidRPr="007E220F" w:rsidRDefault="00000000" w:rsidP="007E220F">
            <w:pPr>
              <w:jc w:val="both"/>
              <w:rPr>
                <w:lang w:val="it-IT"/>
              </w:rPr>
            </w:pPr>
            <w:r w:rsidRPr="007E220F">
              <w:rPr>
                <w:sz w:val="17"/>
                <w:lang w:val="it-IT"/>
              </w:rPr>
              <w:t>Media</w:t>
            </w:r>
          </w:p>
        </w:tc>
        <w:tc>
          <w:tcPr>
            <w:tcW w:w="1008" w:type="dxa"/>
          </w:tcPr>
          <w:p w14:paraId="1957720D" w14:textId="77777777" w:rsidR="00B24A9C" w:rsidRPr="007E220F" w:rsidRDefault="00000000" w:rsidP="007E220F">
            <w:pPr>
              <w:jc w:val="both"/>
              <w:rPr>
                <w:lang w:val="it-IT"/>
              </w:rPr>
            </w:pPr>
            <w:r w:rsidRPr="007E220F">
              <w:rPr>
                <w:sz w:val="17"/>
                <w:lang w:val="it-IT"/>
              </w:rPr>
              <w:t>Alto</w:t>
            </w:r>
          </w:p>
        </w:tc>
        <w:tc>
          <w:tcPr>
            <w:tcW w:w="4314" w:type="dxa"/>
          </w:tcPr>
          <w:p w14:paraId="4ABF2BFF" w14:textId="77777777" w:rsidR="00B24A9C" w:rsidRPr="007E220F" w:rsidRDefault="00000000" w:rsidP="007E220F">
            <w:pPr>
              <w:jc w:val="both"/>
              <w:rPr>
                <w:lang w:val="it-IT"/>
              </w:rPr>
            </w:pPr>
            <w:r w:rsidRPr="007E220F">
              <w:rPr>
                <w:sz w:val="17"/>
                <w:lang w:val="it-IT"/>
              </w:rPr>
              <w:t>Verifica preliminare dei requisiti; in alternativa la prima opzione di D1.</w:t>
            </w:r>
          </w:p>
        </w:tc>
      </w:tr>
      <w:tr w:rsidR="00B24A9C" w:rsidRPr="007E220F" w14:paraId="117CF06C" w14:textId="77777777" w:rsidTr="000E20FE">
        <w:tc>
          <w:tcPr>
            <w:tcW w:w="2876" w:type="dxa"/>
          </w:tcPr>
          <w:p w14:paraId="79E6615A" w14:textId="77777777" w:rsidR="00B24A9C" w:rsidRPr="007E220F" w:rsidRDefault="00000000" w:rsidP="007E220F">
            <w:pPr>
              <w:jc w:val="both"/>
              <w:rPr>
                <w:lang w:val="it-IT"/>
              </w:rPr>
            </w:pPr>
            <w:r w:rsidRPr="007E220F">
              <w:rPr>
                <w:sz w:val="17"/>
                <w:lang w:val="it-IT"/>
              </w:rPr>
              <w:t>Trentacinque indirizzi di ritorno e altrettanti segreti da gestire</w:t>
            </w:r>
          </w:p>
        </w:tc>
        <w:tc>
          <w:tcPr>
            <w:tcW w:w="1152" w:type="dxa"/>
          </w:tcPr>
          <w:p w14:paraId="16319FD3" w14:textId="77777777" w:rsidR="00B24A9C" w:rsidRPr="007E220F" w:rsidRDefault="00000000" w:rsidP="007E220F">
            <w:pPr>
              <w:jc w:val="both"/>
              <w:rPr>
                <w:lang w:val="it-IT"/>
              </w:rPr>
            </w:pPr>
            <w:r w:rsidRPr="007E220F">
              <w:rPr>
                <w:sz w:val="17"/>
                <w:lang w:val="it-IT"/>
              </w:rPr>
              <w:t>Alta</w:t>
            </w:r>
          </w:p>
        </w:tc>
        <w:tc>
          <w:tcPr>
            <w:tcW w:w="1008" w:type="dxa"/>
          </w:tcPr>
          <w:p w14:paraId="08CD2B50" w14:textId="77777777" w:rsidR="00B24A9C" w:rsidRPr="007E220F" w:rsidRDefault="00000000" w:rsidP="007E220F">
            <w:pPr>
              <w:jc w:val="both"/>
              <w:rPr>
                <w:lang w:val="it-IT"/>
              </w:rPr>
            </w:pPr>
            <w:r w:rsidRPr="007E220F">
              <w:rPr>
                <w:sz w:val="17"/>
                <w:lang w:val="it-IT"/>
              </w:rPr>
              <w:t>Medio</w:t>
            </w:r>
          </w:p>
        </w:tc>
        <w:tc>
          <w:tcPr>
            <w:tcW w:w="4314" w:type="dxa"/>
          </w:tcPr>
          <w:p w14:paraId="42033E61" w14:textId="77777777" w:rsidR="00B24A9C" w:rsidRPr="007E220F" w:rsidRDefault="00000000" w:rsidP="007E220F">
            <w:pPr>
              <w:jc w:val="both"/>
              <w:rPr>
                <w:lang w:val="it-IT"/>
              </w:rPr>
            </w:pPr>
            <w:r w:rsidRPr="007E220F">
              <w:rPr>
                <w:sz w:val="17"/>
                <w:lang w:val="it-IT"/>
              </w:rPr>
              <w:t>Un client unico con più indirizzi, oppure un componente centrale.</w:t>
            </w:r>
          </w:p>
        </w:tc>
      </w:tr>
      <w:tr w:rsidR="00B24A9C" w:rsidRPr="007E220F" w14:paraId="019FD592" w14:textId="77777777" w:rsidTr="000E20FE">
        <w:tc>
          <w:tcPr>
            <w:tcW w:w="2876" w:type="dxa"/>
          </w:tcPr>
          <w:p w14:paraId="01202945" w14:textId="77777777" w:rsidR="00B24A9C" w:rsidRPr="007E220F" w:rsidRDefault="00000000" w:rsidP="007E220F">
            <w:pPr>
              <w:jc w:val="both"/>
              <w:rPr>
                <w:lang w:val="it-IT"/>
              </w:rPr>
            </w:pPr>
            <w:r w:rsidRPr="007E220F">
              <w:rPr>
                <w:sz w:val="17"/>
                <w:lang w:val="it-IT"/>
              </w:rPr>
              <w:t>Perdita delle intestazioni di infrastruttura: la postazione ANPR</w:t>
            </w:r>
          </w:p>
        </w:tc>
        <w:tc>
          <w:tcPr>
            <w:tcW w:w="1152" w:type="dxa"/>
          </w:tcPr>
          <w:p w14:paraId="49DBDADD" w14:textId="77777777" w:rsidR="00B24A9C" w:rsidRPr="007E220F" w:rsidRDefault="00000000" w:rsidP="007E220F">
            <w:pPr>
              <w:jc w:val="both"/>
              <w:rPr>
                <w:lang w:val="it-IT"/>
              </w:rPr>
            </w:pPr>
            <w:r w:rsidRPr="007E220F">
              <w:rPr>
                <w:sz w:val="17"/>
                <w:lang w:val="it-IT"/>
              </w:rPr>
              <w:t>Media</w:t>
            </w:r>
          </w:p>
        </w:tc>
        <w:tc>
          <w:tcPr>
            <w:tcW w:w="1008" w:type="dxa"/>
          </w:tcPr>
          <w:p w14:paraId="12681CDE" w14:textId="77777777" w:rsidR="00B24A9C" w:rsidRPr="007E220F" w:rsidRDefault="00000000" w:rsidP="007E220F">
            <w:pPr>
              <w:jc w:val="both"/>
              <w:rPr>
                <w:lang w:val="it-IT"/>
              </w:rPr>
            </w:pPr>
            <w:r w:rsidRPr="007E220F">
              <w:rPr>
                <w:sz w:val="17"/>
                <w:lang w:val="it-IT"/>
              </w:rPr>
              <w:t>Alto</w:t>
            </w:r>
          </w:p>
        </w:tc>
        <w:tc>
          <w:tcPr>
            <w:tcW w:w="4314" w:type="dxa"/>
          </w:tcPr>
          <w:p w14:paraId="3F2821A7" w14:textId="77777777" w:rsidR="00B24A9C" w:rsidRPr="007E220F" w:rsidRDefault="00000000" w:rsidP="007E220F">
            <w:pPr>
              <w:jc w:val="both"/>
              <w:rPr>
                <w:lang w:val="it-IT"/>
              </w:rPr>
            </w:pPr>
            <w:r w:rsidRPr="007E220F">
              <w:rPr>
                <w:sz w:val="17"/>
                <w:lang w:val="it-IT"/>
              </w:rPr>
              <w:t xml:space="preserve">Verifica con il presidio del portale </w:t>
            </w:r>
            <w:r w:rsidRPr="000E20FE">
              <w:rPr>
                <w:bCs/>
                <w:sz w:val="17"/>
                <w:lang w:val="it-IT"/>
              </w:rPr>
              <w:t>prima</w:t>
            </w:r>
            <w:r w:rsidRPr="007E220F">
              <w:rPr>
                <w:sz w:val="17"/>
                <w:lang w:val="it-IT"/>
              </w:rPr>
              <w:t xml:space="preserve"> del passaggio, non dopo (PI-07).</w:t>
            </w:r>
          </w:p>
        </w:tc>
      </w:tr>
      <w:tr w:rsidR="00B24A9C" w:rsidRPr="007E220F" w14:paraId="4321138C" w14:textId="77777777" w:rsidTr="000E20FE">
        <w:tc>
          <w:tcPr>
            <w:tcW w:w="2876" w:type="dxa"/>
          </w:tcPr>
          <w:p w14:paraId="6BD0E39B" w14:textId="77777777" w:rsidR="00B24A9C" w:rsidRPr="007E220F" w:rsidRDefault="00000000" w:rsidP="007E220F">
            <w:pPr>
              <w:jc w:val="both"/>
              <w:rPr>
                <w:lang w:val="it-IT"/>
              </w:rPr>
            </w:pPr>
            <w:r w:rsidRPr="007E220F">
              <w:rPr>
                <w:sz w:val="17"/>
                <w:lang w:val="it-IT"/>
              </w:rPr>
              <w:t>Navigazione fra front-end: accessi ripetuti</w:t>
            </w:r>
          </w:p>
        </w:tc>
        <w:tc>
          <w:tcPr>
            <w:tcW w:w="1152" w:type="dxa"/>
          </w:tcPr>
          <w:p w14:paraId="47B89989" w14:textId="77777777" w:rsidR="00B24A9C" w:rsidRPr="007E220F" w:rsidRDefault="00000000" w:rsidP="007E220F">
            <w:pPr>
              <w:jc w:val="both"/>
              <w:rPr>
                <w:lang w:val="it-IT"/>
              </w:rPr>
            </w:pPr>
            <w:r w:rsidRPr="007E220F">
              <w:rPr>
                <w:sz w:val="17"/>
                <w:lang w:val="it-IT"/>
              </w:rPr>
              <w:t>Media</w:t>
            </w:r>
          </w:p>
        </w:tc>
        <w:tc>
          <w:tcPr>
            <w:tcW w:w="1008" w:type="dxa"/>
          </w:tcPr>
          <w:p w14:paraId="0FE6F51D" w14:textId="77777777" w:rsidR="00B24A9C" w:rsidRPr="007E220F" w:rsidRDefault="00000000" w:rsidP="007E220F">
            <w:pPr>
              <w:jc w:val="both"/>
              <w:rPr>
                <w:lang w:val="it-IT"/>
              </w:rPr>
            </w:pPr>
            <w:r w:rsidRPr="007E220F">
              <w:rPr>
                <w:sz w:val="17"/>
                <w:lang w:val="it-IT"/>
              </w:rPr>
              <w:t>Medio</w:t>
            </w:r>
          </w:p>
        </w:tc>
        <w:tc>
          <w:tcPr>
            <w:tcW w:w="4314" w:type="dxa"/>
          </w:tcPr>
          <w:p w14:paraId="2A5612EF" w14:textId="77777777" w:rsidR="00B24A9C" w:rsidRPr="007E220F" w:rsidRDefault="00000000" w:rsidP="007E220F">
            <w:pPr>
              <w:jc w:val="both"/>
              <w:rPr>
                <w:lang w:val="it-IT"/>
              </w:rPr>
            </w:pPr>
            <w:r w:rsidRPr="007E220F">
              <w:rPr>
                <w:sz w:val="17"/>
                <w:lang w:val="it-IT"/>
              </w:rPr>
              <w:t>Verifica del comportamento silenzioso in presenza di sessione attiva, in fase 0.</w:t>
            </w:r>
          </w:p>
        </w:tc>
      </w:tr>
      <w:tr w:rsidR="00B24A9C" w:rsidRPr="007E220F" w14:paraId="5AC309BD" w14:textId="77777777" w:rsidTr="000E20FE">
        <w:tc>
          <w:tcPr>
            <w:tcW w:w="2876" w:type="dxa"/>
          </w:tcPr>
          <w:p w14:paraId="66F7A897" w14:textId="77777777" w:rsidR="00B24A9C" w:rsidRPr="007E220F" w:rsidRDefault="00000000" w:rsidP="007E220F">
            <w:pPr>
              <w:jc w:val="both"/>
              <w:rPr>
                <w:lang w:val="it-IT"/>
              </w:rPr>
            </w:pPr>
            <w:r w:rsidRPr="007E220F">
              <w:rPr>
                <w:sz w:val="17"/>
                <w:lang w:val="it-IT"/>
              </w:rPr>
              <w:t>La copia «elezioni» sovrascrive la libreria nel deposito locale</w:t>
            </w:r>
          </w:p>
        </w:tc>
        <w:tc>
          <w:tcPr>
            <w:tcW w:w="1152" w:type="dxa"/>
          </w:tcPr>
          <w:p w14:paraId="460B94AD" w14:textId="77777777" w:rsidR="00B24A9C" w:rsidRPr="007E220F" w:rsidRDefault="00000000" w:rsidP="007E220F">
            <w:pPr>
              <w:jc w:val="both"/>
              <w:rPr>
                <w:lang w:val="it-IT"/>
              </w:rPr>
            </w:pPr>
            <w:r w:rsidRPr="007E220F">
              <w:rPr>
                <w:sz w:val="17"/>
                <w:lang w:val="it-IT"/>
              </w:rPr>
              <w:t>Alta</w:t>
            </w:r>
          </w:p>
        </w:tc>
        <w:tc>
          <w:tcPr>
            <w:tcW w:w="1008" w:type="dxa"/>
          </w:tcPr>
          <w:p w14:paraId="4553994C" w14:textId="77777777" w:rsidR="00B24A9C" w:rsidRPr="007E220F" w:rsidRDefault="00000000" w:rsidP="007E220F">
            <w:pPr>
              <w:jc w:val="both"/>
              <w:rPr>
                <w:lang w:val="it-IT"/>
              </w:rPr>
            </w:pPr>
            <w:r w:rsidRPr="007E220F">
              <w:rPr>
                <w:sz w:val="17"/>
                <w:lang w:val="it-IT"/>
              </w:rPr>
              <w:t>Medio</w:t>
            </w:r>
          </w:p>
        </w:tc>
        <w:tc>
          <w:tcPr>
            <w:tcW w:w="4314" w:type="dxa"/>
          </w:tcPr>
          <w:p w14:paraId="332CDA64" w14:textId="77777777" w:rsidR="00B24A9C" w:rsidRPr="007E220F" w:rsidRDefault="00000000" w:rsidP="007E220F">
            <w:pPr>
              <w:jc w:val="both"/>
              <w:rPr>
                <w:lang w:val="it-IT"/>
              </w:rPr>
            </w:pPr>
            <w:r w:rsidRPr="007E220F">
              <w:rPr>
                <w:sz w:val="17"/>
                <w:lang w:val="it-IT"/>
              </w:rPr>
              <w:t>Allineare o rinominare l’identificativo di artefatto prima del rilascio (RI-28).</w:t>
            </w:r>
          </w:p>
        </w:tc>
      </w:tr>
      <w:tr w:rsidR="00B24A9C" w:rsidRPr="007E220F" w14:paraId="068795DA" w14:textId="77777777" w:rsidTr="000E20FE">
        <w:tc>
          <w:tcPr>
            <w:tcW w:w="2876" w:type="dxa"/>
          </w:tcPr>
          <w:p w14:paraId="07598895" w14:textId="77777777" w:rsidR="00B24A9C" w:rsidRPr="007E220F" w:rsidRDefault="00000000" w:rsidP="007E220F">
            <w:pPr>
              <w:jc w:val="both"/>
              <w:rPr>
                <w:lang w:val="it-IT"/>
              </w:rPr>
            </w:pPr>
            <w:r w:rsidRPr="007E220F">
              <w:rPr>
                <w:sz w:val="17"/>
                <w:lang w:val="it-IT"/>
              </w:rPr>
              <w:t>I servizi restano aperti nonostante l’accesso nuovo</w:t>
            </w:r>
          </w:p>
        </w:tc>
        <w:tc>
          <w:tcPr>
            <w:tcW w:w="1152" w:type="dxa"/>
          </w:tcPr>
          <w:p w14:paraId="10D96558" w14:textId="77777777" w:rsidR="00B24A9C" w:rsidRPr="007E220F" w:rsidRDefault="00000000" w:rsidP="007E220F">
            <w:pPr>
              <w:jc w:val="both"/>
              <w:rPr>
                <w:lang w:val="it-IT"/>
              </w:rPr>
            </w:pPr>
            <w:r w:rsidRPr="007E220F">
              <w:rPr>
                <w:sz w:val="17"/>
                <w:lang w:val="it-IT"/>
              </w:rPr>
              <w:t>Alta</w:t>
            </w:r>
          </w:p>
        </w:tc>
        <w:tc>
          <w:tcPr>
            <w:tcW w:w="1008" w:type="dxa"/>
          </w:tcPr>
          <w:p w14:paraId="7F1190B2" w14:textId="77777777" w:rsidR="00B24A9C" w:rsidRPr="007E220F" w:rsidRDefault="00000000" w:rsidP="007E220F">
            <w:pPr>
              <w:jc w:val="both"/>
              <w:rPr>
                <w:lang w:val="it-IT"/>
              </w:rPr>
            </w:pPr>
            <w:r w:rsidRPr="007E220F">
              <w:rPr>
                <w:sz w:val="17"/>
                <w:lang w:val="it-IT"/>
              </w:rPr>
              <w:t>Critico</w:t>
            </w:r>
          </w:p>
        </w:tc>
        <w:tc>
          <w:tcPr>
            <w:tcW w:w="4314" w:type="dxa"/>
          </w:tcPr>
          <w:p w14:paraId="5FE8F18D" w14:textId="77777777" w:rsidR="00B24A9C" w:rsidRPr="007E220F" w:rsidRDefault="00000000" w:rsidP="007E220F">
            <w:pPr>
              <w:jc w:val="both"/>
              <w:rPr>
                <w:lang w:val="it-IT"/>
              </w:rPr>
            </w:pPr>
            <w:r w:rsidRPr="007E220F">
              <w:rPr>
                <w:sz w:val="17"/>
                <w:lang w:val="it-IT"/>
              </w:rPr>
              <w:t>Anticipare la clausola di chiusura: è il rischio che vanifica l’intero intervento.</w:t>
            </w:r>
          </w:p>
        </w:tc>
      </w:tr>
    </w:tbl>
    <w:p w14:paraId="1A8C87B1" w14:textId="77777777" w:rsidR="000E20FE" w:rsidRDefault="000E20FE" w:rsidP="000E20FE">
      <w:pPr>
        <w:rPr>
          <w:lang w:val="it-IT"/>
        </w:rPr>
      </w:pPr>
    </w:p>
    <w:p w14:paraId="1C3E4D52" w14:textId="77777777" w:rsidR="000E20FE" w:rsidRDefault="000E20FE">
      <w:pPr>
        <w:rPr>
          <w:lang w:val="it-IT"/>
        </w:rPr>
      </w:pPr>
      <w:r>
        <w:rPr>
          <w:lang w:val="it-IT"/>
        </w:rPr>
        <w:br w:type="page"/>
      </w:r>
    </w:p>
    <w:p w14:paraId="1D290939" w14:textId="77777777" w:rsidR="00B24A9C" w:rsidRPr="007E220F" w:rsidRDefault="00000000" w:rsidP="007E220F">
      <w:pPr>
        <w:pStyle w:val="Titolo1"/>
        <w:jc w:val="both"/>
        <w:rPr>
          <w:lang w:val="it-IT"/>
        </w:rPr>
      </w:pPr>
      <w:bookmarkStart w:id="26" w:name="_Toc242202325"/>
      <w:r w:rsidRPr="007E220F">
        <w:rPr>
          <w:lang w:val="it-IT"/>
        </w:rPr>
        <w:lastRenderedPageBreak/>
        <w:t>Punti aperti</w:t>
      </w:r>
      <w:bookmarkEnd w:id="26"/>
    </w:p>
    <w:p w14:paraId="4A539FA8" w14:textId="77777777" w:rsidR="00B24A9C" w:rsidRPr="007E220F" w:rsidRDefault="00000000" w:rsidP="007E220F">
      <w:pPr>
        <w:jc w:val="both"/>
        <w:rPr>
          <w:lang w:val="it-IT"/>
        </w:rPr>
      </w:pPr>
      <w:r w:rsidRPr="007E220F">
        <w:rPr>
          <w:lang w:val="it-IT"/>
        </w:rPr>
        <w:t>Le questioni che le fonti disponibili non consentono di chiudere, con l’indicazione di chi può rispondere. Sono numerate con il prefisso PI per non confondersi con i registri degli altri documenti di progetto.</w:t>
      </w:r>
    </w:p>
    <w:tbl>
      <w:tblPr>
        <w:tblStyle w:val="Grigliatabella"/>
        <w:tblW w:w="0" w:type="auto"/>
        <w:tblLook w:val="04A0" w:firstRow="1" w:lastRow="0" w:firstColumn="1" w:lastColumn="0" w:noHBand="0" w:noVBand="1"/>
      </w:tblPr>
      <w:tblGrid>
        <w:gridCol w:w="720"/>
        <w:gridCol w:w="6184"/>
        <w:gridCol w:w="2446"/>
      </w:tblGrid>
      <w:tr w:rsidR="00B24A9C" w:rsidRPr="007E220F" w14:paraId="246A014A" w14:textId="77777777" w:rsidTr="000E20FE">
        <w:tc>
          <w:tcPr>
            <w:tcW w:w="720" w:type="dxa"/>
            <w:shd w:val="clear" w:color="auto" w:fill="DAE9F7" w:themeFill="text2" w:themeFillTint="1A"/>
          </w:tcPr>
          <w:p w14:paraId="0520C29B" w14:textId="77777777" w:rsidR="00B24A9C" w:rsidRPr="007E220F" w:rsidRDefault="00000000" w:rsidP="007E220F">
            <w:pPr>
              <w:jc w:val="both"/>
              <w:rPr>
                <w:lang w:val="it-IT"/>
              </w:rPr>
            </w:pPr>
            <w:r w:rsidRPr="007E220F">
              <w:rPr>
                <w:b/>
                <w:sz w:val="17"/>
                <w:lang w:val="it-IT"/>
              </w:rPr>
              <w:t>#</w:t>
            </w:r>
          </w:p>
        </w:tc>
        <w:tc>
          <w:tcPr>
            <w:tcW w:w="6192" w:type="dxa"/>
            <w:shd w:val="clear" w:color="auto" w:fill="DAE9F7" w:themeFill="text2" w:themeFillTint="1A"/>
          </w:tcPr>
          <w:p w14:paraId="54D66E3A" w14:textId="77777777" w:rsidR="00B24A9C" w:rsidRPr="007E220F" w:rsidRDefault="00000000" w:rsidP="007E220F">
            <w:pPr>
              <w:jc w:val="both"/>
              <w:rPr>
                <w:lang w:val="it-IT"/>
              </w:rPr>
            </w:pPr>
            <w:r w:rsidRPr="007E220F">
              <w:rPr>
                <w:b/>
                <w:sz w:val="17"/>
                <w:lang w:val="it-IT"/>
              </w:rPr>
              <w:t>Questione</w:t>
            </w:r>
          </w:p>
        </w:tc>
        <w:tc>
          <w:tcPr>
            <w:tcW w:w="2448" w:type="dxa"/>
            <w:shd w:val="clear" w:color="auto" w:fill="DAE9F7" w:themeFill="text2" w:themeFillTint="1A"/>
          </w:tcPr>
          <w:p w14:paraId="414F9092" w14:textId="77777777" w:rsidR="00B24A9C" w:rsidRPr="007E220F" w:rsidRDefault="00000000" w:rsidP="007E220F">
            <w:pPr>
              <w:jc w:val="both"/>
              <w:rPr>
                <w:lang w:val="it-IT"/>
              </w:rPr>
            </w:pPr>
            <w:r w:rsidRPr="007E220F">
              <w:rPr>
                <w:b/>
                <w:sz w:val="17"/>
                <w:lang w:val="it-IT"/>
              </w:rPr>
              <w:t>A chi compete</w:t>
            </w:r>
          </w:p>
        </w:tc>
      </w:tr>
      <w:tr w:rsidR="00B24A9C" w:rsidRPr="007E220F" w14:paraId="197C0829" w14:textId="77777777">
        <w:tc>
          <w:tcPr>
            <w:tcW w:w="720" w:type="dxa"/>
          </w:tcPr>
          <w:p w14:paraId="11C03BF8" w14:textId="77777777" w:rsidR="00B24A9C" w:rsidRPr="007E220F" w:rsidRDefault="00000000" w:rsidP="007E220F">
            <w:pPr>
              <w:jc w:val="both"/>
              <w:rPr>
                <w:lang w:val="it-IT"/>
              </w:rPr>
            </w:pPr>
            <w:r w:rsidRPr="007E220F">
              <w:rPr>
                <w:sz w:val="17"/>
                <w:lang w:val="it-IT"/>
              </w:rPr>
              <w:t>PI-01</w:t>
            </w:r>
          </w:p>
        </w:tc>
        <w:tc>
          <w:tcPr>
            <w:tcW w:w="6192" w:type="dxa"/>
          </w:tcPr>
          <w:p w14:paraId="16C94288" w14:textId="77777777" w:rsidR="00B24A9C" w:rsidRPr="007E220F" w:rsidRDefault="00000000" w:rsidP="007E220F">
            <w:pPr>
              <w:jc w:val="both"/>
              <w:rPr>
                <w:lang w:val="it-IT"/>
              </w:rPr>
            </w:pPr>
            <w:r w:rsidRPr="007E220F">
              <w:rPr>
                <w:sz w:val="17"/>
                <w:lang w:val="it-IT"/>
              </w:rPr>
              <w:t xml:space="preserve">Algoritmo di firma dei </w:t>
            </w:r>
            <w:r w:rsidR="000E20FE">
              <w:rPr>
                <w:sz w:val="17"/>
                <w:lang w:val="it-IT"/>
              </w:rPr>
              <w:t>token</w:t>
            </w:r>
            <w:r w:rsidRPr="007E220F">
              <w:rPr>
                <w:sz w:val="17"/>
                <w:lang w:val="it-IT"/>
              </w:rPr>
              <w:t xml:space="preserve"> dell’IAM e disponibilità del materiale di verifica.  L’esempio della specifica mostra una firma simmetrica, che mal si concilia con un verificatore per chiave pubblica.</w:t>
            </w:r>
          </w:p>
        </w:tc>
        <w:tc>
          <w:tcPr>
            <w:tcW w:w="2448" w:type="dxa"/>
          </w:tcPr>
          <w:p w14:paraId="420A200A" w14:textId="77777777" w:rsidR="00B24A9C" w:rsidRPr="007E220F" w:rsidRDefault="00000000" w:rsidP="007E220F">
            <w:pPr>
              <w:jc w:val="both"/>
              <w:rPr>
                <w:lang w:val="it-IT"/>
              </w:rPr>
            </w:pPr>
            <w:r w:rsidRPr="007E220F">
              <w:rPr>
                <w:sz w:val="17"/>
                <w:lang w:val="it-IT"/>
              </w:rPr>
              <w:t>Presidio IAM</w:t>
            </w:r>
          </w:p>
        </w:tc>
      </w:tr>
      <w:tr w:rsidR="00B24A9C" w:rsidRPr="007E220F" w14:paraId="26AF8DCF" w14:textId="77777777">
        <w:tc>
          <w:tcPr>
            <w:tcW w:w="720" w:type="dxa"/>
          </w:tcPr>
          <w:p w14:paraId="4651CF48" w14:textId="77777777" w:rsidR="00B24A9C" w:rsidRPr="007E220F" w:rsidRDefault="00000000" w:rsidP="007E220F">
            <w:pPr>
              <w:jc w:val="both"/>
              <w:rPr>
                <w:lang w:val="it-IT"/>
              </w:rPr>
            </w:pPr>
            <w:r w:rsidRPr="007E220F">
              <w:rPr>
                <w:sz w:val="17"/>
                <w:lang w:val="it-IT"/>
              </w:rPr>
              <w:t>PI-02</w:t>
            </w:r>
          </w:p>
        </w:tc>
        <w:tc>
          <w:tcPr>
            <w:tcW w:w="6192" w:type="dxa"/>
          </w:tcPr>
          <w:p w14:paraId="4B89D473" w14:textId="77777777" w:rsidR="00B24A9C" w:rsidRPr="007E220F" w:rsidRDefault="00000000" w:rsidP="007E220F">
            <w:pPr>
              <w:jc w:val="both"/>
              <w:rPr>
                <w:lang w:val="it-IT"/>
              </w:rPr>
            </w:pPr>
            <w:r w:rsidRPr="007E220F">
              <w:rPr>
                <w:sz w:val="17"/>
                <w:lang w:val="it-IT"/>
              </w:rPr>
              <w:t>Se la dimostrazione di possesso del codice sia obbligatoria per i client riservati.</w:t>
            </w:r>
          </w:p>
        </w:tc>
        <w:tc>
          <w:tcPr>
            <w:tcW w:w="2448" w:type="dxa"/>
          </w:tcPr>
          <w:p w14:paraId="01A80AB6" w14:textId="77777777" w:rsidR="00B24A9C" w:rsidRPr="007E220F" w:rsidRDefault="00000000" w:rsidP="007E220F">
            <w:pPr>
              <w:jc w:val="both"/>
              <w:rPr>
                <w:lang w:val="it-IT"/>
              </w:rPr>
            </w:pPr>
            <w:r w:rsidRPr="007E220F">
              <w:rPr>
                <w:sz w:val="17"/>
                <w:lang w:val="it-IT"/>
              </w:rPr>
              <w:t>Presidio IAM</w:t>
            </w:r>
          </w:p>
        </w:tc>
      </w:tr>
      <w:tr w:rsidR="00B24A9C" w:rsidRPr="007E220F" w14:paraId="37EBA00D" w14:textId="77777777">
        <w:tc>
          <w:tcPr>
            <w:tcW w:w="720" w:type="dxa"/>
          </w:tcPr>
          <w:p w14:paraId="37DFFFB0" w14:textId="77777777" w:rsidR="00B24A9C" w:rsidRPr="007E220F" w:rsidRDefault="00000000" w:rsidP="007E220F">
            <w:pPr>
              <w:jc w:val="both"/>
              <w:rPr>
                <w:lang w:val="it-IT"/>
              </w:rPr>
            </w:pPr>
            <w:r w:rsidRPr="007E220F">
              <w:rPr>
                <w:sz w:val="17"/>
                <w:lang w:val="it-IT"/>
              </w:rPr>
              <w:t>PI-03</w:t>
            </w:r>
          </w:p>
        </w:tc>
        <w:tc>
          <w:tcPr>
            <w:tcW w:w="6192" w:type="dxa"/>
          </w:tcPr>
          <w:p w14:paraId="2760DED7" w14:textId="77777777" w:rsidR="00B24A9C" w:rsidRPr="007E220F" w:rsidRDefault="00000000" w:rsidP="007E220F">
            <w:pPr>
              <w:jc w:val="both"/>
              <w:rPr>
                <w:lang w:val="it-IT"/>
              </w:rPr>
            </w:pPr>
            <w:r w:rsidRPr="007E220F">
              <w:rPr>
                <w:sz w:val="17"/>
                <w:lang w:val="it-IT"/>
              </w:rPr>
              <w:t>Quali ambiti di consenso sono abilitabili per un client di back-office e per uno di front-office.</w:t>
            </w:r>
          </w:p>
        </w:tc>
        <w:tc>
          <w:tcPr>
            <w:tcW w:w="2448" w:type="dxa"/>
          </w:tcPr>
          <w:p w14:paraId="4A519C72" w14:textId="77777777" w:rsidR="00B24A9C" w:rsidRPr="007E220F" w:rsidRDefault="00000000" w:rsidP="007E220F">
            <w:pPr>
              <w:jc w:val="both"/>
              <w:rPr>
                <w:lang w:val="it-IT"/>
              </w:rPr>
            </w:pPr>
            <w:r w:rsidRPr="007E220F">
              <w:rPr>
                <w:sz w:val="17"/>
                <w:lang w:val="it-IT"/>
              </w:rPr>
              <w:t>Presidio IAM</w:t>
            </w:r>
          </w:p>
        </w:tc>
      </w:tr>
      <w:tr w:rsidR="00B24A9C" w:rsidRPr="007E220F" w14:paraId="5BFB0D61" w14:textId="77777777">
        <w:tc>
          <w:tcPr>
            <w:tcW w:w="720" w:type="dxa"/>
          </w:tcPr>
          <w:p w14:paraId="6567D602" w14:textId="77777777" w:rsidR="00B24A9C" w:rsidRPr="007E220F" w:rsidRDefault="00000000" w:rsidP="007E220F">
            <w:pPr>
              <w:jc w:val="both"/>
              <w:rPr>
                <w:lang w:val="it-IT"/>
              </w:rPr>
            </w:pPr>
            <w:r w:rsidRPr="007E220F">
              <w:rPr>
                <w:sz w:val="17"/>
                <w:lang w:val="it-IT"/>
              </w:rPr>
              <w:t>PI-04</w:t>
            </w:r>
          </w:p>
        </w:tc>
        <w:tc>
          <w:tcPr>
            <w:tcW w:w="6192" w:type="dxa"/>
          </w:tcPr>
          <w:p w14:paraId="5B89E8E9" w14:textId="77777777" w:rsidR="00B24A9C" w:rsidRPr="007E220F" w:rsidRDefault="00000000" w:rsidP="007E220F">
            <w:pPr>
              <w:jc w:val="both"/>
              <w:rPr>
                <w:lang w:val="it-IT"/>
              </w:rPr>
            </w:pPr>
            <w:r w:rsidRPr="007E220F">
              <w:rPr>
                <w:sz w:val="17"/>
                <w:lang w:val="it-IT"/>
              </w:rPr>
              <w:t>Se si possano registrare trentacinque indirizzi di ritorno su un solo client, e durata dei gettoni.</w:t>
            </w:r>
          </w:p>
        </w:tc>
        <w:tc>
          <w:tcPr>
            <w:tcW w:w="2448" w:type="dxa"/>
          </w:tcPr>
          <w:p w14:paraId="54B918D9" w14:textId="77777777" w:rsidR="00B24A9C" w:rsidRPr="007E220F" w:rsidRDefault="00000000" w:rsidP="007E220F">
            <w:pPr>
              <w:jc w:val="both"/>
              <w:rPr>
                <w:lang w:val="it-IT"/>
              </w:rPr>
            </w:pPr>
            <w:r w:rsidRPr="007E220F">
              <w:rPr>
                <w:sz w:val="17"/>
                <w:lang w:val="it-IT"/>
              </w:rPr>
              <w:t>Presidio IAM</w:t>
            </w:r>
          </w:p>
        </w:tc>
      </w:tr>
      <w:tr w:rsidR="00B24A9C" w:rsidRPr="007E220F" w14:paraId="5408B35D" w14:textId="77777777">
        <w:tc>
          <w:tcPr>
            <w:tcW w:w="720" w:type="dxa"/>
          </w:tcPr>
          <w:p w14:paraId="493D2631" w14:textId="77777777" w:rsidR="00B24A9C" w:rsidRPr="007E220F" w:rsidRDefault="00000000" w:rsidP="007E220F">
            <w:pPr>
              <w:jc w:val="both"/>
              <w:rPr>
                <w:lang w:val="it-IT"/>
              </w:rPr>
            </w:pPr>
            <w:r w:rsidRPr="007E220F">
              <w:rPr>
                <w:sz w:val="17"/>
                <w:lang w:val="it-IT"/>
              </w:rPr>
              <w:t>PI-05</w:t>
            </w:r>
          </w:p>
        </w:tc>
        <w:tc>
          <w:tcPr>
            <w:tcW w:w="6192" w:type="dxa"/>
          </w:tcPr>
          <w:p w14:paraId="49EF0B7A" w14:textId="77777777" w:rsidR="00B24A9C" w:rsidRPr="007E220F" w:rsidRDefault="00000000" w:rsidP="007E220F">
            <w:pPr>
              <w:jc w:val="both"/>
              <w:rPr>
                <w:lang w:val="it-IT"/>
              </w:rPr>
            </w:pPr>
            <w:r w:rsidRPr="007E220F">
              <w:rPr>
                <w:sz w:val="17"/>
                <w:lang w:val="it-IT"/>
              </w:rPr>
              <w:t>Chiuso. Se l’IAM offra un servizio che restituisca i profili a partire dal codice fiscale. ⚠️ Verificato sul manuale: non esiste. L’unica informazione autorizzativa che l’IAM fornisce sono i gruppi, e solo in modalità header: in OIDC non c’è alcun claim di ruolo o gruppo. I profili restano di SIPO.</w:t>
            </w:r>
          </w:p>
        </w:tc>
        <w:tc>
          <w:tcPr>
            <w:tcW w:w="2448" w:type="dxa"/>
          </w:tcPr>
          <w:p w14:paraId="729833D0" w14:textId="77777777" w:rsidR="00B24A9C" w:rsidRPr="007E220F" w:rsidRDefault="00000000" w:rsidP="007E220F">
            <w:pPr>
              <w:jc w:val="both"/>
              <w:rPr>
                <w:lang w:val="it-IT"/>
              </w:rPr>
            </w:pPr>
            <w:r w:rsidRPr="007E220F">
              <w:rPr>
                <w:sz w:val="17"/>
                <w:lang w:val="it-IT"/>
              </w:rPr>
              <w:t>Presidio IAM</w:t>
            </w:r>
          </w:p>
        </w:tc>
      </w:tr>
      <w:tr w:rsidR="00B24A9C" w:rsidRPr="007E220F" w14:paraId="0E2E27DF" w14:textId="77777777">
        <w:tc>
          <w:tcPr>
            <w:tcW w:w="720" w:type="dxa"/>
          </w:tcPr>
          <w:p w14:paraId="6CD5D9EA" w14:textId="77777777" w:rsidR="00B24A9C" w:rsidRPr="007E220F" w:rsidRDefault="00000000" w:rsidP="007E220F">
            <w:pPr>
              <w:jc w:val="both"/>
              <w:rPr>
                <w:lang w:val="it-IT"/>
              </w:rPr>
            </w:pPr>
            <w:r w:rsidRPr="007E220F">
              <w:rPr>
                <w:sz w:val="17"/>
                <w:lang w:val="it-IT"/>
              </w:rPr>
              <w:t>PI-06</w:t>
            </w:r>
          </w:p>
        </w:tc>
        <w:tc>
          <w:tcPr>
            <w:tcW w:w="6192" w:type="dxa"/>
          </w:tcPr>
          <w:p w14:paraId="6315CBC2" w14:textId="77777777" w:rsidR="00B24A9C" w:rsidRPr="007E220F" w:rsidRDefault="00000000" w:rsidP="007E220F">
            <w:pPr>
              <w:jc w:val="both"/>
              <w:rPr>
                <w:lang w:val="it-IT"/>
              </w:rPr>
            </w:pPr>
            <w:r w:rsidRPr="007E220F">
              <w:rPr>
                <w:sz w:val="17"/>
                <w:lang w:val="it-IT"/>
              </w:rPr>
              <w:t>Se il codice fiscale sia sempre valorizzato per le utenze dei dipendenti.</w:t>
            </w:r>
          </w:p>
        </w:tc>
        <w:tc>
          <w:tcPr>
            <w:tcW w:w="2448" w:type="dxa"/>
          </w:tcPr>
          <w:p w14:paraId="5636C4F1" w14:textId="77777777" w:rsidR="00B24A9C" w:rsidRPr="007E220F" w:rsidRDefault="00000000" w:rsidP="007E220F">
            <w:pPr>
              <w:jc w:val="both"/>
              <w:rPr>
                <w:lang w:val="it-IT"/>
              </w:rPr>
            </w:pPr>
            <w:r w:rsidRPr="007E220F">
              <w:rPr>
                <w:sz w:val="17"/>
                <w:lang w:val="it-IT"/>
              </w:rPr>
              <w:t>Presidio IAM</w:t>
            </w:r>
          </w:p>
        </w:tc>
      </w:tr>
      <w:tr w:rsidR="00B24A9C" w:rsidRPr="007E220F" w14:paraId="0E736D00" w14:textId="77777777">
        <w:tc>
          <w:tcPr>
            <w:tcW w:w="720" w:type="dxa"/>
          </w:tcPr>
          <w:p w14:paraId="1BBC5315" w14:textId="77777777" w:rsidR="00B24A9C" w:rsidRPr="007E220F" w:rsidRDefault="00000000" w:rsidP="007E220F">
            <w:pPr>
              <w:jc w:val="both"/>
              <w:rPr>
                <w:lang w:val="it-IT"/>
              </w:rPr>
            </w:pPr>
            <w:r w:rsidRPr="007E220F">
              <w:rPr>
                <w:sz w:val="17"/>
                <w:lang w:val="it-IT"/>
              </w:rPr>
              <w:t>PI-07</w:t>
            </w:r>
          </w:p>
        </w:tc>
        <w:tc>
          <w:tcPr>
            <w:tcW w:w="6192" w:type="dxa"/>
          </w:tcPr>
          <w:p w14:paraId="22CC0188" w14:textId="77777777" w:rsidR="00B24A9C" w:rsidRPr="007E220F" w:rsidRDefault="00000000" w:rsidP="007E220F">
            <w:pPr>
              <w:jc w:val="both"/>
              <w:rPr>
                <w:lang w:val="it-IT"/>
              </w:rPr>
            </w:pPr>
            <w:r w:rsidRPr="007E220F">
              <w:rPr>
                <w:sz w:val="17"/>
                <w:lang w:val="it-IT"/>
              </w:rPr>
              <w:t>Se con la pubblicazione OIDC le giunzioni restino dietro il proxy e gli header di infrastruttura — indirizzo e numero di serie del certificato di postazione — continuino a essere iniettati. Da questa risposta dipende la tracciabilità verso ANPR.</w:t>
            </w:r>
          </w:p>
        </w:tc>
        <w:tc>
          <w:tcPr>
            <w:tcW w:w="2448" w:type="dxa"/>
          </w:tcPr>
          <w:p w14:paraId="07637B07" w14:textId="77777777" w:rsidR="00B24A9C" w:rsidRPr="007E220F" w:rsidRDefault="00000000" w:rsidP="007E220F">
            <w:pPr>
              <w:jc w:val="both"/>
              <w:rPr>
                <w:lang w:val="it-IT"/>
              </w:rPr>
            </w:pPr>
            <w:r w:rsidRPr="007E220F">
              <w:rPr>
                <w:sz w:val="17"/>
                <w:lang w:val="it-IT"/>
              </w:rPr>
              <w:t>Presidio Portale</w:t>
            </w:r>
          </w:p>
        </w:tc>
      </w:tr>
      <w:tr w:rsidR="00B24A9C" w:rsidRPr="007E220F" w14:paraId="06663DD2" w14:textId="77777777">
        <w:tc>
          <w:tcPr>
            <w:tcW w:w="720" w:type="dxa"/>
          </w:tcPr>
          <w:p w14:paraId="7D2947FA" w14:textId="77777777" w:rsidR="00B24A9C" w:rsidRPr="007E220F" w:rsidRDefault="00000000" w:rsidP="007E220F">
            <w:pPr>
              <w:jc w:val="both"/>
              <w:rPr>
                <w:lang w:val="it-IT"/>
              </w:rPr>
            </w:pPr>
            <w:r w:rsidRPr="007E220F">
              <w:rPr>
                <w:sz w:val="17"/>
                <w:lang w:val="it-IT"/>
              </w:rPr>
              <w:t>PI-08</w:t>
            </w:r>
          </w:p>
        </w:tc>
        <w:tc>
          <w:tcPr>
            <w:tcW w:w="6192" w:type="dxa"/>
          </w:tcPr>
          <w:p w14:paraId="33BB3DC1" w14:textId="77777777" w:rsidR="00B24A9C" w:rsidRPr="007E220F" w:rsidRDefault="00000000" w:rsidP="007E220F">
            <w:pPr>
              <w:jc w:val="both"/>
              <w:rPr>
                <w:lang w:val="it-IT"/>
              </w:rPr>
            </w:pPr>
            <w:r w:rsidRPr="007E220F">
              <w:rPr>
                <w:sz w:val="17"/>
                <w:lang w:val="it-IT"/>
              </w:rPr>
              <w:t>Se il proxy rimuov</w:t>
            </w:r>
            <w:r w:rsidR="000E20FE">
              <w:rPr>
                <w:sz w:val="17"/>
                <w:lang w:val="it-IT"/>
              </w:rPr>
              <w:t>e</w:t>
            </w:r>
            <w:r w:rsidRPr="007E220F">
              <w:rPr>
                <w:sz w:val="17"/>
                <w:lang w:val="it-IT"/>
              </w:rPr>
              <w:t xml:space="preserve"> gli header di identità eventualmente inviati dal client prima di iniettare i propri.</w:t>
            </w:r>
          </w:p>
        </w:tc>
        <w:tc>
          <w:tcPr>
            <w:tcW w:w="2448" w:type="dxa"/>
          </w:tcPr>
          <w:p w14:paraId="313CD939" w14:textId="77777777" w:rsidR="00B24A9C" w:rsidRPr="007E220F" w:rsidRDefault="00000000" w:rsidP="007E220F">
            <w:pPr>
              <w:jc w:val="both"/>
              <w:rPr>
                <w:lang w:val="it-IT"/>
              </w:rPr>
            </w:pPr>
            <w:r w:rsidRPr="007E220F">
              <w:rPr>
                <w:sz w:val="17"/>
                <w:lang w:val="it-IT"/>
              </w:rPr>
              <w:t>Presidio Portale</w:t>
            </w:r>
          </w:p>
        </w:tc>
      </w:tr>
      <w:tr w:rsidR="00B24A9C" w:rsidRPr="007E220F" w14:paraId="0C409208" w14:textId="77777777">
        <w:tc>
          <w:tcPr>
            <w:tcW w:w="720" w:type="dxa"/>
          </w:tcPr>
          <w:p w14:paraId="1B5E5A2A" w14:textId="77777777" w:rsidR="00B24A9C" w:rsidRPr="007E220F" w:rsidRDefault="00000000" w:rsidP="007E220F">
            <w:pPr>
              <w:jc w:val="both"/>
              <w:rPr>
                <w:lang w:val="it-IT"/>
              </w:rPr>
            </w:pPr>
            <w:r w:rsidRPr="007E220F">
              <w:rPr>
                <w:sz w:val="17"/>
                <w:lang w:val="it-IT"/>
              </w:rPr>
              <w:t>PI-09</w:t>
            </w:r>
          </w:p>
        </w:tc>
        <w:tc>
          <w:tcPr>
            <w:tcW w:w="6192" w:type="dxa"/>
          </w:tcPr>
          <w:p w14:paraId="0DB5AB91" w14:textId="77777777" w:rsidR="00B24A9C" w:rsidRPr="007E220F" w:rsidRDefault="00000000" w:rsidP="007E220F">
            <w:pPr>
              <w:jc w:val="both"/>
              <w:rPr>
                <w:lang w:val="it-IT"/>
              </w:rPr>
            </w:pPr>
            <w:r w:rsidRPr="007E220F">
              <w:rPr>
                <w:sz w:val="17"/>
                <w:lang w:val="it-IT"/>
              </w:rPr>
              <w:t>Se l’Identity Broker supporti l’IAM dell’ente, se possa portare claim applicativi e se il ripiego senza verifica della firma sia disattivabile.</w:t>
            </w:r>
          </w:p>
        </w:tc>
        <w:tc>
          <w:tcPr>
            <w:tcW w:w="2448" w:type="dxa"/>
          </w:tcPr>
          <w:p w14:paraId="0D8396E5" w14:textId="77777777" w:rsidR="00B24A9C" w:rsidRPr="007E220F" w:rsidRDefault="00000000" w:rsidP="007E220F">
            <w:pPr>
              <w:jc w:val="both"/>
              <w:rPr>
                <w:lang w:val="it-IT"/>
              </w:rPr>
            </w:pPr>
            <w:r w:rsidRPr="007E220F">
              <w:rPr>
                <w:sz w:val="17"/>
                <w:lang w:val="it-IT"/>
              </w:rPr>
              <w:t>Fornitore del Broker</w:t>
            </w:r>
          </w:p>
        </w:tc>
      </w:tr>
      <w:tr w:rsidR="00B24A9C" w:rsidRPr="007E220F" w14:paraId="173E3FF3" w14:textId="77777777">
        <w:tc>
          <w:tcPr>
            <w:tcW w:w="720" w:type="dxa"/>
          </w:tcPr>
          <w:p w14:paraId="242EF148" w14:textId="77777777" w:rsidR="00B24A9C" w:rsidRPr="007E220F" w:rsidRDefault="00000000" w:rsidP="007E220F">
            <w:pPr>
              <w:jc w:val="both"/>
              <w:rPr>
                <w:lang w:val="it-IT"/>
              </w:rPr>
            </w:pPr>
            <w:r w:rsidRPr="007E220F">
              <w:rPr>
                <w:sz w:val="17"/>
                <w:lang w:val="it-IT"/>
              </w:rPr>
              <w:t>PI-10</w:t>
            </w:r>
          </w:p>
        </w:tc>
        <w:tc>
          <w:tcPr>
            <w:tcW w:w="6192" w:type="dxa"/>
          </w:tcPr>
          <w:p w14:paraId="37EB2FB9" w14:textId="77777777" w:rsidR="00B24A9C" w:rsidRPr="007E220F" w:rsidRDefault="00000000" w:rsidP="007E220F">
            <w:pPr>
              <w:jc w:val="both"/>
              <w:rPr>
                <w:lang w:val="it-IT"/>
              </w:rPr>
            </w:pPr>
            <w:r w:rsidRPr="007E220F">
              <w:rPr>
                <w:sz w:val="17"/>
                <w:lang w:val="it-IT"/>
              </w:rPr>
              <w:t>Se il professionista resti una profilazione di SIPO o diventi una rappresentanza gestita dall’IAM.</w:t>
            </w:r>
          </w:p>
        </w:tc>
        <w:tc>
          <w:tcPr>
            <w:tcW w:w="2448" w:type="dxa"/>
          </w:tcPr>
          <w:p w14:paraId="54929A82" w14:textId="77777777" w:rsidR="00B24A9C" w:rsidRPr="007E220F" w:rsidRDefault="00000000" w:rsidP="007E220F">
            <w:pPr>
              <w:jc w:val="both"/>
              <w:rPr>
                <w:lang w:val="it-IT"/>
              </w:rPr>
            </w:pPr>
            <w:r w:rsidRPr="007E220F">
              <w:rPr>
                <w:sz w:val="17"/>
                <w:lang w:val="it-IT"/>
              </w:rPr>
              <w:t>Referenti SIPO</w:t>
            </w:r>
          </w:p>
        </w:tc>
      </w:tr>
      <w:tr w:rsidR="00B24A9C" w:rsidRPr="007E220F" w14:paraId="35B43E99" w14:textId="77777777">
        <w:tc>
          <w:tcPr>
            <w:tcW w:w="720" w:type="dxa"/>
          </w:tcPr>
          <w:p w14:paraId="4A281522" w14:textId="77777777" w:rsidR="00B24A9C" w:rsidRPr="007E220F" w:rsidRDefault="00000000" w:rsidP="007E220F">
            <w:pPr>
              <w:jc w:val="both"/>
              <w:rPr>
                <w:lang w:val="it-IT"/>
              </w:rPr>
            </w:pPr>
            <w:r w:rsidRPr="007E220F">
              <w:rPr>
                <w:sz w:val="17"/>
                <w:lang w:val="it-IT"/>
              </w:rPr>
              <w:t>PI-11</w:t>
            </w:r>
          </w:p>
        </w:tc>
        <w:tc>
          <w:tcPr>
            <w:tcW w:w="6192" w:type="dxa"/>
          </w:tcPr>
          <w:p w14:paraId="7EBF9A9B" w14:textId="77777777" w:rsidR="00B24A9C" w:rsidRPr="007E220F" w:rsidRDefault="00000000" w:rsidP="007E220F">
            <w:pPr>
              <w:jc w:val="both"/>
              <w:rPr>
                <w:lang w:val="it-IT"/>
              </w:rPr>
            </w:pPr>
            <w:r w:rsidRPr="007E220F">
              <w:rPr>
                <w:sz w:val="17"/>
                <w:lang w:val="it-IT"/>
              </w:rPr>
              <w:t>Chi esegue e approva la bonifica dei codici fiscali in ANAG_USR.</w:t>
            </w:r>
          </w:p>
        </w:tc>
        <w:tc>
          <w:tcPr>
            <w:tcW w:w="2448" w:type="dxa"/>
          </w:tcPr>
          <w:p w14:paraId="179B23AC" w14:textId="77777777" w:rsidR="00B24A9C" w:rsidRPr="007E220F" w:rsidRDefault="00000000" w:rsidP="007E220F">
            <w:pPr>
              <w:jc w:val="both"/>
              <w:rPr>
                <w:lang w:val="it-IT"/>
              </w:rPr>
            </w:pPr>
            <w:r w:rsidRPr="007E220F">
              <w:rPr>
                <w:sz w:val="17"/>
                <w:lang w:val="it-IT"/>
              </w:rPr>
              <w:t>Referenti SIPO</w:t>
            </w:r>
          </w:p>
        </w:tc>
      </w:tr>
      <w:tr w:rsidR="00B24A9C" w:rsidRPr="007E220F" w14:paraId="583C5EB1" w14:textId="77777777">
        <w:tc>
          <w:tcPr>
            <w:tcW w:w="720" w:type="dxa"/>
          </w:tcPr>
          <w:p w14:paraId="5ED24780" w14:textId="77777777" w:rsidR="00B24A9C" w:rsidRPr="007E220F" w:rsidRDefault="00000000" w:rsidP="007E220F">
            <w:pPr>
              <w:jc w:val="both"/>
              <w:rPr>
                <w:lang w:val="it-IT"/>
              </w:rPr>
            </w:pPr>
            <w:r w:rsidRPr="007E220F">
              <w:rPr>
                <w:sz w:val="17"/>
                <w:lang w:val="it-IT"/>
              </w:rPr>
              <w:t>PI-12</w:t>
            </w:r>
          </w:p>
        </w:tc>
        <w:tc>
          <w:tcPr>
            <w:tcW w:w="6192" w:type="dxa"/>
          </w:tcPr>
          <w:p w14:paraId="440DE41F" w14:textId="77777777" w:rsidR="00B24A9C" w:rsidRPr="007E220F" w:rsidRDefault="00000000" w:rsidP="007E220F">
            <w:pPr>
              <w:jc w:val="both"/>
              <w:rPr>
                <w:lang w:val="it-IT"/>
              </w:rPr>
            </w:pPr>
            <w:r w:rsidRPr="007E220F">
              <w:rPr>
                <w:sz w:val="17"/>
                <w:lang w:val="it-IT"/>
              </w:rPr>
              <w:t>Raggiungibilità diretta degli host dei front-end e dei back-end senza passare dal proxy: decide la gravità reale di RI-01 e RI-04.</w:t>
            </w:r>
          </w:p>
        </w:tc>
        <w:tc>
          <w:tcPr>
            <w:tcW w:w="2448" w:type="dxa"/>
          </w:tcPr>
          <w:p w14:paraId="63F5654E" w14:textId="77777777" w:rsidR="00B24A9C" w:rsidRPr="007E220F" w:rsidRDefault="00000000" w:rsidP="007E220F">
            <w:pPr>
              <w:jc w:val="both"/>
              <w:rPr>
                <w:lang w:val="it-IT"/>
              </w:rPr>
            </w:pPr>
            <w:r w:rsidRPr="007E220F">
              <w:rPr>
                <w:sz w:val="17"/>
                <w:lang w:val="it-IT"/>
              </w:rPr>
              <w:t>Sistemi / Rete</w:t>
            </w:r>
          </w:p>
        </w:tc>
      </w:tr>
      <w:tr w:rsidR="00B24A9C" w:rsidRPr="007E220F" w14:paraId="5F3E7E57" w14:textId="77777777">
        <w:tc>
          <w:tcPr>
            <w:tcW w:w="720" w:type="dxa"/>
          </w:tcPr>
          <w:p w14:paraId="1F0981B9" w14:textId="77777777" w:rsidR="00B24A9C" w:rsidRPr="007E220F" w:rsidRDefault="00000000" w:rsidP="007E220F">
            <w:pPr>
              <w:jc w:val="both"/>
              <w:rPr>
                <w:lang w:val="it-IT"/>
              </w:rPr>
            </w:pPr>
            <w:r w:rsidRPr="007E220F">
              <w:rPr>
                <w:sz w:val="17"/>
                <w:lang w:val="it-IT"/>
              </w:rPr>
              <w:t>PI-13</w:t>
            </w:r>
          </w:p>
        </w:tc>
        <w:tc>
          <w:tcPr>
            <w:tcW w:w="6192" w:type="dxa"/>
          </w:tcPr>
          <w:p w14:paraId="4AC24C61" w14:textId="77777777" w:rsidR="00B24A9C" w:rsidRPr="007E220F" w:rsidRDefault="00000000" w:rsidP="007E220F">
            <w:pPr>
              <w:jc w:val="both"/>
              <w:rPr>
                <w:lang w:val="it-IT"/>
              </w:rPr>
            </w:pPr>
            <w:r w:rsidRPr="007E220F">
              <w:rPr>
                <w:sz w:val="17"/>
                <w:lang w:val="it-IT"/>
              </w:rPr>
              <w:t>Esistenza dei sinonimi o delle concessioni che rendono leggibili le utenze tecniche dallo schema dei moduli di stato civile.</w:t>
            </w:r>
          </w:p>
        </w:tc>
        <w:tc>
          <w:tcPr>
            <w:tcW w:w="2448" w:type="dxa"/>
          </w:tcPr>
          <w:p w14:paraId="1AF90B98" w14:textId="77777777" w:rsidR="00B24A9C" w:rsidRPr="007E220F" w:rsidRDefault="00000000" w:rsidP="007E220F">
            <w:pPr>
              <w:jc w:val="both"/>
              <w:rPr>
                <w:lang w:val="it-IT"/>
              </w:rPr>
            </w:pPr>
            <w:r w:rsidRPr="007E220F">
              <w:rPr>
                <w:sz w:val="17"/>
                <w:lang w:val="it-IT"/>
              </w:rPr>
              <w:t>Base dati</w:t>
            </w:r>
          </w:p>
        </w:tc>
      </w:tr>
      <w:tr w:rsidR="00B24A9C" w:rsidRPr="007E220F" w14:paraId="5F834FC4" w14:textId="77777777">
        <w:tc>
          <w:tcPr>
            <w:tcW w:w="720" w:type="dxa"/>
          </w:tcPr>
          <w:p w14:paraId="7B81AB50" w14:textId="77777777" w:rsidR="00B24A9C" w:rsidRPr="007E220F" w:rsidRDefault="00000000" w:rsidP="007E220F">
            <w:pPr>
              <w:jc w:val="both"/>
              <w:rPr>
                <w:lang w:val="it-IT"/>
              </w:rPr>
            </w:pPr>
            <w:r w:rsidRPr="007E220F">
              <w:rPr>
                <w:sz w:val="17"/>
                <w:lang w:val="it-IT"/>
              </w:rPr>
              <w:t>PI-14</w:t>
            </w:r>
          </w:p>
        </w:tc>
        <w:tc>
          <w:tcPr>
            <w:tcW w:w="6192" w:type="dxa"/>
          </w:tcPr>
          <w:p w14:paraId="389628DB" w14:textId="77777777" w:rsidR="00B24A9C" w:rsidRPr="007E220F" w:rsidRDefault="00000000" w:rsidP="007E220F">
            <w:pPr>
              <w:jc w:val="both"/>
              <w:rPr>
                <w:lang w:val="it-IT"/>
              </w:rPr>
            </w:pPr>
            <w:r w:rsidRPr="007E220F">
              <w:rPr>
                <w:sz w:val="17"/>
                <w:lang w:val="it-IT"/>
              </w:rPr>
              <w:t>Contenuto reale in produzione della configurazione di profilazione per l’ambito Stato Civile, assente dagli script.</w:t>
            </w:r>
          </w:p>
        </w:tc>
        <w:tc>
          <w:tcPr>
            <w:tcW w:w="2448" w:type="dxa"/>
          </w:tcPr>
          <w:p w14:paraId="73AA18B8" w14:textId="77777777" w:rsidR="00B24A9C" w:rsidRPr="007E220F" w:rsidRDefault="00000000" w:rsidP="007E220F">
            <w:pPr>
              <w:jc w:val="both"/>
              <w:rPr>
                <w:lang w:val="it-IT"/>
              </w:rPr>
            </w:pPr>
            <w:r w:rsidRPr="007E220F">
              <w:rPr>
                <w:sz w:val="17"/>
                <w:lang w:val="it-IT"/>
              </w:rPr>
              <w:t>Base dati / Referenti</w:t>
            </w:r>
          </w:p>
        </w:tc>
      </w:tr>
      <w:tr w:rsidR="00B24A9C" w:rsidRPr="007E220F" w14:paraId="16CB67BF" w14:textId="77777777">
        <w:tc>
          <w:tcPr>
            <w:tcW w:w="720" w:type="dxa"/>
          </w:tcPr>
          <w:p w14:paraId="4B97F4E2" w14:textId="77777777" w:rsidR="00B24A9C" w:rsidRPr="007E220F" w:rsidRDefault="00000000" w:rsidP="007E220F">
            <w:pPr>
              <w:jc w:val="both"/>
              <w:rPr>
                <w:lang w:val="it-IT"/>
              </w:rPr>
            </w:pPr>
            <w:r w:rsidRPr="007E220F">
              <w:rPr>
                <w:sz w:val="17"/>
                <w:lang w:val="it-IT"/>
              </w:rPr>
              <w:t>PI-15</w:t>
            </w:r>
          </w:p>
        </w:tc>
        <w:tc>
          <w:tcPr>
            <w:tcW w:w="6192" w:type="dxa"/>
          </w:tcPr>
          <w:p w14:paraId="1F9A6469" w14:textId="77777777" w:rsidR="00B24A9C" w:rsidRPr="007E220F" w:rsidRDefault="00000000" w:rsidP="007E220F">
            <w:pPr>
              <w:jc w:val="both"/>
              <w:rPr>
                <w:lang w:val="it-IT"/>
              </w:rPr>
            </w:pPr>
            <w:r w:rsidRPr="007E220F">
              <w:rPr>
                <w:sz w:val="17"/>
                <w:lang w:val="it-IT"/>
              </w:rPr>
              <w:t>Sorgente del package che legge il registro delle postazioni e DDL delle tabelle che lo compongono, assenti dal repository.</w:t>
            </w:r>
          </w:p>
        </w:tc>
        <w:tc>
          <w:tcPr>
            <w:tcW w:w="2448" w:type="dxa"/>
          </w:tcPr>
          <w:p w14:paraId="010ACF9D" w14:textId="77777777" w:rsidR="00B24A9C" w:rsidRPr="007E220F" w:rsidRDefault="00000000" w:rsidP="007E220F">
            <w:pPr>
              <w:jc w:val="both"/>
              <w:rPr>
                <w:lang w:val="it-IT"/>
              </w:rPr>
            </w:pPr>
            <w:r w:rsidRPr="007E220F">
              <w:rPr>
                <w:sz w:val="17"/>
                <w:lang w:val="it-IT"/>
              </w:rPr>
              <w:t>Base dati / Sistemi</w:t>
            </w:r>
          </w:p>
        </w:tc>
      </w:tr>
      <w:tr w:rsidR="00B24A9C" w:rsidRPr="007E220F" w14:paraId="70302273" w14:textId="77777777">
        <w:tc>
          <w:tcPr>
            <w:tcW w:w="720" w:type="dxa"/>
          </w:tcPr>
          <w:p w14:paraId="1457B639" w14:textId="77777777" w:rsidR="00B24A9C" w:rsidRPr="007E220F" w:rsidRDefault="00000000" w:rsidP="007E220F">
            <w:pPr>
              <w:jc w:val="both"/>
              <w:rPr>
                <w:lang w:val="it-IT"/>
              </w:rPr>
            </w:pPr>
            <w:r w:rsidRPr="007E220F">
              <w:rPr>
                <w:sz w:val="17"/>
                <w:lang w:val="it-IT"/>
              </w:rPr>
              <w:t>PI-16</w:t>
            </w:r>
          </w:p>
        </w:tc>
        <w:tc>
          <w:tcPr>
            <w:tcW w:w="6192" w:type="dxa"/>
          </w:tcPr>
          <w:p w14:paraId="03F671A7" w14:textId="77777777" w:rsidR="00B24A9C" w:rsidRPr="007E220F" w:rsidRDefault="00000000" w:rsidP="007E220F">
            <w:pPr>
              <w:jc w:val="both"/>
              <w:rPr>
                <w:lang w:val="it-IT"/>
              </w:rPr>
            </w:pPr>
            <w:r w:rsidRPr="007E220F">
              <w:rPr>
                <w:sz w:val="17"/>
                <w:lang w:val="it-IT"/>
              </w:rPr>
              <w:t>Se l’indicazione dell’ambiente e la versione di build possano entrare nella cornice istituzionale dei nuovi front-end.</w:t>
            </w:r>
          </w:p>
        </w:tc>
        <w:tc>
          <w:tcPr>
            <w:tcW w:w="2448" w:type="dxa"/>
          </w:tcPr>
          <w:p w14:paraId="2072D3B2" w14:textId="77777777" w:rsidR="00B24A9C" w:rsidRPr="007E220F" w:rsidRDefault="00000000" w:rsidP="007E220F">
            <w:pPr>
              <w:jc w:val="both"/>
              <w:rPr>
                <w:lang w:val="it-IT"/>
              </w:rPr>
            </w:pPr>
            <w:r w:rsidRPr="007E220F">
              <w:rPr>
                <w:sz w:val="17"/>
                <w:lang w:val="it-IT"/>
              </w:rPr>
              <w:t>Design system / Cliente</w:t>
            </w:r>
          </w:p>
        </w:tc>
      </w:tr>
      <w:tr w:rsidR="00B24A9C" w:rsidRPr="000E20FE" w14:paraId="19C91BAF" w14:textId="77777777">
        <w:tc>
          <w:tcPr>
            <w:tcW w:w="720" w:type="dxa"/>
          </w:tcPr>
          <w:p w14:paraId="01A6829D" w14:textId="77777777" w:rsidR="00B24A9C" w:rsidRPr="000E20FE" w:rsidRDefault="00000000" w:rsidP="007E220F">
            <w:pPr>
              <w:jc w:val="both"/>
              <w:rPr>
                <w:sz w:val="18"/>
                <w:lang w:val="it-IT"/>
              </w:rPr>
            </w:pPr>
            <w:r w:rsidRPr="000E20FE">
              <w:rPr>
                <w:sz w:val="18"/>
                <w:lang w:val="it-IT"/>
              </w:rPr>
              <w:t>PI-17</w:t>
            </w:r>
          </w:p>
        </w:tc>
        <w:tc>
          <w:tcPr>
            <w:tcW w:w="6192" w:type="dxa"/>
          </w:tcPr>
          <w:p w14:paraId="6BED813F" w14:textId="77777777" w:rsidR="00B24A9C" w:rsidRPr="000E20FE" w:rsidRDefault="00000000" w:rsidP="007E220F">
            <w:pPr>
              <w:jc w:val="both"/>
              <w:rPr>
                <w:sz w:val="18"/>
                <w:lang w:val="it-IT"/>
              </w:rPr>
            </w:pPr>
            <w:r w:rsidRPr="000E20FE">
              <w:rPr>
                <w:sz w:val="18"/>
                <w:lang w:val="it-IT"/>
              </w:rPr>
              <w:t>Se il servizio di autenticazione usato dalle applicazioni Angular copra anche le utenze dei dipendenti, con quale granularità di profilo e se il gettone che emette sia verificabile dai back-end di SIPO. ⚠️ Esiste come codice client nella libreria condivisa, ma non è richiamato da alcuna applicazione e non compare nel manuale dell’IAM: vedi PI-22.</w:t>
            </w:r>
          </w:p>
        </w:tc>
        <w:tc>
          <w:tcPr>
            <w:tcW w:w="2448" w:type="dxa"/>
          </w:tcPr>
          <w:p w14:paraId="11844148" w14:textId="77777777" w:rsidR="00B24A9C" w:rsidRPr="000E20FE" w:rsidRDefault="00000000" w:rsidP="007E220F">
            <w:pPr>
              <w:jc w:val="both"/>
              <w:rPr>
                <w:sz w:val="18"/>
                <w:lang w:val="it-IT"/>
              </w:rPr>
            </w:pPr>
            <w:r w:rsidRPr="000E20FE">
              <w:rPr>
                <w:sz w:val="18"/>
                <w:lang w:val="it-IT"/>
              </w:rPr>
              <w:t>Presidio del servizio / Referenti SIPO</w:t>
            </w:r>
          </w:p>
        </w:tc>
      </w:tr>
      <w:tr w:rsidR="00B24A9C" w:rsidRPr="000E20FE" w14:paraId="4946021F" w14:textId="77777777">
        <w:tc>
          <w:tcPr>
            <w:tcW w:w="720" w:type="dxa"/>
          </w:tcPr>
          <w:p w14:paraId="5337C8B6" w14:textId="77777777" w:rsidR="00B24A9C" w:rsidRPr="000E20FE" w:rsidRDefault="00000000" w:rsidP="007E220F">
            <w:pPr>
              <w:jc w:val="both"/>
              <w:rPr>
                <w:sz w:val="18"/>
                <w:lang w:val="it-IT"/>
              </w:rPr>
            </w:pPr>
            <w:r w:rsidRPr="000E20FE">
              <w:rPr>
                <w:sz w:val="18"/>
                <w:lang w:val="it-IT"/>
              </w:rPr>
              <w:t>PI-18</w:t>
            </w:r>
          </w:p>
        </w:tc>
        <w:tc>
          <w:tcPr>
            <w:tcW w:w="6192" w:type="dxa"/>
          </w:tcPr>
          <w:p w14:paraId="1E1BDA8A" w14:textId="77777777" w:rsidR="00B24A9C" w:rsidRPr="000E20FE" w:rsidRDefault="00000000" w:rsidP="007E220F">
            <w:pPr>
              <w:jc w:val="both"/>
              <w:rPr>
                <w:sz w:val="18"/>
                <w:lang w:val="it-IT"/>
              </w:rPr>
            </w:pPr>
            <w:r w:rsidRPr="000E20FE">
              <w:rPr>
                <w:sz w:val="18"/>
                <w:lang w:val="it-IT"/>
              </w:rPr>
              <w:t>Se esista già una decisione d’ente sull’unificazione delle vie di accesso fra applicazioni esistenti e nuove, che renderebbe la scelta non più solo di SIPO.</w:t>
            </w:r>
          </w:p>
        </w:tc>
        <w:tc>
          <w:tcPr>
            <w:tcW w:w="2448" w:type="dxa"/>
          </w:tcPr>
          <w:p w14:paraId="2D9BB39B" w14:textId="77777777" w:rsidR="00B24A9C" w:rsidRPr="000E20FE" w:rsidRDefault="00000000" w:rsidP="007E220F">
            <w:pPr>
              <w:jc w:val="both"/>
              <w:rPr>
                <w:sz w:val="18"/>
                <w:lang w:val="it-IT"/>
              </w:rPr>
            </w:pPr>
            <w:r w:rsidRPr="000E20FE">
              <w:rPr>
                <w:sz w:val="18"/>
                <w:lang w:val="it-IT"/>
              </w:rPr>
              <w:t>Dipartimento</w:t>
            </w:r>
          </w:p>
        </w:tc>
      </w:tr>
      <w:tr w:rsidR="00B24A9C" w:rsidRPr="000E20FE" w14:paraId="0963C57B" w14:textId="77777777">
        <w:tc>
          <w:tcPr>
            <w:tcW w:w="720" w:type="dxa"/>
          </w:tcPr>
          <w:p w14:paraId="1DCC3DAC" w14:textId="77777777" w:rsidR="00B24A9C" w:rsidRPr="000E20FE" w:rsidRDefault="00000000" w:rsidP="007E220F">
            <w:pPr>
              <w:jc w:val="both"/>
              <w:rPr>
                <w:sz w:val="18"/>
                <w:lang w:val="it-IT"/>
              </w:rPr>
            </w:pPr>
            <w:r w:rsidRPr="000E20FE">
              <w:rPr>
                <w:sz w:val="18"/>
                <w:lang w:val="it-IT"/>
              </w:rPr>
              <w:t>PI-19</w:t>
            </w:r>
          </w:p>
        </w:tc>
        <w:tc>
          <w:tcPr>
            <w:tcW w:w="6192" w:type="dxa"/>
          </w:tcPr>
          <w:p w14:paraId="3F66C43B" w14:textId="77777777" w:rsidR="00B24A9C" w:rsidRPr="000E20FE" w:rsidRDefault="00000000" w:rsidP="007E220F">
            <w:pPr>
              <w:jc w:val="both"/>
              <w:rPr>
                <w:sz w:val="18"/>
                <w:lang w:val="it-IT"/>
              </w:rPr>
            </w:pPr>
            <w:r w:rsidRPr="000E20FE">
              <w:rPr>
                <w:sz w:val="18"/>
                <w:lang w:val="it-IT"/>
              </w:rPr>
              <w:t xml:space="preserve">Se le nuove applicazioni Angular debbano adottare un BFF, e con quale granularità. Oggi il </w:t>
            </w:r>
            <w:r w:rsidR="00EA46F5">
              <w:rPr>
                <w:sz w:val="18"/>
                <w:lang w:val="it-IT"/>
              </w:rPr>
              <w:t>token è conservato</w:t>
            </w:r>
            <w:r w:rsidRPr="000E20FE">
              <w:rPr>
                <w:sz w:val="18"/>
                <w:lang w:val="it-IT"/>
              </w:rPr>
              <w:t xml:space="preserve"> in </w:t>
            </w:r>
            <w:proofErr w:type="spellStart"/>
            <w:r w:rsidRPr="000E20FE">
              <w:rPr>
                <w:sz w:val="18"/>
                <w:lang w:val="it-IT"/>
              </w:rPr>
              <w:t>localStorage</w:t>
            </w:r>
            <w:proofErr w:type="spellEnd"/>
            <w:r w:rsidRPr="000E20FE">
              <w:rPr>
                <w:sz w:val="18"/>
                <w:lang w:val="it-IT"/>
              </w:rPr>
              <w:t xml:space="preserve"> e i servizi</w:t>
            </w:r>
            <w:r w:rsidR="00EA46F5">
              <w:rPr>
                <w:sz w:val="18"/>
                <w:lang w:val="it-IT"/>
              </w:rPr>
              <w:t xml:space="preserve"> sono chiamati</w:t>
            </w:r>
            <w:r w:rsidRPr="000E20FE">
              <w:rPr>
                <w:sz w:val="18"/>
                <w:lang w:val="it-IT"/>
              </w:rPr>
              <w:t xml:space="preserve"> direttamente: la scelta riguarda la loro architettura, non solo l’integrazione con IAM, e conviene prenderla prima che le applicazioni si moltiplichino.</w:t>
            </w:r>
          </w:p>
        </w:tc>
        <w:tc>
          <w:tcPr>
            <w:tcW w:w="2448" w:type="dxa"/>
          </w:tcPr>
          <w:p w14:paraId="6482CF9E" w14:textId="77777777" w:rsidR="00B24A9C" w:rsidRPr="000E20FE" w:rsidRDefault="00000000" w:rsidP="007E220F">
            <w:pPr>
              <w:jc w:val="both"/>
              <w:rPr>
                <w:sz w:val="18"/>
                <w:lang w:val="it-IT"/>
              </w:rPr>
            </w:pPr>
            <w:r w:rsidRPr="000E20FE">
              <w:rPr>
                <w:sz w:val="18"/>
                <w:lang w:val="it-IT"/>
              </w:rPr>
              <w:t>Architettura / Referenti SIPO</w:t>
            </w:r>
          </w:p>
        </w:tc>
      </w:tr>
      <w:tr w:rsidR="00B24A9C" w:rsidRPr="000E20FE" w14:paraId="6B0C16D8" w14:textId="77777777">
        <w:tc>
          <w:tcPr>
            <w:tcW w:w="720" w:type="dxa"/>
          </w:tcPr>
          <w:p w14:paraId="539BB46F" w14:textId="77777777" w:rsidR="00B24A9C" w:rsidRPr="000E20FE" w:rsidRDefault="00000000" w:rsidP="007E220F">
            <w:pPr>
              <w:jc w:val="both"/>
              <w:rPr>
                <w:sz w:val="18"/>
                <w:lang w:val="it-IT"/>
              </w:rPr>
            </w:pPr>
            <w:r w:rsidRPr="000E20FE">
              <w:rPr>
                <w:sz w:val="18"/>
                <w:lang w:val="it-IT"/>
              </w:rPr>
              <w:t>PI-20</w:t>
            </w:r>
          </w:p>
        </w:tc>
        <w:tc>
          <w:tcPr>
            <w:tcW w:w="6192" w:type="dxa"/>
          </w:tcPr>
          <w:p w14:paraId="1765DB5F" w14:textId="77777777" w:rsidR="00B24A9C" w:rsidRPr="000E20FE" w:rsidRDefault="00000000" w:rsidP="007E220F">
            <w:pPr>
              <w:jc w:val="both"/>
              <w:rPr>
                <w:sz w:val="18"/>
                <w:lang w:val="it-IT"/>
              </w:rPr>
            </w:pPr>
            <w:r w:rsidRPr="000E20FE">
              <w:rPr>
                <w:sz w:val="18"/>
                <w:lang w:val="it-IT"/>
              </w:rPr>
              <w:t xml:space="preserve">Se il token SIPO debba portare anche le abilitazioni, oltre ai ruoli, oppure se il profilo corrente si legga da un punto dedicato. ⚠️ I back-end decidono su un </w:t>
            </w:r>
            <w:r w:rsidRPr="000E20FE">
              <w:rPr>
                <w:sz w:val="18"/>
                <w:lang w:val="it-IT"/>
              </w:rPr>
              <w:lastRenderedPageBreak/>
              <w:t>ruolo solo, le applicazioni Angular su una lista di abilitazioni: senza una delle due vie il menu del back-office non è filtrabile.</w:t>
            </w:r>
          </w:p>
        </w:tc>
        <w:tc>
          <w:tcPr>
            <w:tcW w:w="2448" w:type="dxa"/>
          </w:tcPr>
          <w:p w14:paraId="399D8535" w14:textId="77777777" w:rsidR="00B24A9C" w:rsidRPr="000E20FE" w:rsidRDefault="00000000" w:rsidP="007E220F">
            <w:pPr>
              <w:jc w:val="both"/>
              <w:rPr>
                <w:sz w:val="18"/>
                <w:lang w:val="it-IT"/>
              </w:rPr>
            </w:pPr>
            <w:r w:rsidRPr="000E20FE">
              <w:rPr>
                <w:sz w:val="18"/>
                <w:lang w:val="it-IT"/>
              </w:rPr>
              <w:lastRenderedPageBreak/>
              <w:t>Architettura / Referenti SIPO</w:t>
            </w:r>
          </w:p>
        </w:tc>
      </w:tr>
      <w:tr w:rsidR="00B24A9C" w:rsidRPr="000E20FE" w14:paraId="638A0276" w14:textId="77777777">
        <w:tc>
          <w:tcPr>
            <w:tcW w:w="720" w:type="dxa"/>
          </w:tcPr>
          <w:p w14:paraId="49D55F71" w14:textId="77777777" w:rsidR="00B24A9C" w:rsidRPr="000E20FE" w:rsidRDefault="00000000" w:rsidP="007E220F">
            <w:pPr>
              <w:jc w:val="both"/>
              <w:rPr>
                <w:sz w:val="18"/>
                <w:lang w:val="it-IT"/>
              </w:rPr>
            </w:pPr>
            <w:r w:rsidRPr="000E20FE">
              <w:rPr>
                <w:sz w:val="18"/>
                <w:lang w:val="it-IT"/>
              </w:rPr>
              <w:t>PI-21</w:t>
            </w:r>
          </w:p>
        </w:tc>
        <w:tc>
          <w:tcPr>
            <w:tcW w:w="6192" w:type="dxa"/>
          </w:tcPr>
          <w:p w14:paraId="19BB5F60" w14:textId="77777777" w:rsidR="00B24A9C" w:rsidRPr="000E20FE" w:rsidRDefault="00000000" w:rsidP="007E220F">
            <w:pPr>
              <w:jc w:val="both"/>
              <w:rPr>
                <w:sz w:val="18"/>
                <w:lang w:val="it-IT"/>
              </w:rPr>
            </w:pPr>
            <w:r w:rsidRPr="000E20FE">
              <w:rPr>
                <w:sz w:val="18"/>
                <w:lang w:val="it-IT"/>
              </w:rPr>
              <w:t>Dove risieda la sessione del componente di autenticazione quando è in più repliche, e come si dimensiona il suo esercizio nella sequenza che gli fa attraversare tutto il traffico dei front-end.</w:t>
            </w:r>
          </w:p>
        </w:tc>
        <w:tc>
          <w:tcPr>
            <w:tcW w:w="2448" w:type="dxa"/>
          </w:tcPr>
          <w:p w14:paraId="444699E0" w14:textId="77777777" w:rsidR="00B24A9C" w:rsidRPr="000E20FE" w:rsidRDefault="00000000" w:rsidP="007E220F">
            <w:pPr>
              <w:jc w:val="both"/>
              <w:rPr>
                <w:sz w:val="18"/>
                <w:lang w:val="it-IT"/>
              </w:rPr>
            </w:pPr>
            <w:r w:rsidRPr="000E20FE">
              <w:rPr>
                <w:sz w:val="18"/>
                <w:lang w:val="it-IT"/>
              </w:rPr>
              <w:t>Architettura / Sistemi</w:t>
            </w:r>
          </w:p>
        </w:tc>
      </w:tr>
      <w:tr w:rsidR="00B24A9C" w:rsidRPr="000E20FE" w14:paraId="7B4DD9AB" w14:textId="77777777">
        <w:tc>
          <w:tcPr>
            <w:tcW w:w="720" w:type="dxa"/>
          </w:tcPr>
          <w:p w14:paraId="408D4BC6" w14:textId="77777777" w:rsidR="00B24A9C" w:rsidRPr="000E20FE" w:rsidRDefault="00000000" w:rsidP="007E220F">
            <w:pPr>
              <w:jc w:val="both"/>
              <w:rPr>
                <w:sz w:val="18"/>
                <w:lang w:val="it-IT"/>
              </w:rPr>
            </w:pPr>
            <w:r w:rsidRPr="000E20FE">
              <w:rPr>
                <w:sz w:val="18"/>
                <w:lang w:val="it-IT"/>
              </w:rPr>
              <w:t>PI-22</w:t>
            </w:r>
          </w:p>
        </w:tc>
        <w:tc>
          <w:tcPr>
            <w:tcW w:w="6192" w:type="dxa"/>
          </w:tcPr>
          <w:p w14:paraId="07A0BBC8" w14:textId="0B0651C0" w:rsidR="00B24A9C" w:rsidRPr="000E20FE" w:rsidRDefault="00000000" w:rsidP="007E220F">
            <w:pPr>
              <w:jc w:val="both"/>
              <w:rPr>
                <w:sz w:val="18"/>
                <w:lang w:val="it-IT"/>
              </w:rPr>
            </w:pPr>
            <w:r w:rsidRPr="000E20FE">
              <w:rPr>
                <w:sz w:val="18"/>
                <w:lang w:val="it-IT"/>
              </w:rPr>
              <w:t>Chi possiede il servizio di autenticazione usato dalle applicazioni Angular, che cosa copre e con quale impegno di esercizio. Esiste come codice client nella libreria condivisa, ma non è richiamato e non compare nel manuale di IAM: non è un servizio dell’IAM.</w:t>
            </w:r>
          </w:p>
        </w:tc>
        <w:tc>
          <w:tcPr>
            <w:tcW w:w="2448" w:type="dxa"/>
          </w:tcPr>
          <w:p w14:paraId="3C509AC2" w14:textId="77777777" w:rsidR="00B24A9C" w:rsidRPr="000E20FE" w:rsidRDefault="00000000" w:rsidP="007E220F">
            <w:pPr>
              <w:jc w:val="both"/>
              <w:rPr>
                <w:sz w:val="18"/>
                <w:lang w:val="it-IT"/>
              </w:rPr>
            </w:pPr>
            <w:r w:rsidRPr="000E20FE">
              <w:rPr>
                <w:sz w:val="18"/>
                <w:lang w:val="it-IT"/>
              </w:rPr>
              <w:t>Dipartimento / Presidio</w:t>
            </w:r>
          </w:p>
        </w:tc>
      </w:tr>
      <w:tr w:rsidR="00B24A9C" w:rsidRPr="000E20FE" w14:paraId="0F081CD3" w14:textId="77777777">
        <w:tc>
          <w:tcPr>
            <w:tcW w:w="720" w:type="dxa"/>
          </w:tcPr>
          <w:p w14:paraId="74A4631D" w14:textId="77777777" w:rsidR="00B24A9C" w:rsidRPr="000E20FE" w:rsidRDefault="00000000" w:rsidP="007E220F">
            <w:pPr>
              <w:jc w:val="both"/>
              <w:rPr>
                <w:sz w:val="18"/>
                <w:lang w:val="it-IT"/>
              </w:rPr>
            </w:pPr>
            <w:r w:rsidRPr="000E20FE">
              <w:rPr>
                <w:sz w:val="18"/>
                <w:lang w:val="it-IT"/>
              </w:rPr>
              <w:t>PI-23</w:t>
            </w:r>
          </w:p>
        </w:tc>
        <w:tc>
          <w:tcPr>
            <w:tcW w:w="6192" w:type="dxa"/>
          </w:tcPr>
          <w:p w14:paraId="617B4240" w14:textId="60B13E52" w:rsidR="00B24A9C" w:rsidRPr="000E20FE" w:rsidRDefault="00000000" w:rsidP="007E220F">
            <w:pPr>
              <w:jc w:val="both"/>
              <w:rPr>
                <w:sz w:val="18"/>
                <w:lang w:val="it-IT"/>
              </w:rPr>
            </w:pPr>
            <w:r w:rsidRPr="000E20FE">
              <w:rPr>
                <w:sz w:val="18"/>
                <w:lang w:val="it-IT"/>
              </w:rPr>
              <w:t>Come si ottengono in modalità OIDC gli attributi di persona giuridica e di delega. Il manuale li documenta come intestazioni HTTP e dichiara che i claim corrispondono alla sola tabella degli attributi della persona autenticata; «assistito» non vi compare. È il presupposto della fase 3.</w:t>
            </w:r>
          </w:p>
        </w:tc>
        <w:tc>
          <w:tcPr>
            <w:tcW w:w="2448" w:type="dxa"/>
          </w:tcPr>
          <w:p w14:paraId="50A96EAF" w14:textId="77777777" w:rsidR="00B24A9C" w:rsidRPr="000E20FE" w:rsidRDefault="00000000" w:rsidP="007E220F">
            <w:pPr>
              <w:jc w:val="both"/>
              <w:rPr>
                <w:sz w:val="18"/>
                <w:lang w:val="it-IT"/>
              </w:rPr>
            </w:pPr>
            <w:r w:rsidRPr="000E20FE">
              <w:rPr>
                <w:sz w:val="18"/>
                <w:lang w:val="it-IT"/>
              </w:rPr>
              <w:t>Presidio IAM</w:t>
            </w:r>
          </w:p>
        </w:tc>
      </w:tr>
    </w:tbl>
    <w:p w14:paraId="454677AF" w14:textId="77777777" w:rsidR="000F5D61" w:rsidRDefault="000F5D61" w:rsidP="007E220F">
      <w:pPr>
        <w:jc w:val="both"/>
        <w:rPr>
          <w:lang w:val="it-IT"/>
        </w:rPr>
      </w:pPr>
    </w:p>
    <w:p w14:paraId="3B6A54C8" w14:textId="77777777" w:rsidR="000F5D61" w:rsidRDefault="000F5D61">
      <w:pPr>
        <w:rPr>
          <w:lang w:val="it-IT"/>
        </w:rPr>
      </w:pPr>
      <w:r>
        <w:rPr>
          <w:lang w:val="it-IT"/>
        </w:rPr>
        <w:br w:type="page"/>
      </w:r>
    </w:p>
    <w:p w14:paraId="79435F2F" w14:textId="77777777" w:rsidR="00B24A9C" w:rsidRDefault="000F5D61" w:rsidP="00972B8F">
      <w:pPr>
        <w:pStyle w:val="Titolo1"/>
        <w:rPr>
          <w:lang w:val="it-IT"/>
        </w:rPr>
      </w:pPr>
      <w:bookmarkStart w:id="27" w:name="_Toc242202326"/>
      <w:r>
        <w:rPr>
          <w:lang w:val="it-IT"/>
        </w:rPr>
        <w:lastRenderedPageBreak/>
        <w:t>Scelte effettuate</w:t>
      </w:r>
      <w:bookmarkEnd w:id="27"/>
    </w:p>
    <w:p w14:paraId="28A788CF" w14:textId="77777777" w:rsidR="005F403E" w:rsidRDefault="00000000">
      <w:pPr>
        <w:jc w:val="both"/>
      </w:pPr>
      <w:r>
        <w:t>La scelta è stata compiuta dal referente tecnico del progetto ed è descritta in [F9]. Questo capitolo la recepisce in termini operativi: che cosa si costruisce, come si arriva allo stato finale e — poiché il front-end di destinazione è Angular e il back-end è Java — che cosa va verificato perché regga su quell’architettura.</w:t>
      </w:r>
    </w:p>
    <w:p w14:paraId="3E3834E8" w14:textId="77777777" w:rsidR="005F403E" w:rsidRDefault="00000000">
      <w:pPr>
        <w:pStyle w:val="Titolo2"/>
        <w:jc w:val="both"/>
      </w:pPr>
      <w:bookmarkStart w:id="28" w:name="_Toc242202327"/>
      <w:r>
        <w:t>La soluzione: un solo punto di autenticazione</w:t>
      </w:r>
      <w:bookmarkEnd w:id="28"/>
    </w:p>
    <w:p w14:paraId="0D527B9B" w14:textId="2655ECEF" w:rsidR="005F403E" w:rsidRDefault="00000000">
      <w:pPr>
        <w:jc w:val="both"/>
      </w:pPr>
      <w:r w:rsidRPr="00F74B28">
        <w:rPr>
          <w:bCs/>
        </w:rPr>
        <w:t xml:space="preserve">Si </w:t>
      </w:r>
      <w:r w:rsidR="000E24B5">
        <w:rPr>
          <w:bCs/>
        </w:rPr>
        <w:t xml:space="preserve">è </w:t>
      </w:r>
      <w:proofErr w:type="spellStart"/>
      <w:r w:rsidR="000E24B5">
        <w:rPr>
          <w:bCs/>
        </w:rPr>
        <w:t>deciso</w:t>
      </w:r>
      <w:proofErr w:type="spellEnd"/>
      <w:r w:rsidR="000E24B5">
        <w:rPr>
          <w:bCs/>
        </w:rPr>
        <w:t xml:space="preserve"> di </w:t>
      </w:r>
      <w:proofErr w:type="spellStart"/>
      <w:r w:rsidRPr="00F74B28">
        <w:rPr>
          <w:bCs/>
        </w:rPr>
        <w:t>costrui</w:t>
      </w:r>
      <w:r w:rsidR="000E24B5">
        <w:rPr>
          <w:bCs/>
        </w:rPr>
        <w:t>r</w:t>
      </w:r>
      <w:r w:rsidRPr="00F74B28">
        <w:rPr>
          <w:bCs/>
        </w:rPr>
        <w:t>e</w:t>
      </w:r>
      <w:proofErr w:type="spellEnd"/>
      <w:r w:rsidRPr="00F74B28">
        <w:rPr>
          <w:bCs/>
        </w:rPr>
        <w:t xml:space="preserve"> un </w:t>
      </w:r>
      <w:proofErr w:type="spellStart"/>
      <w:r w:rsidRPr="00F74B28">
        <w:rPr>
          <w:bCs/>
        </w:rPr>
        <w:t>componente</w:t>
      </w:r>
      <w:proofErr w:type="spellEnd"/>
      <w:r w:rsidRPr="00F74B28">
        <w:rPr>
          <w:bCs/>
        </w:rPr>
        <w:t xml:space="preserve"> nuovo, `sipo-auth`, </w:t>
      </w:r>
      <w:proofErr w:type="spellStart"/>
      <w:r w:rsidRPr="00F74B28">
        <w:rPr>
          <w:bCs/>
        </w:rPr>
        <w:t>che</w:t>
      </w:r>
      <w:proofErr w:type="spellEnd"/>
      <w:r w:rsidRPr="00F74B28">
        <w:rPr>
          <w:bCs/>
        </w:rPr>
        <w:t xml:space="preserve"> </w:t>
      </w:r>
      <w:proofErr w:type="spellStart"/>
      <w:r w:rsidRPr="00F74B28">
        <w:rPr>
          <w:bCs/>
        </w:rPr>
        <w:t>divent</w:t>
      </w:r>
      <w:r w:rsidR="000E24B5">
        <w:rPr>
          <w:bCs/>
        </w:rPr>
        <w:t>erà</w:t>
      </w:r>
      <w:proofErr w:type="spellEnd"/>
      <w:r w:rsidRPr="00F74B28">
        <w:rPr>
          <w:bCs/>
        </w:rPr>
        <w:t xml:space="preserve"> </w:t>
      </w:r>
      <w:proofErr w:type="spellStart"/>
      <w:r w:rsidRPr="00F74B28">
        <w:rPr>
          <w:bCs/>
        </w:rPr>
        <w:t>l’unico</w:t>
      </w:r>
      <w:proofErr w:type="spellEnd"/>
      <w:r w:rsidRPr="00F74B28">
        <w:rPr>
          <w:bCs/>
        </w:rPr>
        <w:t xml:space="preserve"> punto di autenticazione di SIPO.</w:t>
      </w:r>
      <w:r>
        <w:t xml:space="preserve"> </w:t>
      </w:r>
      <w:proofErr w:type="spellStart"/>
      <w:r w:rsidR="00F74B28">
        <w:t>Questo</w:t>
      </w:r>
      <w:proofErr w:type="spellEnd"/>
      <w:r w:rsidR="00F74B28">
        <w:t xml:space="preserve"> è il </w:t>
      </w:r>
      <w:proofErr w:type="spellStart"/>
      <w:r w:rsidR="00F74B28">
        <w:t>componente</w:t>
      </w:r>
      <w:proofErr w:type="spellEnd"/>
      <w:r w:rsidR="00F74B28">
        <w:t xml:space="preserve"> </w:t>
      </w:r>
      <w:proofErr w:type="spellStart"/>
      <w:r w:rsidR="00F74B28">
        <w:t>che</w:t>
      </w:r>
      <w:proofErr w:type="spellEnd"/>
      <w:r w:rsidR="00F74B28">
        <w:t xml:space="preserve"> </w:t>
      </w:r>
      <w:proofErr w:type="spellStart"/>
      <w:r w:rsidR="00F74B28">
        <w:t>dovà</w:t>
      </w:r>
      <w:proofErr w:type="spellEnd"/>
      <w:r w:rsidR="00F74B28">
        <w:t xml:space="preserve"> </w:t>
      </w:r>
      <w:proofErr w:type="spellStart"/>
      <w:r w:rsidR="00F74B28">
        <w:t>dialogare</w:t>
      </w:r>
      <w:proofErr w:type="spellEnd"/>
      <w:r>
        <w:t xml:space="preserve"> con IAM, </w:t>
      </w:r>
      <w:proofErr w:type="spellStart"/>
      <w:r>
        <w:t>recupera</w:t>
      </w:r>
      <w:r w:rsidR="00F74B28">
        <w:t>re</w:t>
      </w:r>
      <w:proofErr w:type="spellEnd"/>
      <w:r>
        <w:t xml:space="preserve"> il </w:t>
      </w:r>
      <w:proofErr w:type="spellStart"/>
      <w:r>
        <w:t>profilo</w:t>
      </w:r>
      <w:proofErr w:type="spellEnd"/>
      <w:r>
        <w:t xml:space="preserve"> </w:t>
      </w:r>
      <w:proofErr w:type="spellStart"/>
      <w:r>
        <w:t>dell’utente</w:t>
      </w:r>
      <w:proofErr w:type="spellEnd"/>
      <w:r>
        <w:t xml:space="preserve"> ed </w:t>
      </w:r>
      <w:proofErr w:type="spellStart"/>
      <w:r>
        <w:t>emette</w:t>
      </w:r>
      <w:r w:rsidR="00F74B28">
        <w:t>re</w:t>
      </w:r>
      <w:proofErr w:type="spellEnd"/>
      <w:r>
        <w:t xml:space="preserve"> un </w:t>
      </w:r>
      <w:proofErr w:type="spellStart"/>
      <w:r w:rsidR="00F74B28">
        <w:t>token</w:t>
      </w:r>
      <w:r>
        <w:t xml:space="preserve"> p</w:t>
      </w:r>
      <w:proofErr w:type="spellEnd"/>
      <w:r>
        <w:t xml:space="preserve">roprio — il </w:t>
      </w:r>
      <w:r w:rsidRPr="000E24B5">
        <w:rPr>
          <w:bCs/>
        </w:rPr>
        <w:t>token SIPO</w:t>
      </w:r>
      <w:r>
        <w:t xml:space="preserve"> — che vale dentro il perimetro di SIPO. I trentacinque front-end non conoscono IAM: conoscono sipo-auth. I back-end non conoscono IAM: verificano la firma di sipo-auth.</w:t>
      </w:r>
    </w:p>
    <w:p w14:paraId="305C9C30" w14:textId="1259128F" w:rsidR="005F403E" w:rsidRDefault="00000000">
      <w:pPr>
        <w:jc w:val="both"/>
      </w:pPr>
      <w:r>
        <w:t xml:space="preserve">Il token SIPO è firmato con chiave asimmetrica, dura dieci-quindici minuti e si rinnova da solo. </w:t>
      </w:r>
      <w:r w:rsidRPr="00F74B28">
        <w:rPr>
          <w:bCs/>
        </w:rPr>
        <w:t xml:space="preserve">Il </w:t>
      </w:r>
      <w:proofErr w:type="spellStart"/>
      <w:r w:rsidR="00F74B28" w:rsidRPr="00F74B28">
        <w:rPr>
          <w:bCs/>
        </w:rPr>
        <w:t>token</w:t>
      </w:r>
      <w:r w:rsidRPr="00F74B28">
        <w:rPr>
          <w:bCs/>
        </w:rPr>
        <w:t xml:space="preserve"> d</w:t>
      </w:r>
      <w:proofErr w:type="spellEnd"/>
      <w:r w:rsidRPr="00F74B28">
        <w:rPr>
          <w:bCs/>
        </w:rPr>
        <w:t>i IAM non esce mai da sipo-auth</w:t>
      </w:r>
      <w:r>
        <w:t>: è il confine che tiene separato ciò che l’ente governa da ciò che governiamo noi, e che consente di cambiare il modo di autenticarsi senza toccare nulla a valle.</w:t>
      </w:r>
    </w:p>
    <w:p w14:paraId="6BE09DB9" w14:textId="77777777" w:rsidR="005F403E" w:rsidRDefault="00000000">
      <w:pPr>
        <w:jc w:val="both"/>
      </w:pPr>
      <w:r>
        <w:rPr>
          <w:noProof/>
        </w:rPr>
        <w:drawing>
          <wp:inline distT="0" distB="0" distL="0" distR="0" wp14:anchorId="013FBCB9" wp14:editId="0438D0BC">
            <wp:extent cx="5246451" cy="3396741"/>
            <wp:effectExtent l="0" t="0" r="0" b="0"/>
            <wp:docPr id="1468249211" name="Picture 1468249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am_sipoauth.png"/>
                    <pic:cNvPicPr/>
                  </pic:nvPicPr>
                  <pic:blipFill>
                    <a:blip r:embed="rId17"/>
                    <a:stretch>
                      <a:fillRect/>
                    </a:stretch>
                  </pic:blipFill>
                  <pic:spPr>
                    <a:xfrm>
                      <a:off x="0" y="0"/>
                      <a:ext cx="5301200" cy="3432187"/>
                    </a:xfrm>
                    <a:prstGeom prst="rect">
                      <a:avLst/>
                    </a:prstGeom>
                  </pic:spPr>
                </pic:pic>
              </a:graphicData>
            </a:graphic>
          </wp:inline>
        </w:drawing>
      </w:r>
    </w:p>
    <w:p w14:paraId="230FBC91" w14:textId="77777777" w:rsidR="005F403E" w:rsidRDefault="00000000">
      <w:pPr>
        <w:jc w:val="both"/>
      </w:pPr>
      <w:r>
        <w:rPr>
          <w:i/>
          <w:sz w:val="18"/>
        </w:rPr>
        <w:t>Figura 6 — L’architettura scelta. I numeri sono i passi del login; le due righe in fondo sono i confini che il disegno non deve mai violare.</w:t>
      </w:r>
    </w:p>
    <w:p w14:paraId="2DC1D1FB" w14:textId="56EFCA71" w:rsidR="005F403E" w:rsidRDefault="007978D8">
      <w:pPr>
        <w:jc w:val="both"/>
      </w:pPr>
      <w:r>
        <w:lastRenderedPageBreak/>
        <w:t xml:space="preserve">I </w:t>
      </w:r>
      <w:proofErr w:type="spellStart"/>
      <w:r>
        <w:t>componenti</w:t>
      </w:r>
      <w:proofErr w:type="spellEnd"/>
      <w:r w:rsidR="00000000">
        <w:t>.</w:t>
      </w:r>
    </w:p>
    <w:tbl>
      <w:tblPr>
        <w:tblStyle w:val="Grigliatabella"/>
        <w:tblW w:w="0" w:type="auto"/>
        <w:tblLook w:val="04A0" w:firstRow="1" w:lastRow="0" w:firstColumn="1" w:lastColumn="0" w:noHBand="0" w:noVBand="1"/>
      </w:tblPr>
      <w:tblGrid>
        <w:gridCol w:w="2160"/>
        <w:gridCol w:w="4752"/>
        <w:gridCol w:w="2160"/>
      </w:tblGrid>
      <w:tr w:rsidR="005F403E" w14:paraId="299160D3" w14:textId="77777777" w:rsidTr="00F74B28">
        <w:tc>
          <w:tcPr>
            <w:tcW w:w="2160" w:type="dxa"/>
            <w:shd w:val="clear" w:color="auto" w:fill="DAE9F7" w:themeFill="text2" w:themeFillTint="1A"/>
          </w:tcPr>
          <w:p w14:paraId="7FA152B6" w14:textId="77777777" w:rsidR="005F403E" w:rsidRDefault="00000000">
            <w:pPr>
              <w:jc w:val="both"/>
            </w:pPr>
            <w:r>
              <w:rPr>
                <w:b/>
                <w:sz w:val="18"/>
              </w:rPr>
              <w:t>Componente</w:t>
            </w:r>
          </w:p>
        </w:tc>
        <w:tc>
          <w:tcPr>
            <w:tcW w:w="4752" w:type="dxa"/>
            <w:shd w:val="clear" w:color="auto" w:fill="DAE9F7" w:themeFill="text2" w:themeFillTint="1A"/>
          </w:tcPr>
          <w:p w14:paraId="6AEF09B9" w14:textId="77777777" w:rsidR="005F403E" w:rsidRDefault="00000000">
            <w:pPr>
              <w:jc w:val="both"/>
            </w:pPr>
            <w:r>
              <w:rPr>
                <w:b/>
                <w:sz w:val="18"/>
              </w:rPr>
              <w:t>Che cosa fa</w:t>
            </w:r>
          </w:p>
        </w:tc>
        <w:tc>
          <w:tcPr>
            <w:tcW w:w="2160" w:type="dxa"/>
            <w:shd w:val="clear" w:color="auto" w:fill="DAE9F7" w:themeFill="text2" w:themeFillTint="1A"/>
          </w:tcPr>
          <w:p w14:paraId="6F54F6EA" w14:textId="77777777" w:rsidR="005F403E" w:rsidRDefault="00000000">
            <w:pPr>
              <w:jc w:val="both"/>
            </w:pPr>
            <w:r>
              <w:rPr>
                <w:b/>
                <w:sz w:val="18"/>
              </w:rPr>
              <w:t>Stato</w:t>
            </w:r>
          </w:p>
        </w:tc>
      </w:tr>
      <w:tr w:rsidR="005F403E" w14:paraId="30399D24" w14:textId="77777777">
        <w:tc>
          <w:tcPr>
            <w:tcW w:w="2160" w:type="dxa"/>
          </w:tcPr>
          <w:p w14:paraId="493C5532" w14:textId="77777777" w:rsidR="005F403E" w:rsidRDefault="00000000">
            <w:pPr>
              <w:jc w:val="both"/>
            </w:pPr>
            <w:r>
              <w:rPr>
                <w:sz w:val="18"/>
              </w:rPr>
              <w:t>IAM di Roma Capitale</w:t>
            </w:r>
          </w:p>
        </w:tc>
        <w:tc>
          <w:tcPr>
            <w:tcW w:w="4752" w:type="dxa"/>
          </w:tcPr>
          <w:p w14:paraId="2A9D3123" w14:textId="77777777" w:rsidR="005F403E" w:rsidRDefault="00000000">
            <w:pPr>
              <w:jc w:val="both"/>
            </w:pPr>
            <w:r>
              <w:rPr>
                <w:sz w:val="18"/>
              </w:rPr>
              <w:t>Autentica la persona con OIDC. Resta l’unico luogo in cui si verificano le credenziali, SPID o CIE.</w:t>
            </w:r>
          </w:p>
        </w:tc>
        <w:tc>
          <w:tcPr>
            <w:tcW w:w="2160" w:type="dxa"/>
          </w:tcPr>
          <w:p w14:paraId="6B72DA9D" w14:textId="77777777" w:rsidR="005F403E" w:rsidRDefault="00000000">
            <w:pPr>
              <w:jc w:val="both"/>
            </w:pPr>
            <w:r>
              <w:rPr>
                <w:sz w:val="18"/>
              </w:rPr>
              <w:t>Esistente</w:t>
            </w:r>
          </w:p>
        </w:tc>
      </w:tr>
      <w:tr w:rsidR="005F403E" w14:paraId="01809921" w14:textId="77777777">
        <w:tc>
          <w:tcPr>
            <w:tcW w:w="2160" w:type="dxa"/>
          </w:tcPr>
          <w:p w14:paraId="2D4E3B55" w14:textId="77777777" w:rsidR="005F403E" w:rsidRDefault="00000000">
            <w:pPr>
              <w:jc w:val="both"/>
            </w:pPr>
            <w:r>
              <w:rPr>
                <w:sz w:val="18"/>
              </w:rPr>
              <w:t>sipo-auth</w:t>
            </w:r>
          </w:p>
        </w:tc>
        <w:tc>
          <w:tcPr>
            <w:tcW w:w="4752" w:type="dxa"/>
          </w:tcPr>
          <w:p w14:paraId="2D46E9C5" w14:textId="77777777" w:rsidR="005F403E" w:rsidRPr="00F74B28" w:rsidRDefault="00000000">
            <w:pPr>
              <w:jc w:val="both"/>
              <w:rPr>
                <w:sz w:val="18"/>
              </w:rPr>
            </w:pPr>
            <w:r w:rsidRPr="00F74B28">
              <w:rPr>
                <w:sz w:val="18"/>
              </w:rPr>
              <w:t>Il solo punto di autenticazione di SIPO. Parla con IAM, recupera il profilo ed emette il token SIPO. Espone il JWKS con cui i back-end verificano la firma. Fa da BFF per la shell Angular.</w:t>
            </w:r>
          </w:p>
        </w:tc>
        <w:tc>
          <w:tcPr>
            <w:tcW w:w="2160" w:type="dxa"/>
          </w:tcPr>
          <w:p w14:paraId="148305C2" w14:textId="77777777" w:rsidR="005F403E" w:rsidRPr="00F74B28" w:rsidRDefault="00000000">
            <w:pPr>
              <w:jc w:val="both"/>
              <w:rPr>
                <w:sz w:val="18"/>
              </w:rPr>
            </w:pPr>
            <w:r w:rsidRPr="00F74B28">
              <w:rPr>
                <w:sz w:val="18"/>
              </w:rPr>
              <w:t>Nuovo</w:t>
            </w:r>
          </w:p>
        </w:tc>
      </w:tr>
      <w:tr w:rsidR="005F403E" w14:paraId="117BE9D1" w14:textId="77777777">
        <w:tc>
          <w:tcPr>
            <w:tcW w:w="2160" w:type="dxa"/>
          </w:tcPr>
          <w:p w14:paraId="3D7F3C90" w14:textId="77777777" w:rsidR="005F403E" w:rsidRDefault="00000000">
            <w:pPr>
              <w:jc w:val="both"/>
            </w:pPr>
            <w:r>
              <w:rPr>
                <w:sz w:val="18"/>
              </w:rPr>
              <w:t>sipo-profili</w:t>
            </w:r>
          </w:p>
        </w:tc>
        <w:tc>
          <w:tcPr>
            <w:tcW w:w="4752" w:type="dxa"/>
          </w:tcPr>
          <w:p w14:paraId="55433548" w14:textId="77777777" w:rsidR="005F403E" w:rsidRDefault="00000000">
            <w:pPr>
              <w:jc w:val="both"/>
            </w:pPr>
            <w:r>
              <w:rPr>
                <w:sz w:val="18"/>
              </w:rPr>
              <w:t>Restituisce ruoli, aree e funzionalità dell’utente a partire dal codice fiscale, leggendo ANAG_USR. Raggiungibile solo da sipo-auth, mai pubblicato.</w:t>
            </w:r>
          </w:p>
        </w:tc>
        <w:tc>
          <w:tcPr>
            <w:tcW w:w="2160" w:type="dxa"/>
          </w:tcPr>
          <w:p w14:paraId="0E5FEFB7" w14:textId="77777777" w:rsidR="005F403E" w:rsidRDefault="00000000">
            <w:pPr>
              <w:jc w:val="both"/>
            </w:pPr>
            <w:r w:rsidRPr="00F74B28">
              <w:rPr>
                <w:sz w:val="18"/>
              </w:rPr>
              <w:t>Nuovo, come estensione di AnagrafeBE</w:t>
            </w:r>
          </w:p>
        </w:tc>
      </w:tr>
      <w:tr w:rsidR="005F403E" w14:paraId="6DBF98B3" w14:textId="77777777">
        <w:tc>
          <w:tcPr>
            <w:tcW w:w="2160" w:type="dxa"/>
          </w:tcPr>
          <w:p w14:paraId="59C5C274" w14:textId="77777777" w:rsidR="005F403E" w:rsidRDefault="00000000">
            <w:pPr>
              <w:jc w:val="both"/>
            </w:pPr>
            <w:r>
              <w:rPr>
                <w:sz w:val="18"/>
              </w:rPr>
              <w:t>I 35 front-end Java</w:t>
            </w:r>
          </w:p>
        </w:tc>
        <w:tc>
          <w:tcPr>
            <w:tcW w:w="4752" w:type="dxa"/>
          </w:tcPr>
          <w:p w14:paraId="12C1B994" w14:textId="77777777" w:rsidR="005F403E" w:rsidRDefault="00000000">
            <w:pPr>
              <w:jc w:val="both"/>
            </w:pPr>
            <w:r>
              <w:rPr>
                <w:sz w:val="18"/>
              </w:rPr>
              <w:t>Con la libreria ProfilazioneUtente aggiornata. Tengono in sessione LOGIN_USER — invariato — e accanto il token SIPO, mai nel browser.</w:t>
            </w:r>
          </w:p>
        </w:tc>
        <w:tc>
          <w:tcPr>
            <w:tcW w:w="2160" w:type="dxa"/>
          </w:tcPr>
          <w:p w14:paraId="2CF929A6" w14:textId="77777777" w:rsidR="005F403E" w:rsidRDefault="00000000">
            <w:pPr>
              <w:jc w:val="both"/>
            </w:pPr>
            <w:r>
              <w:rPr>
                <w:sz w:val="18"/>
              </w:rPr>
              <w:t>Si configurano, non si riscrivono</w:t>
            </w:r>
          </w:p>
        </w:tc>
      </w:tr>
      <w:tr w:rsidR="005F403E" w14:paraId="07E4C52D" w14:textId="77777777">
        <w:tc>
          <w:tcPr>
            <w:tcW w:w="2160" w:type="dxa"/>
          </w:tcPr>
          <w:p w14:paraId="6A51EB3C" w14:textId="77777777" w:rsidR="005F403E" w:rsidRDefault="00000000">
            <w:pPr>
              <w:jc w:val="both"/>
            </w:pPr>
            <w:r>
              <w:rPr>
                <w:sz w:val="18"/>
              </w:rPr>
              <w:t>I back-end</w:t>
            </w:r>
          </w:p>
        </w:tc>
        <w:tc>
          <w:tcPr>
            <w:tcW w:w="4752" w:type="dxa"/>
          </w:tcPr>
          <w:p w14:paraId="63BA3F53" w14:textId="77777777" w:rsidR="005F403E" w:rsidRDefault="00000000">
            <w:pPr>
              <w:jc w:val="both"/>
            </w:pPr>
            <w:r>
              <w:rPr>
                <w:sz w:val="18"/>
              </w:rPr>
              <w:t>Con RestSecurity aggiornata: verificano il token SIPO con il JWKS e concedono ROLE_&lt;profiloBe&gt;. Leggono chi opera dal token e non più dal corpo della richiesta.</w:t>
            </w:r>
          </w:p>
        </w:tc>
        <w:tc>
          <w:tcPr>
            <w:tcW w:w="2160" w:type="dxa"/>
          </w:tcPr>
          <w:p w14:paraId="7B1C4DE2" w14:textId="77777777" w:rsidR="005F403E" w:rsidRDefault="00000000">
            <w:pPr>
              <w:jc w:val="both"/>
            </w:pPr>
            <w:r>
              <w:rPr>
                <w:sz w:val="18"/>
              </w:rPr>
              <w:t>Una libreria sola da aggiornare</w:t>
            </w:r>
          </w:p>
        </w:tc>
      </w:tr>
      <w:tr w:rsidR="005F403E" w14:paraId="44C93049" w14:textId="77777777">
        <w:tc>
          <w:tcPr>
            <w:tcW w:w="2160" w:type="dxa"/>
          </w:tcPr>
          <w:p w14:paraId="6E6CFC61" w14:textId="77777777" w:rsidR="005F403E" w:rsidRDefault="00000000">
            <w:pPr>
              <w:jc w:val="both"/>
            </w:pPr>
            <w:r>
              <w:rPr>
                <w:sz w:val="18"/>
              </w:rPr>
              <w:t>Portale</w:t>
            </w:r>
          </w:p>
        </w:tc>
        <w:tc>
          <w:tcPr>
            <w:tcW w:w="4752" w:type="dxa"/>
          </w:tcPr>
          <w:p w14:paraId="661AF572" w14:textId="77777777" w:rsidR="005F403E" w:rsidRDefault="00000000">
            <w:pPr>
              <w:jc w:val="both"/>
            </w:pPr>
            <w:r w:rsidRPr="00F74B28">
              <w:rPr>
                <w:sz w:val="18"/>
              </w:rPr>
              <w:t>Resta il reverse proxy davanti a SIPO, ma non inietta più l’identità: passa soltanto x-real-ip e x-client-sn-sipo.</w:t>
            </w:r>
          </w:p>
        </w:tc>
        <w:tc>
          <w:tcPr>
            <w:tcW w:w="2160" w:type="dxa"/>
          </w:tcPr>
          <w:p w14:paraId="3346F8F2" w14:textId="77777777" w:rsidR="005F403E" w:rsidRDefault="00000000">
            <w:pPr>
              <w:jc w:val="both"/>
            </w:pPr>
            <w:r>
              <w:rPr>
                <w:sz w:val="18"/>
              </w:rPr>
              <w:t>Cambia configurazione</w:t>
            </w:r>
          </w:p>
        </w:tc>
      </w:tr>
    </w:tbl>
    <w:p w14:paraId="754E2839" w14:textId="77777777" w:rsidR="005F403E" w:rsidRDefault="00000000">
      <w:pPr>
        <w:jc w:val="both"/>
      </w:pPr>
      <w:r>
        <w:t>Che cosa contiene il token SIPO.</w:t>
      </w:r>
    </w:p>
    <w:tbl>
      <w:tblPr>
        <w:tblStyle w:val="Grigliatabella"/>
        <w:tblW w:w="0" w:type="auto"/>
        <w:tblLook w:val="04A0" w:firstRow="1" w:lastRow="0" w:firstColumn="1" w:lastColumn="0" w:noHBand="0" w:noVBand="1"/>
      </w:tblPr>
      <w:tblGrid>
        <w:gridCol w:w="1872"/>
        <w:gridCol w:w="2880"/>
        <w:gridCol w:w="4320"/>
      </w:tblGrid>
      <w:tr w:rsidR="005F403E" w14:paraId="34216083" w14:textId="77777777" w:rsidTr="00F74B28">
        <w:tc>
          <w:tcPr>
            <w:tcW w:w="1872" w:type="dxa"/>
            <w:shd w:val="clear" w:color="auto" w:fill="DAE9F7" w:themeFill="text2" w:themeFillTint="1A"/>
          </w:tcPr>
          <w:p w14:paraId="526A0C64" w14:textId="77777777" w:rsidR="005F403E" w:rsidRDefault="00000000">
            <w:pPr>
              <w:jc w:val="both"/>
            </w:pPr>
            <w:r>
              <w:rPr>
                <w:b/>
                <w:sz w:val="18"/>
              </w:rPr>
              <w:t>Che cosa dice</w:t>
            </w:r>
          </w:p>
        </w:tc>
        <w:tc>
          <w:tcPr>
            <w:tcW w:w="2880" w:type="dxa"/>
            <w:shd w:val="clear" w:color="auto" w:fill="DAE9F7" w:themeFill="text2" w:themeFillTint="1A"/>
          </w:tcPr>
          <w:p w14:paraId="496A3191" w14:textId="77777777" w:rsidR="005F403E" w:rsidRDefault="00000000">
            <w:pPr>
              <w:jc w:val="both"/>
            </w:pPr>
            <w:r>
              <w:rPr>
                <w:b/>
                <w:sz w:val="18"/>
              </w:rPr>
              <w:t>Claim</w:t>
            </w:r>
          </w:p>
        </w:tc>
        <w:tc>
          <w:tcPr>
            <w:tcW w:w="4320" w:type="dxa"/>
            <w:shd w:val="clear" w:color="auto" w:fill="DAE9F7" w:themeFill="text2" w:themeFillTint="1A"/>
          </w:tcPr>
          <w:p w14:paraId="09FC6E55" w14:textId="77777777" w:rsidR="005F403E" w:rsidRDefault="00000000">
            <w:pPr>
              <w:jc w:val="both"/>
            </w:pPr>
            <w:r>
              <w:rPr>
                <w:b/>
                <w:sz w:val="18"/>
              </w:rPr>
              <w:t>A che serve</w:t>
            </w:r>
          </w:p>
        </w:tc>
      </w:tr>
      <w:tr w:rsidR="005F403E" w14:paraId="1BA8BD28" w14:textId="77777777">
        <w:tc>
          <w:tcPr>
            <w:tcW w:w="1872" w:type="dxa"/>
          </w:tcPr>
          <w:p w14:paraId="7F804CD0" w14:textId="77777777" w:rsidR="005F403E" w:rsidRDefault="00000000">
            <w:pPr>
              <w:jc w:val="both"/>
            </w:pPr>
            <w:r>
              <w:rPr>
                <w:sz w:val="18"/>
              </w:rPr>
              <w:t>Chi è</w:t>
            </w:r>
          </w:p>
        </w:tc>
        <w:tc>
          <w:tcPr>
            <w:tcW w:w="2880" w:type="dxa"/>
          </w:tcPr>
          <w:p w14:paraId="780FD5D9" w14:textId="77777777" w:rsidR="005F403E" w:rsidRDefault="00000000">
            <w:pPr>
              <w:jc w:val="both"/>
            </w:pPr>
            <w:r>
              <w:rPr>
                <w:sz w:val="18"/>
              </w:rPr>
              <w:t>`sub` (codice fiscale), idUtente, username, tipoUtente</w:t>
            </w:r>
          </w:p>
        </w:tc>
        <w:tc>
          <w:tcPr>
            <w:tcW w:w="4320" w:type="dxa"/>
          </w:tcPr>
          <w:p w14:paraId="128BE3A4" w14:textId="3F30B981" w:rsidR="005F403E" w:rsidRDefault="00000000">
            <w:pPr>
              <w:jc w:val="both"/>
            </w:pPr>
            <w:r>
              <w:rPr>
                <w:sz w:val="18"/>
              </w:rPr>
              <w:t xml:space="preserve">Identifica la persona. È il </w:t>
            </w:r>
            <w:proofErr w:type="spellStart"/>
            <w:r>
              <w:rPr>
                <w:sz w:val="18"/>
              </w:rPr>
              <w:t>codice</w:t>
            </w:r>
            <w:proofErr w:type="spellEnd"/>
            <w:r>
              <w:rPr>
                <w:sz w:val="18"/>
              </w:rPr>
              <w:t xml:space="preserve"> </w:t>
            </w:r>
            <w:proofErr w:type="spellStart"/>
            <w:r>
              <w:rPr>
                <w:sz w:val="18"/>
              </w:rPr>
              <w:t>fiscale</w:t>
            </w:r>
            <w:proofErr w:type="spellEnd"/>
            <w:r>
              <w:rPr>
                <w:sz w:val="18"/>
              </w:rPr>
              <w:t xml:space="preserve"> a legare l’utente di IAM a quello di SIPO (decisione D3): la bonifica di ANAG_USR.CODICE_FISCALE ne è il prerequisito.</w:t>
            </w:r>
          </w:p>
        </w:tc>
      </w:tr>
      <w:tr w:rsidR="005F403E" w14:paraId="62C501B3" w14:textId="77777777">
        <w:tc>
          <w:tcPr>
            <w:tcW w:w="1872" w:type="dxa"/>
          </w:tcPr>
          <w:p w14:paraId="336D7250" w14:textId="77777777" w:rsidR="005F403E" w:rsidRDefault="00000000">
            <w:pPr>
              <w:jc w:val="both"/>
            </w:pPr>
            <w:r>
              <w:rPr>
                <w:sz w:val="18"/>
              </w:rPr>
              <w:t>Dove opera</w:t>
            </w:r>
          </w:p>
        </w:tc>
        <w:tc>
          <w:tcPr>
            <w:tcW w:w="2880" w:type="dxa"/>
          </w:tcPr>
          <w:p w14:paraId="08C7252F" w14:textId="77777777" w:rsidR="005F403E" w:rsidRDefault="00000000">
            <w:pPr>
              <w:jc w:val="both"/>
            </w:pPr>
            <w:r>
              <w:rPr>
                <w:sz w:val="18"/>
              </w:rPr>
              <w:t>idOrganizzazione, idSedeMunicipio, idStrutturaConv</w:t>
            </w:r>
          </w:p>
        </w:tc>
        <w:tc>
          <w:tcPr>
            <w:tcW w:w="4320" w:type="dxa"/>
          </w:tcPr>
          <w:p w14:paraId="5AEA1F70" w14:textId="77777777" w:rsidR="005F403E" w:rsidRDefault="00000000">
            <w:pPr>
              <w:jc w:val="both"/>
            </w:pPr>
            <w:r>
              <w:rPr>
                <w:sz w:val="18"/>
              </w:rPr>
              <w:t>L’ambito organizzativo, che oggi i front-end leggono da ANAG_USR per conto proprio.</w:t>
            </w:r>
          </w:p>
        </w:tc>
      </w:tr>
      <w:tr w:rsidR="005F403E" w:rsidRPr="00F74B28" w14:paraId="540955A7" w14:textId="77777777">
        <w:tc>
          <w:tcPr>
            <w:tcW w:w="1872" w:type="dxa"/>
          </w:tcPr>
          <w:p w14:paraId="3ADF0D17" w14:textId="77777777" w:rsidR="005F403E" w:rsidRPr="00F74B28" w:rsidRDefault="00000000">
            <w:pPr>
              <w:jc w:val="both"/>
              <w:rPr>
                <w:sz w:val="18"/>
              </w:rPr>
            </w:pPr>
            <w:r>
              <w:rPr>
                <w:sz w:val="18"/>
              </w:rPr>
              <w:t>Che cosa può fare</w:t>
            </w:r>
          </w:p>
        </w:tc>
        <w:tc>
          <w:tcPr>
            <w:tcW w:w="2880" w:type="dxa"/>
          </w:tcPr>
          <w:p w14:paraId="1A05F5C3" w14:textId="77777777" w:rsidR="005F403E" w:rsidRPr="00F74B28" w:rsidRDefault="00000000">
            <w:pPr>
              <w:jc w:val="both"/>
              <w:rPr>
                <w:sz w:val="18"/>
              </w:rPr>
            </w:pPr>
            <w:r w:rsidRPr="00F74B28">
              <w:rPr>
                <w:sz w:val="18"/>
              </w:rPr>
              <w:t>ruoli (lista completa) e profiloBe (il primo ruolo)</w:t>
            </w:r>
          </w:p>
        </w:tc>
        <w:tc>
          <w:tcPr>
            <w:tcW w:w="4320" w:type="dxa"/>
          </w:tcPr>
          <w:p w14:paraId="71B1FB79" w14:textId="7B04C93F" w:rsidR="005F403E" w:rsidRPr="00F74B28" w:rsidRDefault="00000000">
            <w:pPr>
              <w:jc w:val="both"/>
              <w:rPr>
                <w:sz w:val="18"/>
              </w:rPr>
            </w:pPr>
            <w:r w:rsidRPr="00F74B28">
              <w:rPr>
                <w:sz w:val="18"/>
              </w:rPr>
              <w:t>`</w:t>
            </w:r>
            <w:proofErr w:type="spellStart"/>
            <w:r w:rsidRPr="00F74B28">
              <w:rPr>
                <w:sz w:val="18"/>
              </w:rPr>
              <w:t>profiloBe</w:t>
            </w:r>
            <w:proofErr w:type="spellEnd"/>
            <w:r w:rsidRPr="00F74B28">
              <w:rPr>
                <w:sz w:val="18"/>
              </w:rPr>
              <w:t xml:space="preserve">` </w:t>
            </w:r>
            <w:proofErr w:type="spellStart"/>
            <w:r w:rsidRPr="00F74B28">
              <w:rPr>
                <w:sz w:val="18"/>
              </w:rPr>
              <w:t>esiste</w:t>
            </w:r>
            <w:proofErr w:type="spellEnd"/>
            <w:r w:rsidRPr="00F74B28">
              <w:rPr>
                <w:sz w:val="18"/>
              </w:rPr>
              <w:t xml:space="preserve"> per non toccare le @PreAuthorize dei back-end, che ragionano su un ruolo solo: nel solo StatoCivileBE sono 393. La lista completa viaggia accanto, per le regole future.</w:t>
            </w:r>
          </w:p>
        </w:tc>
      </w:tr>
      <w:tr w:rsidR="005F403E" w14:paraId="1E35DA84" w14:textId="77777777">
        <w:tc>
          <w:tcPr>
            <w:tcW w:w="1872" w:type="dxa"/>
          </w:tcPr>
          <w:p w14:paraId="0527DBE3" w14:textId="77777777" w:rsidR="005F403E" w:rsidRDefault="00000000">
            <w:pPr>
              <w:jc w:val="both"/>
            </w:pPr>
            <w:r>
              <w:rPr>
                <w:sz w:val="18"/>
              </w:rPr>
              <w:t>Da dove</w:t>
            </w:r>
          </w:p>
        </w:tc>
        <w:tc>
          <w:tcPr>
            <w:tcW w:w="2880" w:type="dxa"/>
          </w:tcPr>
          <w:p w14:paraId="652B3C60" w14:textId="77777777" w:rsidR="005F403E" w:rsidRDefault="00000000">
            <w:pPr>
              <w:jc w:val="both"/>
            </w:pPr>
            <w:r>
              <w:rPr>
                <w:sz w:val="18"/>
              </w:rPr>
              <w:t>postazione (x-client-sn-sipo) e ip</w:t>
            </w:r>
          </w:p>
        </w:tc>
        <w:tc>
          <w:tcPr>
            <w:tcW w:w="4320" w:type="dxa"/>
          </w:tcPr>
          <w:p w14:paraId="46B80F75" w14:textId="77777777" w:rsidR="005F403E" w:rsidRDefault="00000000">
            <w:pPr>
              <w:jc w:val="both"/>
            </w:pPr>
            <w:r>
              <w:rPr>
                <w:sz w:val="18"/>
              </w:rPr>
              <w:t>È ciò che consente ad All-Anpr di dichiarare ad ANPR l’operatore e la postazione reali, invece di un valore cablato.</w:t>
            </w:r>
          </w:p>
        </w:tc>
      </w:tr>
      <w:tr w:rsidR="005F403E" w14:paraId="5377F000" w14:textId="77777777">
        <w:tc>
          <w:tcPr>
            <w:tcW w:w="1872" w:type="dxa"/>
          </w:tcPr>
          <w:p w14:paraId="130CB9B8" w14:textId="77777777" w:rsidR="005F403E" w:rsidRDefault="00000000">
            <w:pPr>
              <w:jc w:val="both"/>
            </w:pPr>
            <w:r>
              <w:rPr>
                <w:sz w:val="18"/>
              </w:rPr>
              <w:t>Per chi è valido</w:t>
            </w:r>
          </w:p>
        </w:tc>
        <w:tc>
          <w:tcPr>
            <w:tcW w:w="2880" w:type="dxa"/>
          </w:tcPr>
          <w:p w14:paraId="6A3D916C" w14:textId="77777777" w:rsidR="005F403E" w:rsidRDefault="00000000">
            <w:pPr>
              <w:jc w:val="both"/>
            </w:pPr>
            <w:r>
              <w:rPr>
                <w:sz w:val="18"/>
              </w:rPr>
              <w:t>`aud` = sipo-be</w:t>
            </w:r>
          </w:p>
        </w:tc>
        <w:tc>
          <w:tcPr>
            <w:tcW w:w="4320" w:type="dxa"/>
          </w:tcPr>
          <w:p w14:paraId="5700C44F" w14:textId="77777777" w:rsidR="005F403E" w:rsidRDefault="00000000">
            <w:pPr>
              <w:jc w:val="both"/>
            </w:pPr>
            <w:r>
              <w:rPr>
                <w:sz w:val="18"/>
              </w:rPr>
              <w:t>Il token è speso verso i back-end di SIPO e non altrove.</w:t>
            </w:r>
          </w:p>
        </w:tc>
      </w:tr>
      <w:tr w:rsidR="005F403E" w14:paraId="3E8A20E5" w14:textId="77777777">
        <w:tc>
          <w:tcPr>
            <w:tcW w:w="1872" w:type="dxa"/>
          </w:tcPr>
          <w:p w14:paraId="3B3F2005" w14:textId="77777777" w:rsidR="005F403E" w:rsidRDefault="00000000">
            <w:pPr>
              <w:jc w:val="both"/>
            </w:pPr>
            <w:r>
              <w:rPr>
                <w:sz w:val="18"/>
              </w:rPr>
              <w:t>Per conto di chi</w:t>
            </w:r>
          </w:p>
        </w:tc>
        <w:tc>
          <w:tcPr>
            <w:tcW w:w="2880" w:type="dxa"/>
          </w:tcPr>
          <w:p w14:paraId="7FBC287E" w14:textId="77777777" w:rsidR="005F403E" w:rsidRDefault="00000000">
            <w:pPr>
              <w:jc w:val="both"/>
            </w:pPr>
            <w:r>
              <w:rPr>
                <w:sz w:val="18"/>
              </w:rPr>
              <w:t>contesto (persona giuridica, delega, assistito)</w:t>
            </w:r>
          </w:p>
        </w:tc>
        <w:tc>
          <w:tcPr>
            <w:tcW w:w="4320" w:type="dxa"/>
          </w:tcPr>
          <w:p w14:paraId="706A7151" w14:textId="77777777" w:rsidR="005F403E" w:rsidRDefault="00000000">
            <w:pPr>
              <w:jc w:val="both"/>
            </w:pPr>
            <w:r>
              <w:rPr>
                <w:sz w:val="18"/>
              </w:rPr>
              <w:t>Solo nel front office, dalla fase 3. Chi opera resta la persona fisica; il contesto dice per conto di chi.</w:t>
            </w:r>
          </w:p>
        </w:tc>
      </w:tr>
    </w:tbl>
    <w:p w14:paraId="541CBD65" w14:textId="77777777" w:rsidR="005F403E" w:rsidRDefault="00000000">
      <w:pPr>
        <w:pStyle w:val="Titolo2"/>
        <w:jc w:val="both"/>
      </w:pPr>
      <w:bookmarkStart w:id="29" w:name="_Toc242202328"/>
      <w:r>
        <w:t>Perché non si comincia dalla libreria</w:t>
      </w:r>
      <w:bookmarkEnd w:id="29"/>
    </w:p>
    <w:p w14:paraId="6D9A9B1D" w14:textId="48363B39" w:rsidR="005F403E" w:rsidRDefault="00000000">
      <w:pPr>
        <w:jc w:val="both"/>
      </w:pPr>
      <w:r>
        <w:t xml:space="preserve">Il capitolo precedente raccomandava di cominciare da S1 — l’OIDC dentro la libreria condivisa — tenendo il componente centrale come approdo. </w:t>
      </w:r>
      <w:r w:rsidRPr="007978D8">
        <w:rPr>
          <w:bCs/>
        </w:rPr>
        <w:t xml:space="preserve">La scelta </w:t>
      </w:r>
      <w:proofErr w:type="spellStart"/>
      <w:r w:rsidRPr="007978D8">
        <w:rPr>
          <w:bCs/>
        </w:rPr>
        <w:t>va</w:t>
      </w:r>
      <w:proofErr w:type="spellEnd"/>
      <w:r w:rsidRPr="007978D8">
        <w:rPr>
          <w:bCs/>
        </w:rPr>
        <w:t xml:space="preserve"> </w:t>
      </w:r>
      <w:proofErr w:type="spellStart"/>
      <w:r w:rsidRPr="007978D8">
        <w:rPr>
          <w:bCs/>
        </w:rPr>
        <w:t>nella</w:t>
      </w:r>
      <w:proofErr w:type="spellEnd"/>
      <w:r w:rsidRPr="007978D8">
        <w:rPr>
          <w:bCs/>
        </w:rPr>
        <w:t xml:space="preserve"> </w:t>
      </w:r>
      <w:proofErr w:type="spellStart"/>
      <w:r w:rsidRPr="007978D8">
        <w:rPr>
          <w:bCs/>
        </w:rPr>
        <w:t>direzione</w:t>
      </w:r>
      <w:proofErr w:type="spellEnd"/>
      <w:r w:rsidRPr="007978D8">
        <w:rPr>
          <w:bCs/>
        </w:rPr>
        <w:t xml:space="preserve"> </w:t>
      </w:r>
      <w:proofErr w:type="spellStart"/>
      <w:r w:rsidRPr="007978D8">
        <w:rPr>
          <w:bCs/>
        </w:rPr>
        <w:t>opposta</w:t>
      </w:r>
      <w:proofErr w:type="spellEnd"/>
      <w:r w:rsidRPr="007978D8">
        <w:rPr>
          <w:bCs/>
        </w:rPr>
        <w:t xml:space="preserve"> e la </w:t>
      </w:r>
      <w:proofErr w:type="spellStart"/>
      <w:r w:rsidRPr="007978D8">
        <w:rPr>
          <w:bCs/>
        </w:rPr>
        <w:t>ragione</w:t>
      </w:r>
      <w:proofErr w:type="spellEnd"/>
      <w:r w:rsidRPr="007978D8">
        <w:rPr>
          <w:bCs/>
        </w:rPr>
        <w:t xml:space="preserve"> è un dato di codice che non era stato misurato</w:t>
      </w:r>
      <w:r>
        <w:rPr>
          <w:b/>
        </w:rPr>
        <w:t>.</w:t>
      </w:r>
    </w:p>
    <w:p w14:paraId="5F3D960E" w14:textId="6A00C5A4" w:rsidR="005F403E" w:rsidRDefault="00000000">
      <w:pPr>
        <w:jc w:val="both"/>
      </w:pPr>
      <w:r>
        <w:t xml:space="preserve">Nei front-end ci sono </w:t>
      </w:r>
      <w:r w:rsidRPr="007978D8">
        <w:rPr>
          <w:bCs/>
        </w:rPr>
        <w:t>4.781 chiamate</w:t>
      </w:r>
      <w:r>
        <w:t xml:space="preserve"> al metodo che restituisce il profilo di </w:t>
      </w:r>
      <w:proofErr w:type="gramStart"/>
      <w:r>
        <w:t>back-end</w:t>
      </w:r>
      <w:proofErr w:type="gramEnd"/>
      <w:r>
        <w:t xml:space="preserve">, e altrettante chiamate ai servizi che ne dipendono. </w:t>
      </w:r>
      <w:r w:rsidRPr="007978D8">
        <w:rPr>
          <w:bCs/>
        </w:rPr>
        <w:t xml:space="preserve">Ne </w:t>
      </w:r>
      <w:proofErr w:type="spellStart"/>
      <w:r w:rsidRPr="007978D8">
        <w:rPr>
          <w:bCs/>
        </w:rPr>
        <w:t>discende</w:t>
      </w:r>
      <w:proofErr w:type="spellEnd"/>
      <w:r w:rsidRPr="007978D8">
        <w:rPr>
          <w:bCs/>
        </w:rPr>
        <w:t xml:space="preserve"> </w:t>
      </w:r>
      <w:proofErr w:type="spellStart"/>
      <w:r w:rsidRPr="007978D8">
        <w:rPr>
          <w:bCs/>
        </w:rPr>
        <w:t>che</w:t>
      </w:r>
      <w:proofErr w:type="spellEnd"/>
      <w:r w:rsidRPr="007978D8">
        <w:rPr>
          <w:bCs/>
        </w:rPr>
        <w:t xml:space="preserve"> la fase in cui l’identità della persona arriva ai back-end non si può fare cambiando i punti di chiamata:</w:t>
      </w:r>
      <w:r>
        <w:t xml:space="preserve"> il cambiamento deve avvenire dentro il componente che li serve, a parità di firma. E quel </w:t>
      </w:r>
      <w:r>
        <w:lastRenderedPageBreak/>
        <w:t xml:space="preserve">componente </w:t>
      </w:r>
      <w:proofErr w:type="spellStart"/>
      <w:r>
        <w:t>può</w:t>
      </w:r>
      <w:proofErr w:type="spellEnd"/>
      <w:r>
        <w:t xml:space="preserve"> </w:t>
      </w:r>
      <w:proofErr w:type="spellStart"/>
      <w:r>
        <w:t>sostituire</w:t>
      </w:r>
      <w:proofErr w:type="spellEnd"/>
      <w:r>
        <w:t xml:space="preserve"> il </w:t>
      </w:r>
      <w:r w:rsidR="007978D8">
        <w:t>token</w:t>
      </w:r>
      <w:r>
        <w:t xml:space="preserve"> solo se un gettone dell’utente esiste già nella sessione — cioè solo se l’emittente c’è dal primo accesso.</w:t>
      </w:r>
    </w:p>
    <w:p w14:paraId="58B26DED" w14:textId="38D2A246" w:rsidR="005F403E" w:rsidRDefault="007978D8">
      <w:pPr>
        <w:jc w:val="both"/>
      </w:pPr>
      <w:r>
        <w:t>I</w:t>
      </w:r>
      <w:r w:rsidR="00000000">
        <w:t xml:space="preserve">l </w:t>
      </w:r>
      <w:proofErr w:type="spellStart"/>
      <w:r w:rsidR="00000000">
        <w:t>gettone</w:t>
      </w:r>
      <w:proofErr w:type="spellEnd"/>
      <w:r w:rsidR="00000000">
        <w:t xml:space="preserve"> di IAM non è </w:t>
      </w:r>
      <w:proofErr w:type="spellStart"/>
      <w:r w:rsidR="00000000">
        <w:t>spendibile</w:t>
      </w:r>
      <w:proofErr w:type="spellEnd"/>
      <w:r w:rsidR="00000000">
        <w:t xml:space="preserve"> verso </w:t>
      </w:r>
      <w:proofErr w:type="spellStart"/>
      <w:r w:rsidR="00000000">
        <w:t>i</w:t>
      </w:r>
      <w:proofErr w:type="spellEnd"/>
      <w:r w:rsidR="00000000">
        <w:t xml:space="preserve"> back-end</w:t>
      </w:r>
      <w:r>
        <w:t xml:space="preserve"> (</w:t>
      </w:r>
      <w:proofErr w:type="spellStart"/>
      <w:r>
        <w:t>almeno</w:t>
      </w:r>
      <w:proofErr w:type="spellEnd"/>
      <w:r>
        <w:t xml:space="preserve"> </w:t>
      </w:r>
      <w:proofErr w:type="spellStart"/>
      <w:r>
        <w:t>nella</w:t>
      </w:r>
      <w:proofErr w:type="spellEnd"/>
      <w:r>
        <w:t xml:space="preserve"> </w:t>
      </w:r>
      <w:proofErr w:type="spellStart"/>
      <w:r>
        <w:t>versione</w:t>
      </w:r>
      <w:proofErr w:type="spellEnd"/>
      <w:r>
        <w:t xml:space="preserve"> </w:t>
      </w:r>
      <w:proofErr w:type="spellStart"/>
      <w:r>
        <w:t>tradizionale</w:t>
      </w:r>
      <w:proofErr w:type="spellEnd"/>
      <w:r>
        <w:t>)</w:t>
      </w:r>
      <w:r w:rsidR="00000000">
        <w:t xml:space="preserve"> e la fase successiva richiederebbe comunque di costruirlo. </w:t>
      </w:r>
    </w:p>
    <w:p w14:paraId="50300AF1" w14:textId="79CCA042" w:rsidR="005F403E" w:rsidRDefault="007978D8">
      <w:pPr>
        <w:jc w:val="both"/>
      </w:pPr>
      <w:r>
        <w:t>Si</w:t>
      </w:r>
      <w:r w:rsidR="00000000">
        <w:t xml:space="preserve"> introduce </w:t>
      </w:r>
      <w:proofErr w:type="spellStart"/>
      <w:r>
        <w:t>pertanto</w:t>
      </w:r>
      <w:proofErr w:type="spellEnd"/>
      <w:r>
        <w:t xml:space="preserve"> </w:t>
      </w:r>
      <w:r w:rsidR="00000000">
        <w:t xml:space="preserve">un </w:t>
      </w:r>
      <w:proofErr w:type="spellStart"/>
      <w:r w:rsidR="00000000">
        <w:t>componente</w:t>
      </w:r>
      <w:proofErr w:type="spellEnd"/>
      <w:r w:rsidR="00000000">
        <w:t xml:space="preserve"> </w:t>
      </w:r>
      <w:proofErr w:type="spellStart"/>
      <w:r w:rsidR="00000000">
        <w:t>sul</w:t>
      </w:r>
      <w:proofErr w:type="spellEnd"/>
      <w:r w:rsidR="00000000">
        <w:t xml:space="preserve"> </w:t>
      </w:r>
      <w:proofErr w:type="spellStart"/>
      <w:r w:rsidR="00000000">
        <w:t>percorso</w:t>
      </w:r>
      <w:proofErr w:type="spellEnd"/>
      <w:r w:rsidR="00000000">
        <w:t xml:space="preserve"> del login </w:t>
      </w:r>
      <w:proofErr w:type="spellStart"/>
      <w:r>
        <w:t>consci</w:t>
      </w:r>
      <w:proofErr w:type="spellEnd"/>
      <w:r>
        <w:t xml:space="preserve"> del </w:t>
      </w:r>
      <w:proofErr w:type="spellStart"/>
      <w:r>
        <w:t>fatto</w:t>
      </w:r>
      <w:proofErr w:type="spellEnd"/>
      <w:r>
        <w:t xml:space="preserve"> </w:t>
      </w:r>
      <w:proofErr w:type="spellStart"/>
      <w:r>
        <w:t>che</w:t>
      </w:r>
      <w:proofErr w:type="spellEnd"/>
      <w:r w:rsidR="00000000">
        <w:t xml:space="preserve"> </w:t>
      </w:r>
      <w:proofErr w:type="spellStart"/>
      <w:r>
        <w:t>quest’ultimo</w:t>
      </w:r>
      <w:proofErr w:type="spellEnd"/>
      <w:r w:rsidR="00000000">
        <w:t xml:space="preserve"> è il punto in cui un </w:t>
      </w:r>
      <w:proofErr w:type="spellStart"/>
      <w:r>
        <w:t>eventuale</w:t>
      </w:r>
      <w:proofErr w:type="spellEnd"/>
      <w:r>
        <w:t xml:space="preserve"> </w:t>
      </w:r>
      <w:proofErr w:type="spellStart"/>
      <w:r w:rsidR="00000000">
        <w:t>disservizio</w:t>
      </w:r>
      <w:proofErr w:type="spellEnd"/>
      <w:r w:rsidR="00000000">
        <w:t xml:space="preserve"> </w:t>
      </w:r>
      <w:proofErr w:type="spellStart"/>
      <w:r w:rsidR="00000000">
        <w:t>ferma</w:t>
      </w:r>
      <w:proofErr w:type="spellEnd"/>
      <w:r w:rsidR="00000000">
        <w:t xml:space="preserve"> </w:t>
      </w:r>
      <w:proofErr w:type="spellStart"/>
      <w:r w:rsidR="00000000">
        <w:t>tutt</w:t>
      </w:r>
      <w:r>
        <w:t>o</w:t>
      </w:r>
      <w:proofErr w:type="spellEnd"/>
      <w:r w:rsidR="00000000">
        <w:t xml:space="preserve">. </w:t>
      </w:r>
      <w:proofErr w:type="spellStart"/>
      <w:r>
        <w:t>Andrebber</w:t>
      </w:r>
      <w:proofErr w:type="spellEnd"/>
      <w:r w:rsidR="00000000">
        <w:t xml:space="preserve"> </w:t>
      </w:r>
      <w:proofErr w:type="spellStart"/>
      <w:r w:rsidR="00000000">
        <w:t>quindi</w:t>
      </w:r>
      <w:proofErr w:type="spellEnd"/>
      <w:r w:rsidR="00000000">
        <w:t xml:space="preserve"> </w:t>
      </w:r>
      <w:proofErr w:type="spellStart"/>
      <w:r w:rsidR="00000000">
        <w:t>messe</w:t>
      </w:r>
      <w:proofErr w:type="spellEnd"/>
      <w:r w:rsidR="00000000">
        <w:t xml:space="preserve"> in conto almeno due repliche, le chiavi e la sessione fuori dalla memoria locale, e una sonda di prontezza che </w:t>
      </w:r>
      <w:r w:rsidR="00000000" w:rsidRPr="007978D8">
        <w:rPr>
          <w:bCs/>
        </w:rPr>
        <w:t>non dipenda dalla raggiungibilità di IAM</w:t>
      </w:r>
      <w:r w:rsidR="00000000">
        <w:t xml:space="preserve"> — altrimenti un disservizio esterno fa riavviare un componente sano.</w:t>
      </w:r>
    </w:p>
    <w:p w14:paraId="5E20A454" w14:textId="77777777" w:rsidR="005F403E" w:rsidRDefault="00000000">
      <w:pPr>
        <w:pStyle w:val="Titolo2"/>
        <w:jc w:val="both"/>
      </w:pPr>
      <w:bookmarkStart w:id="30" w:name="_Toc242202329"/>
      <w:r>
        <w:t>Il login di un operatore</w:t>
      </w:r>
      <w:bookmarkEnd w:id="30"/>
    </w:p>
    <w:p w14:paraId="254D101F" w14:textId="77777777" w:rsidR="005F403E" w:rsidRDefault="00000000">
      <w:pPr>
        <w:jc w:val="both"/>
      </w:pPr>
      <w:r>
        <w:t xml:space="preserve">L’operatore apre una maschera di SIPO e non ha una sessione. Il front-end lo manda a sipo-auth, conservando lato server la pagina che aveva chiesto. sipo-auth non ha una sessione per lui e lo manda a IAM, che lo autentica con le credenziali, SPID o CIE — la scelta è di IAM, non nostra. Al ritorno sipo-auth scambia il codice con il gettone di IAM, </w:t>
      </w:r>
      <w:r w:rsidRPr="007978D8">
        <w:rPr>
          <w:bCs/>
        </w:rPr>
        <w:t>ne verifica la firma in locale,</w:t>
      </w:r>
      <w:r>
        <w:t xml:space="preserve"> ne estrae il codice fiscale e chiede a sipo-profili chi sia quella persona in SIPO.</w:t>
      </w:r>
    </w:p>
    <w:p w14:paraId="1870346E" w14:textId="53030CAD" w:rsidR="005F403E" w:rsidRDefault="00000000">
      <w:pPr>
        <w:jc w:val="both"/>
      </w:pPr>
      <w:r>
        <w:t xml:space="preserve">Se l’utente non è censito o è </w:t>
      </w:r>
      <w:proofErr w:type="spellStart"/>
      <w:r>
        <w:t>disabilitato</w:t>
      </w:r>
      <w:proofErr w:type="spellEnd"/>
      <w:r>
        <w:t xml:space="preserve"> </w:t>
      </w:r>
      <w:proofErr w:type="spellStart"/>
      <w:r>
        <w:t>l’accesso</w:t>
      </w:r>
      <w:proofErr w:type="spellEnd"/>
      <w:r>
        <w:t xml:space="preserve"> </w:t>
      </w:r>
      <w:proofErr w:type="spellStart"/>
      <w:r w:rsidR="007978D8">
        <w:t>dovrà</w:t>
      </w:r>
      <w:proofErr w:type="spellEnd"/>
      <w:r w:rsidR="007978D8">
        <w:t xml:space="preserve"> </w:t>
      </w:r>
      <w:proofErr w:type="spellStart"/>
      <w:r w:rsidR="007978D8">
        <w:t>essere</w:t>
      </w:r>
      <w:proofErr w:type="spellEnd"/>
      <w:r w:rsidR="007978D8">
        <w:t xml:space="preserve"> </w:t>
      </w:r>
      <w:proofErr w:type="spellStart"/>
      <w:r>
        <w:t>negato</w:t>
      </w:r>
      <w:proofErr w:type="spellEnd"/>
      <w:r>
        <w:t xml:space="preserve"> </w:t>
      </w:r>
      <w:r w:rsidRPr="007978D8">
        <w:rPr>
          <w:bCs/>
        </w:rPr>
        <w:t xml:space="preserve">con un </w:t>
      </w:r>
      <w:proofErr w:type="spellStart"/>
      <w:r w:rsidRPr="007978D8">
        <w:rPr>
          <w:bCs/>
        </w:rPr>
        <w:t>messaggio</w:t>
      </w:r>
      <w:proofErr w:type="spellEnd"/>
      <w:r w:rsidRPr="007978D8">
        <w:rPr>
          <w:bCs/>
        </w:rPr>
        <w:t xml:space="preserve"> </w:t>
      </w:r>
      <w:proofErr w:type="spellStart"/>
      <w:r w:rsidRPr="007978D8">
        <w:rPr>
          <w:bCs/>
        </w:rPr>
        <w:t>esplicito</w:t>
      </w:r>
      <w:proofErr w:type="spellEnd"/>
      <w:r>
        <w:t xml:space="preserve">: è un </w:t>
      </w:r>
      <w:proofErr w:type="spellStart"/>
      <w:r>
        <w:t>miglioramento</w:t>
      </w:r>
      <w:proofErr w:type="spellEnd"/>
      <w:r>
        <w:t xml:space="preserve"> </w:t>
      </w:r>
      <w:proofErr w:type="spellStart"/>
      <w:r>
        <w:t>concreto</w:t>
      </w:r>
      <w:proofErr w:type="spellEnd"/>
      <w:r>
        <w:t xml:space="preserve"> rispetto a</w:t>
      </w:r>
      <w:r w:rsidR="007978D8">
        <w:t>d</w:t>
      </w:r>
      <w:r>
        <w:t xml:space="preserve"> </w:t>
      </w:r>
      <w:proofErr w:type="spellStart"/>
      <w:r>
        <w:t>oggi</w:t>
      </w:r>
      <w:proofErr w:type="spellEnd"/>
      <w:r>
        <w:t>, dove lo stesso caso si presenta all’operatore come un generico «utente senza ruoli» e manda il supporto a cercare nel posto sbagliato.</w:t>
      </w:r>
    </w:p>
    <w:p w14:paraId="23981829" w14:textId="3B544E9F" w:rsidR="005F403E" w:rsidRDefault="007978D8">
      <w:pPr>
        <w:jc w:val="both"/>
      </w:pPr>
      <w:r>
        <w:t xml:space="preserve">Se </w:t>
      </w:r>
      <w:proofErr w:type="spellStart"/>
      <w:r>
        <w:t>tutto</w:t>
      </w:r>
      <w:proofErr w:type="spellEnd"/>
      <w:r>
        <w:t xml:space="preserve"> </w:t>
      </w:r>
      <w:proofErr w:type="spellStart"/>
      <w:r>
        <w:t>procede</w:t>
      </w:r>
      <w:proofErr w:type="spellEnd"/>
      <w:r>
        <w:t xml:space="preserve"> </w:t>
      </w:r>
      <w:proofErr w:type="spellStart"/>
      <w:r>
        <w:t>correttamente</w:t>
      </w:r>
      <w:proofErr w:type="spellEnd"/>
      <w:r w:rsidR="00000000">
        <w:t xml:space="preserve"> sipo-auth </w:t>
      </w:r>
      <w:proofErr w:type="spellStart"/>
      <w:r w:rsidR="00000000">
        <w:t>registra</w:t>
      </w:r>
      <w:proofErr w:type="spellEnd"/>
      <w:r w:rsidR="00000000">
        <w:t xml:space="preserve"> </w:t>
      </w:r>
      <w:proofErr w:type="spellStart"/>
      <w:r w:rsidR="00000000">
        <w:t>l’accesso</w:t>
      </w:r>
      <w:proofErr w:type="spellEnd"/>
      <w:r w:rsidR="00000000">
        <w:t xml:space="preserve">, emette il token SIPO e riporta l’operatore al front-end, che costruisce l’oggetto utente </w:t>
      </w:r>
      <w:r w:rsidR="00000000" w:rsidRPr="007978D8">
        <w:rPr>
          <w:bCs/>
        </w:rPr>
        <w:t>come oggi</w:t>
      </w:r>
      <w:r w:rsidR="00000000">
        <w:t xml:space="preserve"> e lo mette in sessione sotto lo stesso nome di oggi. Accanto vi tiene il token, </w:t>
      </w:r>
      <w:r w:rsidR="00000000" w:rsidRPr="007978D8">
        <w:rPr>
          <w:bCs/>
        </w:rPr>
        <w:t>solo lato server</w:t>
      </w:r>
      <w:r w:rsidR="00000000">
        <w:t>. L’identificativo di sessione viene rigenerato, e l’operatore arriva alla pagina che aveva chiesto all’inizio.</w:t>
      </w:r>
    </w:p>
    <w:p w14:paraId="1CE39937" w14:textId="71279DAD" w:rsidR="005F403E" w:rsidRDefault="00000000">
      <w:pPr>
        <w:jc w:val="both"/>
      </w:pPr>
      <w:r w:rsidRPr="007978D8">
        <w:rPr>
          <w:bCs/>
        </w:rPr>
        <w:t xml:space="preserve">Da qui </w:t>
      </w:r>
      <w:proofErr w:type="spellStart"/>
      <w:r w:rsidRPr="007978D8">
        <w:rPr>
          <w:bCs/>
        </w:rPr>
        <w:t>discende</w:t>
      </w:r>
      <w:proofErr w:type="spellEnd"/>
      <w:r w:rsidRPr="007978D8">
        <w:rPr>
          <w:bCs/>
        </w:rPr>
        <w:t xml:space="preserve"> </w:t>
      </w:r>
      <w:proofErr w:type="spellStart"/>
      <w:r w:rsidRPr="007978D8">
        <w:rPr>
          <w:bCs/>
        </w:rPr>
        <w:t>una</w:t>
      </w:r>
      <w:proofErr w:type="spellEnd"/>
      <w:r w:rsidRPr="007978D8">
        <w:rPr>
          <w:bCs/>
        </w:rPr>
        <w:t xml:space="preserve"> proprietà </w:t>
      </w:r>
      <w:proofErr w:type="spellStart"/>
      <w:r w:rsidRPr="007978D8">
        <w:rPr>
          <w:bCs/>
        </w:rPr>
        <w:t>che</w:t>
      </w:r>
      <w:proofErr w:type="spellEnd"/>
      <w:r w:rsidRPr="007978D8">
        <w:rPr>
          <w:bCs/>
        </w:rPr>
        <w:t xml:space="preserve"> </w:t>
      </w:r>
      <w:proofErr w:type="spellStart"/>
      <w:r w:rsidRPr="007978D8">
        <w:rPr>
          <w:bCs/>
        </w:rPr>
        <w:t>oggi</w:t>
      </w:r>
      <w:proofErr w:type="spellEnd"/>
      <w:r w:rsidRPr="007978D8">
        <w:rPr>
          <w:bCs/>
        </w:rPr>
        <w:t xml:space="preserve"> non </w:t>
      </w:r>
      <w:proofErr w:type="spellStart"/>
      <w:r w:rsidRPr="007978D8">
        <w:rPr>
          <w:bCs/>
        </w:rPr>
        <w:t>c’è</w:t>
      </w:r>
      <w:proofErr w:type="spellEnd"/>
      <w:r w:rsidR="007978D8">
        <w:t xml:space="preserve"> </w:t>
      </w:r>
      <w:proofErr w:type="spellStart"/>
      <w:r w:rsidR="007978D8">
        <w:t>ovvero</w:t>
      </w:r>
      <w:proofErr w:type="spellEnd"/>
      <w:r>
        <w:t xml:space="preserve"> se </w:t>
      </w:r>
      <w:proofErr w:type="spellStart"/>
      <w:r w:rsidR="007978D8">
        <w:t>viene</w:t>
      </w:r>
      <w:proofErr w:type="spellEnd"/>
      <w:r w:rsidR="007978D8">
        <w:t xml:space="preserve"> </w:t>
      </w:r>
      <w:proofErr w:type="spellStart"/>
      <w:r w:rsidR="007978D8">
        <w:t>aperto</w:t>
      </w:r>
      <w:proofErr w:type="spellEnd"/>
      <w:r>
        <w:t xml:space="preserve"> un </w:t>
      </w:r>
      <w:proofErr w:type="spellStart"/>
      <w:r>
        <w:t>altro</w:t>
      </w:r>
      <w:proofErr w:type="spellEnd"/>
      <w:r>
        <w:t xml:space="preserve"> front-end di SIPO non si autentica di nuovo, perché sipo-auth ha già la sua sessione. È il passaggio unico fra le applicazioni, e non costa nulla in più.</w:t>
      </w:r>
    </w:p>
    <w:p w14:paraId="62798EEC" w14:textId="77777777" w:rsidR="005F403E" w:rsidRDefault="00000000">
      <w:pPr>
        <w:pStyle w:val="Titolo2"/>
        <w:jc w:val="both"/>
      </w:pPr>
      <w:bookmarkStart w:id="31" w:name="_Toc242202330"/>
      <w:r>
        <w:t>Il login di un cittadino e il contesto operativo</w:t>
      </w:r>
      <w:bookmarkEnd w:id="31"/>
    </w:p>
    <w:p w14:paraId="6C6CD98F" w14:textId="3333BB58" w:rsidR="005F403E" w:rsidRDefault="00000000">
      <w:pPr>
        <w:jc w:val="both"/>
      </w:pPr>
      <w:r>
        <w:t xml:space="preserve">Il percorso è lo stesso, con il client e gli ambiti del front office. Due differenze. Il cittadino non censito riceve il ruolo previsto per il pubblico, e </w:t>
      </w:r>
      <w:r w:rsidRPr="007978D8">
        <w:rPr>
          <w:bCs/>
        </w:rPr>
        <w:t>la decisione si prende sul tipo di utente dichiarato da IAM</w:t>
      </w:r>
      <w:r>
        <w:t xml:space="preserve"> — un attributo che il manuale prevede e che vale «cittadino» o «dipendente» — invece che sul formato del codice fiscale, come oggi. </w:t>
      </w:r>
      <w:r w:rsidR="007978D8">
        <w:t>I</w:t>
      </w:r>
      <w:r>
        <w:t xml:space="preserve">l </w:t>
      </w:r>
      <w:proofErr w:type="spellStart"/>
      <w:r>
        <w:t>controllo</w:t>
      </w:r>
      <w:proofErr w:type="spellEnd"/>
      <w:r>
        <w:t xml:space="preserve"> </w:t>
      </w:r>
      <w:proofErr w:type="spellStart"/>
      <w:r>
        <w:t>attuale</w:t>
      </w:r>
      <w:proofErr w:type="spellEnd"/>
      <w:r>
        <w:t xml:space="preserve"> </w:t>
      </w:r>
      <w:proofErr w:type="spellStart"/>
      <w:r>
        <w:lastRenderedPageBreak/>
        <w:t>restituisce</w:t>
      </w:r>
      <w:proofErr w:type="spellEnd"/>
      <w:r>
        <w:t xml:space="preserve"> vero quando il valore è assente, e un’intestazione mancante produce un utente vuoto anziché un errore. La seconda differenza è che se durante la sessione cambia il codice fiscale autenticato la sessione viene invalidata.</w:t>
      </w:r>
    </w:p>
    <w:p w14:paraId="58C337EA" w14:textId="77777777" w:rsidR="005F403E" w:rsidRDefault="00000000">
      <w:pPr>
        <w:pStyle w:val="Titolo2"/>
        <w:jc w:val="both"/>
      </w:pPr>
      <w:bookmarkStart w:id="32" w:name="_Toc242202331"/>
      <w:r>
        <w:t xml:space="preserve">Le </w:t>
      </w:r>
      <w:proofErr w:type="spellStart"/>
      <w:r>
        <w:t>chiamate</w:t>
      </w:r>
      <w:proofErr w:type="spellEnd"/>
      <w:r>
        <w:t xml:space="preserve"> verso </w:t>
      </w:r>
      <w:proofErr w:type="spellStart"/>
      <w:r>
        <w:t>i</w:t>
      </w:r>
      <w:proofErr w:type="spellEnd"/>
      <w:r>
        <w:t xml:space="preserve"> back-end</w:t>
      </w:r>
      <w:bookmarkEnd w:id="32"/>
    </w:p>
    <w:p w14:paraId="5444E3BF" w14:textId="77777777" w:rsidR="005F403E" w:rsidRDefault="00000000">
      <w:pPr>
        <w:jc w:val="both"/>
      </w:pPr>
      <w:r w:rsidRPr="007978D8">
        <w:rPr>
          <w:bCs/>
        </w:rPr>
        <w:t xml:space="preserve">Dal front-end al </w:t>
      </w:r>
      <w:proofErr w:type="gramStart"/>
      <w:r w:rsidRPr="007978D8">
        <w:rPr>
          <w:bCs/>
        </w:rPr>
        <w:t>back-end</w:t>
      </w:r>
      <w:proofErr w:type="gramEnd"/>
      <w:r>
        <w:rPr>
          <w:b/>
        </w:rPr>
        <w:t>.</w:t>
      </w:r>
      <w:r>
        <w:t xml:space="preserve"> Il codice applicativo chiama il componente di accesso ai servizi come oggi, con la stessa firma e lo stesso parametro: </w:t>
      </w:r>
      <w:r w:rsidRPr="007978D8">
        <w:rPr>
          <w:bCs/>
        </w:rPr>
        <w:t>nessuna delle chiamate esistenti cambia</w:t>
      </w:r>
      <w:r>
        <w:rPr>
          <w:b/>
        </w:rPr>
        <w:t>.</w:t>
      </w:r>
      <w:r>
        <w:t xml:space="preserve"> È dentro quel componente che il gettone dell’utenza tecnica viene sostituito dal token SIPO trovato nella sessione corrente, rinnovandolo prima se sta per scadere. Il back-end verifica firma, emittente, scadenza e destinatario, concede l’autorità corrispondente al profilo e </w:t>
      </w:r>
      <w:r w:rsidRPr="007978D8">
        <w:rPr>
          <w:bCs/>
        </w:rPr>
        <w:t>legge chi opera dal token</w:t>
      </w:r>
      <w:r>
        <w:t>, non dal corpo della richiesta.</w:t>
      </w:r>
    </w:p>
    <w:p w14:paraId="07D1A451" w14:textId="77777777" w:rsidR="005F403E" w:rsidRDefault="00000000">
      <w:pPr>
        <w:jc w:val="both"/>
      </w:pPr>
      <w:r w:rsidRPr="00BA501A">
        <w:rPr>
          <w:bCs/>
        </w:rPr>
        <w:t xml:space="preserve">Da back-end a </w:t>
      </w:r>
      <w:proofErr w:type="gramStart"/>
      <w:r w:rsidRPr="00BA501A">
        <w:rPr>
          <w:bCs/>
        </w:rPr>
        <w:t>back-end</w:t>
      </w:r>
      <w:proofErr w:type="gramEnd"/>
      <w:r>
        <w:t xml:space="preserve"> lo stesso token viene inoltrato, così il servizio che dialoga con ANPR può dichiarare l’operatore e la postazione reali. </w:t>
      </w:r>
      <w:r w:rsidRPr="00BA501A">
        <w:rPr>
          <w:bCs/>
        </w:rPr>
        <w:t>I processi senza utente</w:t>
      </w:r>
      <w:r>
        <w:t xml:space="preserve"> — i trattamenti pianificati — non hanno una richiesta in corso: usano un’utenza tecnica dedicata al trattamento, non il codice fiscale di una persona, con il gettone tenuto in memoria.</w:t>
      </w:r>
    </w:p>
    <w:p w14:paraId="10997B3D" w14:textId="6DD1A0A0" w:rsidR="005F403E" w:rsidRDefault="00000000">
      <w:pPr>
        <w:pStyle w:val="Titolo2"/>
        <w:jc w:val="both"/>
      </w:pPr>
      <w:bookmarkStart w:id="33" w:name="_Toc242202332"/>
      <w:proofErr w:type="spellStart"/>
      <w:r>
        <w:t>Scadenza</w:t>
      </w:r>
      <w:proofErr w:type="spellEnd"/>
      <w:r>
        <w:t xml:space="preserve">, </w:t>
      </w:r>
      <w:proofErr w:type="spellStart"/>
      <w:r>
        <w:t>uscit</w:t>
      </w:r>
      <w:r w:rsidR="00BA501A">
        <w:t>e</w:t>
      </w:r>
      <w:proofErr w:type="spellEnd"/>
      <w:r>
        <w:t xml:space="preserve">, </w:t>
      </w:r>
      <w:proofErr w:type="spellStart"/>
      <w:r>
        <w:t>indisponibilità</w:t>
      </w:r>
      <w:bookmarkEnd w:id="33"/>
      <w:proofErr w:type="spellEnd"/>
    </w:p>
    <w:p w14:paraId="6B199565" w14:textId="77777777" w:rsidR="005F403E" w:rsidRDefault="00000000" w:rsidP="00BA501A">
      <w:pPr>
        <w:pStyle w:val="Paragrafoelenco"/>
        <w:numPr>
          <w:ilvl w:val="0"/>
          <w:numId w:val="10"/>
        </w:numPr>
        <w:jc w:val="both"/>
      </w:pPr>
      <w:r>
        <w:rPr>
          <w:b/>
        </w:rPr>
        <w:t xml:space="preserve">Token scaduto durante il </w:t>
      </w:r>
      <w:proofErr w:type="gramStart"/>
      <w:r>
        <w:rPr>
          <w:b/>
        </w:rPr>
        <w:t>lavoro.</w:t>
      </w:r>
      <w:r>
        <w:t>Si</w:t>
      </w:r>
      <w:proofErr w:type="gramEnd"/>
      <w:r>
        <w:t xml:space="preserve"> rinnova senza che l’operatore se ne accorga.</w:t>
      </w:r>
    </w:p>
    <w:p w14:paraId="4F853369" w14:textId="77777777" w:rsidR="005F403E" w:rsidRDefault="00000000" w:rsidP="00BA501A">
      <w:pPr>
        <w:pStyle w:val="Paragrafoelenco"/>
        <w:numPr>
          <w:ilvl w:val="0"/>
          <w:numId w:val="10"/>
        </w:numPr>
        <w:jc w:val="both"/>
      </w:pPr>
      <w:r>
        <w:rPr>
          <w:b/>
        </w:rPr>
        <w:t xml:space="preserve">Sessione del front-end </w:t>
      </w:r>
      <w:proofErr w:type="gramStart"/>
      <w:r>
        <w:rPr>
          <w:b/>
        </w:rPr>
        <w:t>scaduta.</w:t>
      </w:r>
      <w:r>
        <w:t>Si</w:t>
      </w:r>
      <w:proofErr w:type="gramEnd"/>
      <w:r>
        <w:t xml:space="preserve"> rifà il giro verso sipo-auth; se la sua sessione è ancora valida il rientro è silenzioso.</w:t>
      </w:r>
    </w:p>
    <w:p w14:paraId="44121664" w14:textId="77777777" w:rsidR="005F403E" w:rsidRDefault="00000000" w:rsidP="00BA501A">
      <w:pPr>
        <w:pStyle w:val="Paragrafoelenco"/>
        <w:numPr>
          <w:ilvl w:val="0"/>
          <w:numId w:val="10"/>
        </w:numPr>
        <w:jc w:val="both"/>
      </w:pPr>
      <w:r>
        <w:rPr>
          <w:b/>
        </w:rPr>
        <w:t>Uscita.</w:t>
      </w:r>
      <w:r>
        <w:t xml:space="preserve">Il front-end chiude la propria sessione e quella di sipo-auth. ⚠️ </w:t>
      </w:r>
      <w:r>
        <w:rPr>
          <w:b/>
        </w:rPr>
        <w:t xml:space="preserve">Non si propaga l’uscita </w:t>
      </w:r>
      <w:proofErr w:type="gramStart"/>
      <w:r>
        <w:rPr>
          <w:b/>
        </w:rPr>
        <w:t>a</w:t>
      </w:r>
      <w:proofErr w:type="gramEnd"/>
      <w:r>
        <w:rPr>
          <w:b/>
        </w:rPr>
        <w:t xml:space="preserve"> IAM</w:t>
      </w:r>
      <w:r>
        <w:t>: il manuale dell’ente sconsiglia espressamente di invocare quella funzione, perché terminerebbe la sessione dell’utente anche sugli altri sistemi su cui potrebbe star lavorando.</w:t>
      </w:r>
    </w:p>
    <w:p w14:paraId="04F1CC9A" w14:textId="61C2F29D" w:rsidR="005F403E" w:rsidRDefault="00000000" w:rsidP="00BA501A">
      <w:pPr>
        <w:pStyle w:val="Paragrafoelenco"/>
        <w:numPr>
          <w:ilvl w:val="0"/>
          <w:numId w:val="10"/>
        </w:numPr>
        <w:jc w:val="both"/>
      </w:pPr>
      <w:r>
        <w:rPr>
          <w:b/>
        </w:rPr>
        <w:t xml:space="preserve">IAM non </w:t>
      </w:r>
      <w:proofErr w:type="gramStart"/>
      <w:r>
        <w:rPr>
          <w:b/>
        </w:rPr>
        <w:t>raggiungibile.</w:t>
      </w:r>
      <w:r>
        <w:t>Chi</w:t>
      </w:r>
      <w:proofErr w:type="gramEnd"/>
      <w:r>
        <w:t xml:space="preserve"> ha già una sessione continua a lavorare fino alla scadenza; i nuovi accessi falliscono con un </w:t>
      </w:r>
      <w:proofErr w:type="spellStart"/>
      <w:r>
        <w:t>messaggio</w:t>
      </w:r>
      <w:proofErr w:type="spellEnd"/>
      <w:r>
        <w:t xml:space="preserve"> </w:t>
      </w:r>
      <w:proofErr w:type="spellStart"/>
      <w:r>
        <w:t>chiaro</w:t>
      </w:r>
      <w:proofErr w:type="spellEnd"/>
      <w:r>
        <w:t>.</w:t>
      </w:r>
    </w:p>
    <w:p w14:paraId="4B42F45B" w14:textId="0EE24C60" w:rsidR="005F403E" w:rsidRDefault="00000000" w:rsidP="00BA501A">
      <w:pPr>
        <w:pStyle w:val="Paragrafoelenco"/>
        <w:numPr>
          <w:ilvl w:val="0"/>
          <w:numId w:val="10"/>
        </w:numPr>
        <w:jc w:val="both"/>
      </w:pPr>
      <w:r>
        <w:rPr>
          <w:b/>
        </w:rPr>
        <w:t xml:space="preserve">Intestazioni </w:t>
      </w:r>
      <w:proofErr w:type="spellStart"/>
      <w:r>
        <w:rPr>
          <w:b/>
        </w:rPr>
        <w:t>contraffatte</w:t>
      </w:r>
      <w:proofErr w:type="spellEnd"/>
      <w:r>
        <w:rPr>
          <w:b/>
        </w:rPr>
        <w:t xml:space="preserve"> </w:t>
      </w:r>
      <w:proofErr w:type="spellStart"/>
      <w:r>
        <w:rPr>
          <w:b/>
        </w:rPr>
        <w:t>inviate</w:t>
      </w:r>
      <w:proofErr w:type="spellEnd"/>
      <w:r>
        <w:rPr>
          <w:b/>
        </w:rPr>
        <w:t xml:space="preserve"> dal browser.</w:t>
      </w:r>
      <w:r w:rsidR="00BA501A">
        <w:rPr>
          <w:b/>
        </w:rPr>
        <w:t xml:space="preserve"> </w:t>
      </w:r>
      <w:proofErr w:type="spellStart"/>
      <w:proofErr w:type="gramStart"/>
      <w:r>
        <w:t>Vengono</w:t>
      </w:r>
      <w:proofErr w:type="spellEnd"/>
      <w:proofErr w:type="gramEnd"/>
      <w:r>
        <w:t xml:space="preserve"> </w:t>
      </w:r>
      <w:proofErr w:type="spellStart"/>
      <w:r>
        <w:t>scartate</w:t>
      </w:r>
      <w:proofErr w:type="spellEnd"/>
      <w:r>
        <w:t xml:space="preserve"> e non autenticano nessuno. È il difetto che la soluzione chiude alla radice.</w:t>
      </w:r>
    </w:p>
    <w:p w14:paraId="62A51AAD" w14:textId="77777777" w:rsidR="005F403E" w:rsidRDefault="00000000">
      <w:pPr>
        <w:pStyle w:val="Titolo2"/>
        <w:jc w:val="both"/>
      </w:pPr>
      <w:bookmarkStart w:id="34" w:name="_Toc242202333"/>
      <w:r>
        <w:t>Come ci si arriva: due sequenze</w:t>
      </w:r>
      <w:bookmarkEnd w:id="34"/>
    </w:p>
    <w:p w14:paraId="72FD53F5" w14:textId="77777777" w:rsidR="005F403E" w:rsidRDefault="00000000">
      <w:pPr>
        <w:jc w:val="both"/>
      </w:pPr>
      <w:r>
        <w:t xml:space="preserve">Lo stato finale è lo stesso; cambia l’ordine in cui ci si arriva, e la scelta dipende da un accertamento: </w:t>
      </w:r>
      <w:r>
        <w:rPr>
          <w:b/>
        </w:rPr>
        <w:t>se oggi i front-end siano raggiungibili senza passare dal portale.</w:t>
      </w:r>
    </w:p>
    <w:tbl>
      <w:tblPr>
        <w:tblStyle w:val="Grigliatabella"/>
        <w:tblW w:w="0" w:type="auto"/>
        <w:tblLook w:val="04A0" w:firstRow="1" w:lastRow="0" w:firstColumn="1" w:lastColumn="0" w:noHBand="0" w:noVBand="1"/>
      </w:tblPr>
      <w:tblGrid>
        <w:gridCol w:w="1872"/>
        <w:gridCol w:w="3600"/>
        <w:gridCol w:w="3600"/>
      </w:tblGrid>
      <w:tr w:rsidR="005F403E" w14:paraId="3D938092" w14:textId="77777777" w:rsidTr="00BA501A">
        <w:tc>
          <w:tcPr>
            <w:tcW w:w="1872" w:type="dxa"/>
            <w:shd w:val="clear" w:color="auto" w:fill="DAE9F7" w:themeFill="text2" w:themeFillTint="1A"/>
          </w:tcPr>
          <w:p w14:paraId="7B8ADA88" w14:textId="77777777" w:rsidR="005F403E" w:rsidRDefault="00000000">
            <w:pPr>
              <w:jc w:val="both"/>
            </w:pPr>
            <w:r>
              <w:rPr>
                <w:b/>
                <w:sz w:val="18"/>
              </w:rPr>
              <w:t>Aspetto</w:t>
            </w:r>
          </w:p>
        </w:tc>
        <w:tc>
          <w:tcPr>
            <w:tcW w:w="3600" w:type="dxa"/>
            <w:shd w:val="clear" w:color="auto" w:fill="DAE9F7" w:themeFill="text2" w:themeFillTint="1A"/>
          </w:tcPr>
          <w:p w14:paraId="18EE8F44" w14:textId="77777777" w:rsidR="005F403E" w:rsidRDefault="00000000">
            <w:pPr>
              <w:jc w:val="both"/>
            </w:pPr>
            <w:r>
              <w:rPr>
                <w:b/>
                <w:sz w:val="18"/>
              </w:rPr>
              <w:t>Sequenza A — la libreria diventa client OIDC</w:t>
            </w:r>
          </w:p>
        </w:tc>
        <w:tc>
          <w:tcPr>
            <w:tcW w:w="3600" w:type="dxa"/>
            <w:shd w:val="clear" w:color="auto" w:fill="DAE9F7" w:themeFill="text2" w:themeFillTint="1A"/>
          </w:tcPr>
          <w:p w14:paraId="12FAE0EC" w14:textId="77777777" w:rsidR="005F403E" w:rsidRDefault="00000000">
            <w:pPr>
              <w:jc w:val="both"/>
            </w:pPr>
            <w:r>
              <w:rPr>
                <w:b/>
                <w:sz w:val="18"/>
              </w:rPr>
              <w:t>Sequenza B — sipo-auth fa da proxy davanti ai front-end</w:t>
            </w:r>
          </w:p>
        </w:tc>
      </w:tr>
      <w:tr w:rsidR="005F403E" w14:paraId="58CCEC6D" w14:textId="77777777">
        <w:tc>
          <w:tcPr>
            <w:tcW w:w="1872" w:type="dxa"/>
          </w:tcPr>
          <w:p w14:paraId="5EB83BC7" w14:textId="77777777" w:rsidR="005F403E" w:rsidRDefault="00000000">
            <w:pPr>
              <w:jc w:val="both"/>
            </w:pPr>
            <w:r>
              <w:rPr>
                <w:sz w:val="18"/>
              </w:rPr>
              <w:lastRenderedPageBreak/>
              <w:t>Modifiche ai front-end nella prima fase</w:t>
            </w:r>
          </w:p>
        </w:tc>
        <w:tc>
          <w:tcPr>
            <w:tcW w:w="3600" w:type="dxa"/>
          </w:tcPr>
          <w:p w14:paraId="5CDA19DB" w14:textId="77777777" w:rsidR="005F403E" w:rsidRDefault="00000000">
            <w:pPr>
              <w:jc w:val="both"/>
            </w:pPr>
            <w:r>
              <w:rPr>
                <w:sz w:val="18"/>
              </w:rPr>
              <w:t>ProfilazioneUtente cambia: 35 rilasci e 35 regressioni.</w:t>
            </w:r>
          </w:p>
        </w:tc>
        <w:tc>
          <w:tcPr>
            <w:tcW w:w="3600" w:type="dxa"/>
          </w:tcPr>
          <w:p w14:paraId="361EDB39" w14:textId="77777777" w:rsidR="005F403E" w:rsidRDefault="00000000">
            <w:pPr>
              <w:jc w:val="both"/>
            </w:pPr>
            <w:r>
              <w:rPr>
                <w:sz w:val="18"/>
              </w:rPr>
              <w:t>Nessuna. I front-end continuano a leggere gli stessi header di oggi, valorizzati però da dati verificati.</w:t>
            </w:r>
          </w:p>
        </w:tc>
      </w:tr>
      <w:tr w:rsidR="005F403E" w14:paraId="77748BF0" w14:textId="77777777">
        <w:tc>
          <w:tcPr>
            <w:tcW w:w="1872" w:type="dxa"/>
          </w:tcPr>
          <w:p w14:paraId="4896FFD1" w14:textId="77777777" w:rsidR="005F403E" w:rsidRDefault="00000000">
            <w:pPr>
              <w:jc w:val="both"/>
            </w:pPr>
            <w:r>
              <w:rPr>
                <w:sz w:val="18"/>
              </w:rPr>
              <w:t>Chiude la fiducia negli header</w:t>
            </w:r>
          </w:p>
        </w:tc>
        <w:tc>
          <w:tcPr>
            <w:tcW w:w="3600" w:type="dxa"/>
          </w:tcPr>
          <w:p w14:paraId="63E0D62E" w14:textId="77777777" w:rsidR="005F403E" w:rsidRDefault="00000000">
            <w:pPr>
              <w:jc w:val="both"/>
            </w:pPr>
            <w:r>
              <w:rPr>
                <w:sz w:val="18"/>
              </w:rPr>
              <w:t>Sì, per costruzione: gli header non si leggono più.</w:t>
            </w:r>
          </w:p>
        </w:tc>
        <w:tc>
          <w:tcPr>
            <w:tcW w:w="3600" w:type="dxa"/>
          </w:tcPr>
          <w:p w14:paraId="43859A12" w14:textId="4EBA9792" w:rsidR="005F403E" w:rsidRDefault="00000000">
            <w:pPr>
              <w:jc w:val="both"/>
            </w:pPr>
            <w:r w:rsidRPr="00BA501A">
              <w:rPr>
                <w:sz w:val="18"/>
              </w:rPr>
              <w:t xml:space="preserve">Solo con </w:t>
            </w:r>
            <w:proofErr w:type="spellStart"/>
            <w:r w:rsidRPr="00BA501A">
              <w:rPr>
                <w:sz w:val="18"/>
              </w:rPr>
              <w:t>una</w:t>
            </w:r>
            <w:proofErr w:type="spellEnd"/>
            <w:r w:rsidRPr="00BA501A">
              <w:rPr>
                <w:sz w:val="18"/>
              </w:rPr>
              <w:t xml:space="preserve"> </w:t>
            </w:r>
            <w:proofErr w:type="spellStart"/>
            <w:r w:rsidRPr="00BA501A">
              <w:rPr>
                <w:sz w:val="18"/>
              </w:rPr>
              <w:t>NetworkPolicy</w:t>
            </w:r>
            <w:proofErr w:type="spellEnd"/>
            <w:r w:rsidRPr="00BA501A">
              <w:rPr>
                <w:sz w:val="18"/>
              </w:rPr>
              <w:t xml:space="preserve"> che impedisca di raggiungere i front-end senza passare da sipo-auth. Senza quella regola la sequenza non è sicura e non va adottata.</w:t>
            </w:r>
          </w:p>
        </w:tc>
      </w:tr>
      <w:tr w:rsidR="005F403E" w14:paraId="37E73292" w14:textId="77777777">
        <w:tc>
          <w:tcPr>
            <w:tcW w:w="1872" w:type="dxa"/>
          </w:tcPr>
          <w:p w14:paraId="4D296980" w14:textId="77777777" w:rsidR="005F403E" w:rsidRDefault="00000000">
            <w:pPr>
              <w:jc w:val="both"/>
            </w:pPr>
            <w:r>
              <w:rPr>
                <w:sz w:val="18"/>
              </w:rPr>
              <w:t>Traffico che attraversa sipo-auth</w:t>
            </w:r>
          </w:p>
        </w:tc>
        <w:tc>
          <w:tcPr>
            <w:tcW w:w="3600" w:type="dxa"/>
          </w:tcPr>
          <w:p w14:paraId="48C14252" w14:textId="77777777" w:rsidR="005F403E" w:rsidRDefault="00000000">
            <w:pPr>
              <w:jc w:val="both"/>
            </w:pPr>
            <w:r>
              <w:rPr>
                <w:sz w:val="18"/>
              </w:rPr>
              <w:t>Il solo login.</w:t>
            </w:r>
          </w:p>
        </w:tc>
        <w:tc>
          <w:tcPr>
            <w:tcW w:w="3600" w:type="dxa"/>
          </w:tcPr>
          <w:p w14:paraId="391A1011" w14:textId="77777777" w:rsidR="005F403E" w:rsidRDefault="00000000">
            <w:pPr>
              <w:jc w:val="both"/>
            </w:pPr>
            <w:r>
              <w:rPr>
                <w:sz w:val="18"/>
              </w:rPr>
              <w:t>Tutto il traffico dei front-end: capacità, latenza e affidabilità vanno dimensionate di conseguenza.</w:t>
            </w:r>
          </w:p>
        </w:tc>
      </w:tr>
      <w:tr w:rsidR="005F403E" w14:paraId="3C6C50FD" w14:textId="77777777">
        <w:tc>
          <w:tcPr>
            <w:tcW w:w="1872" w:type="dxa"/>
          </w:tcPr>
          <w:p w14:paraId="3B8BCF13" w14:textId="77777777" w:rsidR="005F403E" w:rsidRDefault="00000000">
            <w:pPr>
              <w:jc w:val="both"/>
            </w:pPr>
            <w:r>
              <w:rPr>
                <w:sz w:val="18"/>
              </w:rPr>
              <w:t>Credenziali di ANAG_USR nei front-end</w:t>
            </w:r>
          </w:p>
        </w:tc>
        <w:tc>
          <w:tcPr>
            <w:tcW w:w="3600" w:type="dxa"/>
          </w:tcPr>
          <w:p w14:paraId="7D93E30A" w14:textId="77777777" w:rsidR="005F403E" w:rsidRDefault="00000000">
            <w:pPr>
              <w:jc w:val="both"/>
            </w:pPr>
            <w:r>
              <w:rPr>
                <w:sz w:val="18"/>
              </w:rPr>
              <w:t>Rimosse nella prima fase.</w:t>
            </w:r>
          </w:p>
        </w:tc>
        <w:tc>
          <w:tcPr>
            <w:tcW w:w="3600" w:type="dxa"/>
          </w:tcPr>
          <w:p w14:paraId="2D7A005A" w14:textId="77777777" w:rsidR="005F403E" w:rsidRDefault="00000000">
            <w:pPr>
              <w:jc w:val="both"/>
            </w:pPr>
            <w:r>
              <w:rPr>
                <w:sz w:val="18"/>
              </w:rPr>
              <w:t>Restano fino alla terza fase, quando la libreria viene aggiornata.</w:t>
            </w:r>
          </w:p>
        </w:tc>
      </w:tr>
      <w:tr w:rsidR="005F403E" w14:paraId="0EB9D23E" w14:textId="77777777">
        <w:tc>
          <w:tcPr>
            <w:tcW w:w="1872" w:type="dxa"/>
          </w:tcPr>
          <w:p w14:paraId="226BE103" w14:textId="77777777" w:rsidR="005F403E" w:rsidRDefault="00000000">
            <w:pPr>
              <w:jc w:val="both"/>
            </w:pPr>
            <w:r>
              <w:rPr>
                <w:sz w:val="18"/>
              </w:rPr>
              <w:t>Tempo per uscire dagli header del portale</w:t>
            </w:r>
          </w:p>
        </w:tc>
        <w:tc>
          <w:tcPr>
            <w:tcW w:w="3600" w:type="dxa"/>
          </w:tcPr>
          <w:p w14:paraId="1FA40789" w14:textId="77777777" w:rsidR="005F403E" w:rsidRDefault="00000000">
            <w:pPr>
              <w:jc w:val="both"/>
            </w:pPr>
            <w:r>
              <w:rPr>
                <w:sz w:val="18"/>
              </w:rPr>
              <w:t>Circa 55-75 giorni/uomo.</w:t>
            </w:r>
          </w:p>
        </w:tc>
        <w:tc>
          <w:tcPr>
            <w:tcW w:w="3600" w:type="dxa"/>
          </w:tcPr>
          <w:p w14:paraId="72C1C545" w14:textId="77777777" w:rsidR="005F403E" w:rsidRDefault="00000000">
            <w:pPr>
              <w:jc w:val="both"/>
            </w:pPr>
            <w:r>
              <w:rPr>
                <w:sz w:val="18"/>
              </w:rPr>
              <w:t>Circa 35-50 giorni/uomo.</w:t>
            </w:r>
          </w:p>
        </w:tc>
      </w:tr>
    </w:tbl>
    <w:p w14:paraId="25E72011" w14:textId="047B5117" w:rsidR="005F403E" w:rsidRDefault="00BA501A">
      <w:pPr>
        <w:jc w:val="both"/>
      </w:pPr>
      <w:r>
        <w:t>I</w:t>
      </w:r>
      <w:r w:rsidR="00000000">
        <w:t xml:space="preserve"> back-end </w:t>
      </w:r>
      <w:proofErr w:type="spellStart"/>
      <w:r w:rsidR="00000000">
        <w:t>continu</w:t>
      </w:r>
      <w:r>
        <w:t>eranno</w:t>
      </w:r>
      <w:proofErr w:type="spellEnd"/>
      <w:r w:rsidR="00000000">
        <w:t xml:space="preserve"> ad accettare anche il </w:t>
      </w:r>
      <w:r>
        <w:t>token</w:t>
      </w:r>
      <w:r w:rsidR="00000000">
        <w:t xml:space="preserve"> tecnico di oggi, il token dell’utente si accende dove serve e </w:t>
      </w:r>
      <w:r w:rsidR="00000000" w:rsidRPr="00BA501A">
        <w:rPr>
          <w:bCs/>
        </w:rPr>
        <w:t xml:space="preserve">ogni passaggio </w:t>
      </w:r>
      <w:proofErr w:type="spellStart"/>
      <w:r w:rsidR="00000000" w:rsidRPr="00BA501A">
        <w:rPr>
          <w:bCs/>
        </w:rPr>
        <w:t>si</w:t>
      </w:r>
      <w:proofErr w:type="spellEnd"/>
      <w:r w:rsidR="00000000" w:rsidRPr="00BA501A">
        <w:rPr>
          <w:bCs/>
        </w:rPr>
        <w:t xml:space="preserve"> </w:t>
      </w:r>
      <w:proofErr w:type="spellStart"/>
      <w:r>
        <w:rPr>
          <w:bCs/>
        </w:rPr>
        <w:t>potrà</w:t>
      </w:r>
      <w:proofErr w:type="spellEnd"/>
      <w:r w:rsidR="00000000" w:rsidRPr="00BA501A">
        <w:rPr>
          <w:bCs/>
        </w:rPr>
        <w:t xml:space="preserve"> </w:t>
      </w:r>
      <w:proofErr w:type="spellStart"/>
      <w:r w:rsidR="00000000" w:rsidRPr="00BA501A">
        <w:rPr>
          <w:bCs/>
        </w:rPr>
        <w:t>annullare</w:t>
      </w:r>
      <w:proofErr w:type="spellEnd"/>
      <w:r w:rsidR="00000000" w:rsidRPr="00BA501A">
        <w:rPr>
          <w:bCs/>
        </w:rPr>
        <w:t xml:space="preserve"> con un cambio di configurazione, per ambiente</w:t>
      </w:r>
      <w:r w:rsidR="00000000">
        <w:t>. È la proprietà che rende il percorso percorribile a ritroso, e va conservata.</w:t>
      </w:r>
    </w:p>
    <w:p w14:paraId="2EC5FB3A" w14:textId="77777777" w:rsidR="005F403E" w:rsidRDefault="00000000">
      <w:pPr>
        <w:pStyle w:val="Titolo2"/>
        <w:jc w:val="both"/>
      </w:pPr>
      <w:bookmarkStart w:id="35" w:name="_Toc242202334"/>
      <w:r>
        <w:t>La sostenibilità sull’architettura di destinazione</w:t>
      </w:r>
      <w:bookmarkEnd w:id="35"/>
    </w:p>
    <w:p w14:paraId="7C43ABBF" w14:textId="01954CDB" w:rsidR="005F403E" w:rsidRDefault="00000000">
      <w:pPr>
        <w:jc w:val="both"/>
      </w:pPr>
      <w:r>
        <w:t xml:space="preserve">La soluzione è stata concepita a partire dal mondo Java, che è la parte più grande del sistema. </w:t>
      </w:r>
      <w:proofErr w:type="spellStart"/>
      <w:r w:rsidRPr="00BA501A">
        <w:rPr>
          <w:bCs/>
        </w:rPr>
        <w:t>Regge</w:t>
      </w:r>
      <w:r w:rsidR="00BA501A">
        <w:rPr>
          <w:bCs/>
        </w:rPr>
        <w:t>r</w:t>
      </w:r>
      <w:r w:rsidR="00F97B57">
        <w:rPr>
          <w:bCs/>
        </w:rPr>
        <w:t>à</w:t>
      </w:r>
      <w:proofErr w:type="spellEnd"/>
      <w:r w:rsidRPr="00BA501A">
        <w:rPr>
          <w:bCs/>
        </w:rPr>
        <w:t xml:space="preserve"> anche sul front-end Angular</w:t>
      </w:r>
      <w:r>
        <w:t xml:space="preserve"> e la variante del Backend </w:t>
      </w:r>
      <w:proofErr w:type="gramStart"/>
      <w:r>
        <w:t>For</w:t>
      </w:r>
      <w:proofErr w:type="gramEnd"/>
      <w:r>
        <w:t xml:space="preserve"> Frontend </w:t>
      </w:r>
      <w:r w:rsidR="00F97B57">
        <w:t xml:space="preserve">è la </w:t>
      </w:r>
      <w:proofErr w:type="spellStart"/>
      <w:r w:rsidR="00F97B57">
        <w:t>strada</w:t>
      </w:r>
      <w:proofErr w:type="spellEnd"/>
      <w:r w:rsidR="00F97B57">
        <w:t xml:space="preserve"> da </w:t>
      </w:r>
      <w:proofErr w:type="spellStart"/>
      <w:r w:rsidR="00F97B57">
        <w:t>percorrere</w:t>
      </w:r>
      <w:proofErr w:type="spellEnd"/>
      <w:r>
        <w:t xml:space="preserve">: le </w:t>
      </w:r>
      <w:proofErr w:type="spellStart"/>
      <w:r>
        <w:t>applicazioni</w:t>
      </w:r>
      <w:proofErr w:type="spellEnd"/>
      <w:r>
        <w:t xml:space="preserve"> a pagina singola non possono usare le intestazioni, e tenere il gettone nel browser è ciò che il BFF evita. Ci sono però </w:t>
      </w:r>
      <w:proofErr w:type="spellStart"/>
      <w:r w:rsidR="00F97B57">
        <w:t>alcuni</w:t>
      </w:r>
      <w:proofErr w:type="spellEnd"/>
      <w:r>
        <w:t xml:space="preserve"> </w:t>
      </w:r>
      <w:proofErr w:type="spellStart"/>
      <w:r>
        <w:t>punti</w:t>
      </w:r>
      <w:proofErr w:type="spellEnd"/>
      <w:r>
        <w:t xml:space="preserve"> da </w:t>
      </w:r>
      <w:proofErr w:type="spellStart"/>
      <w:r w:rsidR="00F97B57">
        <w:t>definire</w:t>
      </w:r>
      <w:proofErr w:type="spellEnd"/>
      <w:r>
        <w:t>.</w:t>
      </w:r>
    </w:p>
    <w:tbl>
      <w:tblPr>
        <w:tblStyle w:val="Grigliatabella"/>
        <w:tblW w:w="0" w:type="auto"/>
        <w:tblLook w:val="04A0" w:firstRow="1" w:lastRow="0" w:firstColumn="1" w:lastColumn="0" w:noHBand="0" w:noVBand="1"/>
      </w:tblPr>
      <w:tblGrid>
        <w:gridCol w:w="2050"/>
        <w:gridCol w:w="3709"/>
        <w:gridCol w:w="3591"/>
      </w:tblGrid>
      <w:tr w:rsidR="005F403E" w14:paraId="66933E12" w14:textId="77777777" w:rsidTr="00F97B57">
        <w:tc>
          <w:tcPr>
            <w:tcW w:w="2160" w:type="dxa"/>
            <w:shd w:val="clear" w:color="auto" w:fill="DAE9F7" w:themeFill="text2" w:themeFillTint="1A"/>
          </w:tcPr>
          <w:p w14:paraId="4B20A9C2" w14:textId="04D77531" w:rsidR="005F403E" w:rsidRDefault="00F97B57">
            <w:pPr>
              <w:jc w:val="both"/>
            </w:pPr>
            <w:r>
              <w:rPr>
                <w:b/>
                <w:sz w:val="18"/>
              </w:rPr>
              <w:t>Punto</w:t>
            </w:r>
          </w:p>
        </w:tc>
        <w:tc>
          <w:tcPr>
            <w:tcW w:w="3744" w:type="dxa"/>
            <w:shd w:val="clear" w:color="auto" w:fill="DAE9F7" w:themeFill="text2" w:themeFillTint="1A"/>
          </w:tcPr>
          <w:p w14:paraId="3F1D5C8E" w14:textId="77777777" w:rsidR="005F403E" w:rsidRDefault="00000000">
            <w:pPr>
              <w:jc w:val="both"/>
            </w:pPr>
            <w:r>
              <w:rPr>
                <w:b/>
                <w:sz w:val="18"/>
              </w:rPr>
              <w:t>Come sta oggi</w:t>
            </w:r>
          </w:p>
        </w:tc>
        <w:tc>
          <w:tcPr>
            <w:tcW w:w="3888" w:type="dxa"/>
            <w:shd w:val="clear" w:color="auto" w:fill="DAE9F7" w:themeFill="text2" w:themeFillTint="1A"/>
          </w:tcPr>
          <w:p w14:paraId="64748EB2" w14:textId="77777777" w:rsidR="005F403E" w:rsidRDefault="00000000">
            <w:pPr>
              <w:jc w:val="both"/>
            </w:pPr>
            <w:r>
              <w:rPr>
                <w:b/>
                <w:sz w:val="18"/>
              </w:rPr>
              <w:t>Che cosa serve fare</w:t>
            </w:r>
          </w:p>
        </w:tc>
      </w:tr>
      <w:tr w:rsidR="005F403E" w14:paraId="10FF6054" w14:textId="77777777">
        <w:tc>
          <w:tcPr>
            <w:tcW w:w="2160" w:type="dxa"/>
          </w:tcPr>
          <w:p w14:paraId="39C11899" w14:textId="77777777" w:rsidR="005F403E" w:rsidRPr="00F97B57" w:rsidRDefault="00000000">
            <w:pPr>
              <w:jc w:val="both"/>
              <w:rPr>
                <w:sz w:val="18"/>
              </w:rPr>
            </w:pPr>
            <w:r w:rsidRPr="00F97B57">
              <w:rPr>
                <w:sz w:val="18"/>
              </w:rPr>
              <w:t>Il vocabolario dell’autorizzazione non coincide</w:t>
            </w:r>
          </w:p>
        </w:tc>
        <w:tc>
          <w:tcPr>
            <w:tcW w:w="3744" w:type="dxa"/>
          </w:tcPr>
          <w:p w14:paraId="3FD97A2D" w14:textId="49A9F29B" w:rsidR="005F403E" w:rsidRPr="00F97B57" w:rsidRDefault="00000000">
            <w:pPr>
              <w:jc w:val="both"/>
              <w:rPr>
                <w:sz w:val="18"/>
              </w:rPr>
            </w:pPr>
            <w:r w:rsidRPr="00F97B57">
              <w:rPr>
                <w:sz w:val="18"/>
              </w:rPr>
              <w:t>I back-end decidono su un solo ruolo (`ROLE_&lt;profiloBe&gt;`); la libreria Angular decide su una lista di abilitazioni (`user.abilitazioni`, usata da AbilitationService, AuthorizationService e dalla guardia delle rotte). Il token SIPO porta `</w:t>
            </w:r>
            <w:proofErr w:type="gramStart"/>
            <w:r w:rsidRPr="00F97B57">
              <w:rPr>
                <w:sz w:val="18"/>
              </w:rPr>
              <w:t>ruoli[</w:t>
            </w:r>
            <w:proofErr w:type="gramEnd"/>
            <w:r w:rsidRPr="00F97B57">
              <w:rPr>
                <w:sz w:val="18"/>
              </w:rPr>
              <w:t>]` e `profiloBe`, non le abilitazioni.</w:t>
            </w:r>
          </w:p>
        </w:tc>
        <w:tc>
          <w:tcPr>
            <w:tcW w:w="3888" w:type="dxa"/>
          </w:tcPr>
          <w:p w14:paraId="1530ECF6" w14:textId="2F0240AF" w:rsidR="005F403E" w:rsidRPr="00F97B57" w:rsidRDefault="00000000">
            <w:pPr>
              <w:jc w:val="both"/>
              <w:rPr>
                <w:sz w:val="18"/>
              </w:rPr>
            </w:pPr>
            <w:r>
              <w:rPr>
                <w:sz w:val="18"/>
              </w:rPr>
              <w:t>Il token deve portare anche le abilitazioni, oppure il BFF deve esporre un punto di lettura del profilo corrente. Senza, il menu del back-office ANSC — che poggia interamente su ANSC_CFG_PAGINA_ABILITAZ — non ha su che cosa filtrare.</w:t>
            </w:r>
          </w:p>
        </w:tc>
      </w:tr>
      <w:tr w:rsidR="005F403E" w14:paraId="3B07AEFB" w14:textId="77777777">
        <w:tc>
          <w:tcPr>
            <w:tcW w:w="2160" w:type="dxa"/>
          </w:tcPr>
          <w:p w14:paraId="301F2A84" w14:textId="77777777" w:rsidR="005F403E" w:rsidRPr="00F97B57" w:rsidRDefault="00000000">
            <w:pPr>
              <w:jc w:val="both"/>
              <w:rPr>
                <w:sz w:val="18"/>
              </w:rPr>
            </w:pPr>
            <w:r>
              <w:rPr>
                <w:sz w:val="18"/>
              </w:rPr>
              <w:t>Il gettone nel browser</w:t>
            </w:r>
          </w:p>
        </w:tc>
        <w:tc>
          <w:tcPr>
            <w:tcW w:w="3744" w:type="dxa"/>
          </w:tcPr>
          <w:p w14:paraId="36AEE60A" w14:textId="77777777" w:rsidR="005F403E" w:rsidRPr="00F97B57" w:rsidRDefault="00000000">
            <w:pPr>
              <w:jc w:val="both"/>
              <w:rPr>
                <w:sz w:val="18"/>
              </w:rPr>
            </w:pPr>
            <w:r>
              <w:rPr>
                <w:sz w:val="18"/>
              </w:rPr>
              <w:t>La libreria Angular conserva i dati di autenticazione in `localStorage`, sotto la chiave `auth`, e li rilegge a ogni richiesta.</w:t>
            </w:r>
          </w:p>
        </w:tc>
        <w:tc>
          <w:tcPr>
            <w:tcW w:w="3888" w:type="dxa"/>
          </w:tcPr>
          <w:p w14:paraId="6EBBF089" w14:textId="04784747" w:rsidR="005F403E" w:rsidRPr="00F97B57" w:rsidRDefault="00000000">
            <w:pPr>
              <w:jc w:val="both"/>
              <w:rPr>
                <w:sz w:val="18"/>
              </w:rPr>
            </w:pPr>
            <w:r>
              <w:rPr>
                <w:sz w:val="18"/>
              </w:rPr>
              <w:t xml:space="preserve">È esattamente ciò che il ruolo di BFF risolve: il browser tiene un cookie di sessione e il token non lo raggiunge mai. </w:t>
            </w:r>
          </w:p>
        </w:tc>
      </w:tr>
      <w:tr w:rsidR="005F403E" w14:paraId="282E0BE8" w14:textId="77777777">
        <w:tc>
          <w:tcPr>
            <w:tcW w:w="2160" w:type="dxa"/>
          </w:tcPr>
          <w:p w14:paraId="30D0ACB9" w14:textId="77777777" w:rsidR="005F403E" w:rsidRPr="00F97B57" w:rsidRDefault="00000000">
            <w:pPr>
              <w:jc w:val="both"/>
              <w:rPr>
                <w:sz w:val="18"/>
              </w:rPr>
            </w:pPr>
            <w:r>
              <w:rPr>
                <w:sz w:val="18"/>
              </w:rPr>
              <w:t>I micro-frontend e il BFF</w:t>
            </w:r>
          </w:p>
        </w:tc>
        <w:tc>
          <w:tcPr>
            <w:tcW w:w="3744" w:type="dxa"/>
          </w:tcPr>
          <w:p w14:paraId="507F115E" w14:textId="77777777" w:rsidR="005F403E" w:rsidRPr="00F97B57" w:rsidRDefault="00000000">
            <w:pPr>
              <w:jc w:val="both"/>
              <w:rPr>
                <w:sz w:val="18"/>
              </w:rPr>
            </w:pPr>
            <w:r>
              <w:rPr>
                <w:sz w:val="18"/>
              </w:rPr>
              <w:t>La shell carica i remote a runtime; il disegno del back-office prevede quattro remote sotto un’unica shell, più quello delle operazioni di postazione.</w:t>
            </w:r>
          </w:p>
        </w:tc>
        <w:tc>
          <w:tcPr>
            <w:tcW w:w="3888" w:type="dxa"/>
          </w:tcPr>
          <w:p w14:paraId="35CA2D06" w14:textId="77777777" w:rsidR="005F403E" w:rsidRPr="00F97B57" w:rsidRDefault="00000000">
            <w:pPr>
              <w:jc w:val="both"/>
              <w:rPr>
                <w:sz w:val="18"/>
              </w:rPr>
            </w:pPr>
            <w:r w:rsidRPr="00F97B57">
              <w:rPr>
                <w:sz w:val="18"/>
              </w:rPr>
              <w:t>Un BFF per shell, non per micro-frontend. Vanno verificati due dettagli che passano inosservati finché non rompono: da dove si serve il manifesto dei remote, e che il cookie di sessione resti valido per le chiamate del browser (origine e attributo SameSite coerenti).</w:t>
            </w:r>
          </w:p>
        </w:tc>
      </w:tr>
      <w:tr w:rsidR="005F403E" w14:paraId="0D348536" w14:textId="77777777">
        <w:tc>
          <w:tcPr>
            <w:tcW w:w="2160" w:type="dxa"/>
          </w:tcPr>
          <w:p w14:paraId="098B9D20" w14:textId="336A4AD0" w:rsidR="005F403E" w:rsidRPr="00F97B57" w:rsidRDefault="00000000">
            <w:pPr>
              <w:jc w:val="both"/>
              <w:rPr>
                <w:sz w:val="18"/>
              </w:rPr>
            </w:pPr>
            <w:r>
              <w:rPr>
                <w:sz w:val="18"/>
              </w:rPr>
              <w:t>Il BFF non è senza stato</w:t>
            </w:r>
          </w:p>
        </w:tc>
        <w:tc>
          <w:tcPr>
            <w:tcW w:w="3744" w:type="dxa"/>
          </w:tcPr>
          <w:p w14:paraId="4C177FEF" w14:textId="77777777" w:rsidR="005F403E" w:rsidRPr="00F97B57" w:rsidRDefault="00000000">
            <w:pPr>
              <w:jc w:val="both"/>
              <w:rPr>
                <w:sz w:val="18"/>
              </w:rPr>
            </w:pPr>
            <w:r>
              <w:rPr>
                <w:sz w:val="18"/>
              </w:rPr>
              <w:t>Tiene la sessione. Con più repliche servono sessioni appiccicate all’istanza o un archivio condiviso.</w:t>
            </w:r>
          </w:p>
        </w:tc>
        <w:tc>
          <w:tcPr>
            <w:tcW w:w="3888" w:type="dxa"/>
          </w:tcPr>
          <w:p w14:paraId="3C93CD37" w14:textId="77777777" w:rsidR="005F403E" w:rsidRPr="00F97B57" w:rsidRDefault="00000000">
            <w:pPr>
              <w:jc w:val="both"/>
              <w:rPr>
                <w:sz w:val="18"/>
              </w:rPr>
            </w:pPr>
            <w:r>
              <w:rPr>
                <w:sz w:val="18"/>
              </w:rPr>
              <w:t>Archivio di sessione condiviso, deciso insieme all’alta affidabilità del componente. È lo stesso nodo già segnalato per i front-end attuali.</w:t>
            </w:r>
          </w:p>
        </w:tc>
      </w:tr>
      <w:tr w:rsidR="005F403E" w14:paraId="3E60A1F3" w14:textId="77777777">
        <w:tc>
          <w:tcPr>
            <w:tcW w:w="2160" w:type="dxa"/>
          </w:tcPr>
          <w:p w14:paraId="32E70E02" w14:textId="77777777" w:rsidR="005F403E" w:rsidRPr="00F97B57" w:rsidRDefault="00000000">
            <w:pPr>
              <w:jc w:val="both"/>
              <w:rPr>
                <w:sz w:val="18"/>
              </w:rPr>
            </w:pPr>
            <w:r>
              <w:rPr>
                <w:sz w:val="18"/>
              </w:rPr>
              <w:t>La convivenza con la sessione verso ANSC</w:t>
            </w:r>
          </w:p>
        </w:tc>
        <w:tc>
          <w:tcPr>
            <w:tcW w:w="3744" w:type="dxa"/>
          </w:tcPr>
          <w:p w14:paraId="65112EB4" w14:textId="77777777" w:rsidR="005F403E" w:rsidRPr="00F97B57" w:rsidRDefault="00000000">
            <w:pPr>
              <w:jc w:val="both"/>
              <w:rPr>
                <w:sz w:val="18"/>
              </w:rPr>
            </w:pPr>
            <w:r w:rsidRPr="00F97B57">
              <w:rPr>
                <w:sz w:val="18"/>
              </w:rPr>
              <w:t xml:space="preserve">Sono due sessioni distinte e lo restano: quella di SIPO dura minuti e si rinnova da sola; il </w:t>
            </w:r>
            <w:r w:rsidRPr="00F97B57">
              <w:rPr>
                <w:sz w:val="18"/>
              </w:rPr>
              <w:lastRenderedPageBreak/>
              <w:t>codice che abilita le operazioni verso ANSC dura quattro ore, lo genera l’ufficiale sulla web app nazionale e lo custodisce il concentratore.</w:t>
            </w:r>
          </w:p>
        </w:tc>
        <w:tc>
          <w:tcPr>
            <w:tcW w:w="3888" w:type="dxa"/>
          </w:tcPr>
          <w:p w14:paraId="5F399045" w14:textId="77777777" w:rsidR="005F403E" w:rsidRPr="00F97B57" w:rsidRDefault="00000000">
            <w:pPr>
              <w:jc w:val="both"/>
              <w:rPr>
                <w:sz w:val="18"/>
              </w:rPr>
            </w:pPr>
            <w:r>
              <w:rPr>
                <w:sz w:val="18"/>
              </w:rPr>
              <w:lastRenderedPageBreak/>
              <w:t xml:space="preserve">Nessuna fusione fra le due. Il documento del front-end le tiene già separate; va solo </w:t>
            </w:r>
            <w:r>
              <w:rPr>
                <w:sz w:val="18"/>
              </w:rPr>
              <w:lastRenderedPageBreak/>
              <w:t>detto che la scadenza dell’una non è la scadenza dell’altra, perché l’operatore vede due contatori e deve sapere che cosa significano.</w:t>
            </w:r>
          </w:p>
        </w:tc>
      </w:tr>
      <w:tr w:rsidR="005F403E" w14:paraId="1D0DE5D5" w14:textId="77777777">
        <w:tc>
          <w:tcPr>
            <w:tcW w:w="2160" w:type="dxa"/>
          </w:tcPr>
          <w:p w14:paraId="1C31BCEC" w14:textId="77777777" w:rsidR="005F403E" w:rsidRPr="00F97B57" w:rsidRDefault="00000000">
            <w:pPr>
              <w:jc w:val="both"/>
              <w:rPr>
                <w:sz w:val="18"/>
              </w:rPr>
            </w:pPr>
            <w:r>
              <w:rPr>
                <w:sz w:val="18"/>
              </w:rPr>
              <w:lastRenderedPageBreak/>
              <w:t>L’intercettore che «aggiunge le credenziali»</w:t>
            </w:r>
          </w:p>
        </w:tc>
        <w:tc>
          <w:tcPr>
            <w:tcW w:w="3744" w:type="dxa"/>
          </w:tcPr>
          <w:p w14:paraId="3B2974D0" w14:textId="1097C476" w:rsidR="005F403E" w:rsidRPr="00F97B57" w:rsidRDefault="00000000">
            <w:pPr>
              <w:jc w:val="both"/>
              <w:rPr>
                <w:sz w:val="18"/>
              </w:rPr>
            </w:pPr>
            <w:r w:rsidRPr="00F97B57">
              <w:rPr>
                <w:sz w:val="18"/>
              </w:rPr>
              <w:t xml:space="preserve">Nella </w:t>
            </w:r>
            <w:proofErr w:type="spellStart"/>
            <w:r w:rsidRPr="00F97B57">
              <w:rPr>
                <w:sz w:val="18"/>
              </w:rPr>
              <w:t>libreria</w:t>
            </w:r>
            <w:proofErr w:type="spellEnd"/>
            <w:r w:rsidRPr="00F97B57">
              <w:rPr>
                <w:sz w:val="18"/>
              </w:rPr>
              <w:t xml:space="preserve"> </w:t>
            </w:r>
            <w:proofErr w:type="spellStart"/>
            <w:r w:rsidRPr="00F97B57">
              <w:rPr>
                <w:sz w:val="18"/>
              </w:rPr>
              <w:t>condivisa</w:t>
            </w:r>
            <w:proofErr w:type="spellEnd"/>
            <w:r w:rsidRPr="00F97B57">
              <w:rPr>
                <w:sz w:val="18"/>
              </w:rPr>
              <w:t xml:space="preserve"> </w:t>
            </w:r>
            <w:proofErr w:type="spellStart"/>
            <w:r w:rsidRPr="00F97B57">
              <w:rPr>
                <w:sz w:val="18"/>
              </w:rPr>
              <w:t>l’intercettore</w:t>
            </w:r>
            <w:proofErr w:type="spellEnd"/>
            <w:r w:rsidRPr="00F97B57">
              <w:rPr>
                <w:sz w:val="18"/>
              </w:rPr>
              <w:t xml:space="preserve"> di autenticazione non aggiunge alcuna intestazione: passa la richiesta inalterata.</w:t>
            </w:r>
          </w:p>
        </w:tc>
        <w:tc>
          <w:tcPr>
            <w:tcW w:w="3888" w:type="dxa"/>
          </w:tcPr>
          <w:p w14:paraId="4073298D" w14:textId="77777777" w:rsidR="005F403E" w:rsidRPr="00F97B57" w:rsidRDefault="00000000">
            <w:pPr>
              <w:jc w:val="both"/>
              <w:rPr>
                <w:sz w:val="18"/>
              </w:rPr>
            </w:pPr>
            <w:r>
              <w:rPr>
                <w:sz w:val="18"/>
              </w:rPr>
              <w:t>È il punto in cui il token andrà aggiunto quando le applicazioni Angular parleranno con i back-end di SIPO. Con il BFF quel compito si sposta sul server, e l’intercettore resta vuoto per scelta e non per dimenticanza.</w:t>
            </w:r>
          </w:p>
        </w:tc>
      </w:tr>
      <w:tr w:rsidR="005F403E" w14:paraId="762F732C" w14:textId="77777777">
        <w:tc>
          <w:tcPr>
            <w:tcW w:w="2160" w:type="dxa"/>
          </w:tcPr>
          <w:p w14:paraId="3936ED87" w14:textId="77777777" w:rsidR="005F403E" w:rsidRPr="00F97B57" w:rsidRDefault="00000000">
            <w:pPr>
              <w:jc w:val="both"/>
              <w:rPr>
                <w:sz w:val="18"/>
              </w:rPr>
            </w:pPr>
            <w:r>
              <w:rPr>
                <w:sz w:val="18"/>
              </w:rPr>
              <w:t>Il profilo nella console del browser</w:t>
            </w:r>
          </w:p>
        </w:tc>
        <w:tc>
          <w:tcPr>
            <w:tcW w:w="3744" w:type="dxa"/>
          </w:tcPr>
          <w:p w14:paraId="0B432305" w14:textId="4A49B493" w:rsidR="005F403E" w:rsidRPr="00F97B57" w:rsidRDefault="00000000">
            <w:pPr>
              <w:jc w:val="both"/>
              <w:rPr>
                <w:sz w:val="18"/>
              </w:rPr>
            </w:pPr>
            <w:r>
              <w:rPr>
                <w:sz w:val="18"/>
              </w:rPr>
              <w:t>Il servizio di autorizzazione scrive l’intero oggetto di autenticazione — token compreso — nella console del browser.</w:t>
            </w:r>
          </w:p>
        </w:tc>
        <w:tc>
          <w:tcPr>
            <w:tcW w:w="3888" w:type="dxa"/>
          </w:tcPr>
          <w:p w14:paraId="29A33B87" w14:textId="77777777" w:rsidR="005F403E" w:rsidRPr="00F97B57" w:rsidRDefault="00000000">
            <w:pPr>
              <w:jc w:val="both"/>
              <w:rPr>
                <w:sz w:val="18"/>
              </w:rPr>
            </w:pPr>
            <w:r>
              <w:rPr>
                <w:sz w:val="18"/>
              </w:rPr>
              <w:t>Da togliere prima del primo rilascio. È una riga di codice, e non dipende da nessuna delle decisioni aperte.</w:t>
            </w:r>
          </w:p>
        </w:tc>
      </w:tr>
      <w:tr w:rsidR="005F403E" w14:paraId="0099B6D1" w14:textId="77777777">
        <w:tc>
          <w:tcPr>
            <w:tcW w:w="2160" w:type="dxa"/>
          </w:tcPr>
          <w:p w14:paraId="1562439E" w14:textId="77777777" w:rsidR="005F403E" w:rsidRPr="00F97B57" w:rsidRDefault="00000000">
            <w:pPr>
              <w:jc w:val="both"/>
              <w:rPr>
                <w:sz w:val="18"/>
              </w:rPr>
            </w:pPr>
            <w:r>
              <w:rPr>
                <w:sz w:val="18"/>
              </w:rPr>
              <w:t>msAuth</w:t>
            </w:r>
          </w:p>
        </w:tc>
        <w:tc>
          <w:tcPr>
            <w:tcW w:w="3744" w:type="dxa"/>
          </w:tcPr>
          <w:p w14:paraId="75C8B5C6" w14:textId="2F293ED7" w:rsidR="005F403E" w:rsidRPr="00F97B57" w:rsidRDefault="00000000">
            <w:pPr>
              <w:jc w:val="both"/>
              <w:rPr>
                <w:sz w:val="18"/>
              </w:rPr>
            </w:pPr>
            <w:r w:rsidRPr="00F97B57">
              <w:rPr>
                <w:sz w:val="18"/>
              </w:rPr>
              <w:t xml:space="preserve">Esiste nella libreria Angular come guardia di rotta verso `/msAuth/api/v1/autenticazione/loginIAM`. Ma non è richiamata da nessuna parte, porta scritto dal suo autore che mancano il codice di ambito e quello dell’applicazione, e nel manuale di IAM non </w:t>
            </w:r>
            <w:proofErr w:type="gramStart"/>
            <w:r w:rsidRPr="00F97B57">
              <w:rPr>
                <w:sz w:val="18"/>
              </w:rPr>
              <w:t>compare:</w:t>
            </w:r>
            <w:proofErr w:type="gramEnd"/>
            <w:r w:rsidRPr="00F97B57">
              <w:rPr>
                <w:sz w:val="18"/>
              </w:rPr>
              <w:t xml:space="preserve"> non è quindi un servizio dell’IAM.</w:t>
            </w:r>
          </w:p>
        </w:tc>
        <w:tc>
          <w:tcPr>
            <w:tcW w:w="3888" w:type="dxa"/>
          </w:tcPr>
          <w:p w14:paraId="2FF261AB" w14:textId="77777777" w:rsidR="005F403E" w:rsidRPr="00F97B57" w:rsidRDefault="00000000">
            <w:pPr>
              <w:jc w:val="both"/>
              <w:rPr>
                <w:sz w:val="18"/>
              </w:rPr>
            </w:pPr>
            <w:r>
              <w:rPr>
                <w:sz w:val="18"/>
              </w:rPr>
              <w:t>L’accertamento di PI-17 resta, ma cambia di natura: non «esiste?» bensì «chi lo possiede, che cosa copre e con quale impegno di esercizio». Se la risposta fosse adeguata, sipo-auth si riduce a un adattatore verso di esso e il resto del piano non cambia.</w:t>
            </w:r>
          </w:p>
        </w:tc>
      </w:tr>
    </w:tbl>
    <w:p w14:paraId="24070D4D" w14:textId="5993D089" w:rsidR="005F403E" w:rsidRDefault="00000000">
      <w:pPr>
        <w:jc w:val="both"/>
      </w:pPr>
      <w:r w:rsidRPr="00F97B57">
        <w:rPr>
          <w:bCs/>
        </w:rPr>
        <w:t xml:space="preserve">Il primo punto della </w:t>
      </w:r>
      <w:proofErr w:type="spellStart"/>
      <w:r w:rsidRPr="00F97B57">
        <w:rPr>
          <w:bCs/>
        </w:rPr>
        <w:t>tabella</w:t>
      </w:r>
      <w:proofErr w:type="spellEnd"/>
      <w:r w:rsidRPr="00F97B57">
        <w:rPr>
          <w:bCs/>
        </w:rPr>
        <w:t xml:space="preserve"> </w:t>
      </w:r>
      <w:r w:rsidR="00F97B57" w:rsidRPr="00F97B57">
        <w:rPr>
          <w:bCs/>
        </w:rPr>
        <w:t xml:space="preserve">è </w:t>
      </w:r>
      <w:proofErr w:type="spellStart"/>
      <w:r w:rsidR="00F97B57" w:rsidRPr="00F97B57">
        <w:rPr>
          <w:bCs/>
        </w:rPr>
        <w:t>quello</w:t>
      </w:r>
      <w:proofErr w:type="spellEnd"/>
      <w:r w:rsidR="00F97B57" w:rsidRPr="00F97B57">
        <w:rPr>
          <w:bCs/>
        </w:rPr>
        <w:t xml:space="preserve"> </w:t>
      </w:r>
      <w:proofErr w:type="spellStart"/>
      <w:r w:rsidR="00F97B57" w:rsidRPr="00F97B57">
        <w:rPr>
          <w:bCs/>
        </w:rPr>
        <w:t>critico</w:t>
      </w:r>
      <w:proofErr w:type="spellEnd"/>
      <w:r>
        <w:t xml:space="preserve"> </w:t>
      </w:r>
      <w:proofErr w:type="spellStart"/>
      <w:r>
        <w:t>perché</w:t>
      </w:r>
      <w:proofErr w:type="spellEnd"/>
      <w:r>
        <w:t xml:space="preserve"> è </w:t>
      </w:r>
      <w:proofErr w:type="spellStart"/>
      <w:r>
        <w:t>l’unico</w:t>
      </w:r>
      <w:proofErr w:type="spellEnd"/>
      <w:r>
        <w:t xml:space="preserve"> che possa fermare il back-office nuovo. I due mondi autorizzano su vocabolari diversi, e nessuno dei due è sbagliato: il Java decide su un ruolo solo perché così sono scritte le quasi quattrocento regole esistenti, l’Angular decide su una lista di abilitazioni perché una pagina ha un’abilitazione per accedervi e una per ciascuna azione. </w:t>
      </w:r>
      <w:r>
        <w:rPr>
          <w:b/>
        </w:rPr>
        <w:t>Il token deve parlare entrambe le lingue</w:t>
      </w:r>
      <w:r>
        <w:t>, altrimenti la shell non ha su che cosa costruire il menu — e il menu, nel disegno del back-office, è un dato, non codice.</w:t>
      </w:r>
    </w:p>
    <w:p w14:paraId="3D95FE3E" w14:textId="77777777" w:rsidR="005F403E" w:rsidRDefault="00000000">
      <w:pPr>
        <w:pStyle w:val="Titolo2"/>
        <w:jc w:val="both"/>
      </w:pPr>
      <w:bookmarkStart w:id="36" w:name="_Toc242202335"/>
      <w:r>
        <w:t>Che cosa cambia rispetto a oggi</w:t>
      </w:r>
      <w:bookmarkEnd w:id="36"/>
    </w:p>
    <w:tbl>
      <w:tblPr>
        <w:tblStyle w:val="Grigliatabella"/>
        <w:tblW w:w="0" w:type="auto"/>
        <w:tblLook w:val="04A0" w:firstRow="1" w:lastRow="0" w:firstColumn="1" w:lastColumn="0" w:noHBand="0" w:noVBand="1"/>
      </w:tblPr>
      <w:tblGrid>
        <w:gridCol w:w="2362"/>
        <w:gridCol w:w="3294"/>
        <w:gridCol w:w="3694"/>
      </w:tblGrid>
      <w:tr w:rsidR="005F403E" w14:paraId="30879208" w14:textId="77777777" w:rsidTr="00F97B57">
        <w:tc>
          <w:tcPr>
            <w:tcW w:w="2448" w:type="dxa"/>
            <w:shd w:val="clear" w:color="auto" w:fill="DAE9F7" w:themeFill="text2" w:themeFillTint="1A"/>
          </w:tcPr>
          <w:p w14:paraId="3E476980" w14:textId="77777777" w:rsidR="005F403E" w:rsidRDefault="00000000">
            <w:pPr>
              <w:jc w:val="both"/>
            </w:pPr>
            <w:r>
              <w:rPr>
                <w:b/>
                <w:sz w:val="18"/>
              </w:rPr>
              <w:t>Aspetto</w:t>
            </w:r>
          </w:p>
        </w:tc>
        <w:tc>
          <w:tcPr>
            <w:tcW w:w="3456" w:type="dxa"/>
            <w:shd w:val="clear" w:color="auto" w:fill="DAE9F7" w:themeFill="text2" w:themeFillTint="1A"/>
          </w:tcPr>
          <w:p w14:paraId="54A734FB" w14:textId="77777777" w:rsidR="005F403E" w:rsidRDefault="00000000">
            <w:pPr>
              <w:jc w:val="both"/>
            </w:pPr>
            <w:r>
              <w:rPr>
                <w:b/>
                <w:sz w:val="18"/>
              </w:rPr>
              <w:t>Oggi</w:t>
            </w:r>
          </w:p>
        </w:tc>
        <w:tc>
          <w:tcPr>
            <w:tcW w:w="3888" w:type="dxa"/>
            <w:shd w:val="clear" w:color="auto" w:fill="DAE9F7" w:themeFill="text2" w:themeFillTint="1A"/>
          </w:tcPr>
          <w:p w14:paraId="2DA86716" w14:textId="77777777" w:rsidR="005F403E" w:rsidRDefault="00000000">
            <w:pPr>
              <w:jc w:val="both"/>
            </w:pPr>
            <w:r>
              <w:rPr>
                <w:b/>
                <w:sz w:val="18"/>
              </w:rPr>
              <w:t>A regime</w:t>
            </w:r>
          </w:p>
        </w:tc>
      </w:tr>
      <w:tr w:rsidR="005F403E" w14:paraId="3174B57F" w14:textId="77777777">
        <w:tc>
          <w:tcPr>
            <w:tcW w:w="2448" w:type="dxa"/>
          </w:tcPr>
          <w:p w14:paraId="5BFA0AFB" w14:textId="77777777" w:rsidR="005F403E" w:rsidRDefault="00000000">
            <w:pPr>
              <w:jc w:val="both"/>
            </w:pPr>
            <w:r>
              <w:rPr>
                <w:sz w:val="18"/>
              </w:rPr>
              <w:t>Chi autentica</w:t>
            </w:r>
          </w:p>
        </w:tc>
        <w:tc>
          <w:tcPr>
            <w:tcW w:w="3456" w:type="dxa"/>
          </w:tcPr>
          <w:p w14:paraId="2284235D" w14:textId="77777777" w:rsidR="005F403E" w:rsidRDefault="00000000">
            <w:pPr>
              <w:jc w:val="both"/>
            </w:pPr>
            <w:r>
              <w:rPr>
                <w:sz w:val="18"/>
              </w:rPr>
              <w:t>Il portale, con intestazioni HTTP</w:t>
            </w:r>
          </w:p>
        </w:tc>
        <w:tc>
          <w:tcPr>
            <w:tcW w:w="3888" w:type="dxa"/>
          </w:tcPr>
          <w:p w14:paraId="424D7B01" w14:textId="77777777" w:rsidR="005F403E" w:rsidRDefault="00000000">
            <w:pPr>
              <w:jc w:val="both"/>
            </w:pPr>
            <w:r>
              <w:rPr>
                <w:sz w:val="18"/>
              </w:rPr>
              <w:t>IAM, per il tramite di sipo-auth</w:t>
            </w:r>
          </w:p>
        </w:tc>
      </w:tr>
      <w:tr w:rsidR="005F403E" w14:paraId="005BEF27" w14:textId="77777777">
        <w:tc>
          <w:tcPr>
            <w:tcW w:w="2448" w:type="dxa"/>
          </w:tcPr>
          <w:p w14:paraId="6563A4B2" w14:textId="77777777" w:rsidR="005F403E" w:rsidRDefault="00000000">
            <w:pPr>
              <w:jc w:val="both"/>
            </w:pPr>
            <w:r>
              <w:rPr>
                <w:sz w:val="18"/>
              </w:rPr>
              <w:t>Prova dell’identità</w:t>
            </w:r>
          </w:p>
        </w:tc>
        <w:tc>
          <w:tcPr>
            <w:tcW w:w="3456" w:type="dxa"/>
          </w:tcPr>
          <w:p w14:paraId="3AB23F85" w14:textId="77777777" w:rsidR="005F403E" w:rsidRDefault="00000000">
            <w:pPr>
              <w:jc w:val="both"/>
            </w:pPr>
            <w:r>
              <w:rPr>
                <w:sz w:val="18"/>
              </w:rPr>
              <w:t>Intestazioni non firmate, di cui ci si fida</w:t>
            </w:r>
          </w:p>
        </w:tc>
        <w:tc>
          <w:tcPr>
            <w:tcW w:w="3888" w:type="dxa"/>
          </w:tcPr>
          <w:p w14:paraId="633B98A5" w14:textId="77777777" w:rsidR="005F403E" w:rsidRDefault="00000000">
            <w:pPr>
              <w:jc w:val="both"/>
            </w:pPr>
            <w:r>
              <w:rPr>
                <w:sz w:val="18"/>
              </w:rPr>
              <w:t>Un gettone firmato, che si verifica</w:t>
            </w:r>
          </w:p>
        </w:tc>
      </w:tr>
      <w:tr w:rsidR="005F403E" w14:paraId="31F82251" w14:textId="77777777">
        <w:tc>
          <w:tcPr>
            <w:tcW w:w="2448" w:type="dxa"/>
          </w:tcPr>
          <w:p w14:paraId="61F24C49" w14:textId="77777777" w:rsidR="005F403E" w:rsidRDefault="00000000">
            <w:pPr>
              <w:jc w:val="both"/>
            </w:pPr>
            <w:r>
              <w:rPr>
                <w:sz w:val="18"/>
              </w:rPr>
              <w:t>Lettura dei profili</w:t>
            </w:r>
          </w:p>
        </w:tc>
        <w:tc>
          <w:tcPr>
            <w:tcW w:w="3456" w:type="dxa"/>
          </w:tcPr>
          <w:p w14:paraId="2765714D" w14:textId="77777777" w:rsidR="005F403E" w:rsidRDefault="00000000">
            <w:pPr>
              <w:jc w:val="both"/>
            </w:pPr>
            <w:r>
              <w:rPr>
                <w:sz w:val="18"/>
              </w:rPr>
              <w:t>Ogni front-end per conto proprio su ANAG_USR</w:t>
            </w:r>
          </w:p>
        </w:tc>
        <w:tc>
          <w:tcPr>
            <w:tcW w:w="3888" w:type="dxa"/>
          </w:tcPr>
          <w:p w14:paraId="79B86498" w14:textId="77777777" w:rsidR="005F403E" w:rsidRDefault="00000000">
            <w:pPr>
              <w:jc w:val="both"/>
            </w:pPr>
            <w:r>
              <w:rPr>
                <w:sz w:val="18"/>
              </w:rPr>
              <w:t>sipo-profili, una volta sola</w:t>
            </w:r>
          </w:p>
        </w:tc>
      </w:tr>
      <w:tr w:rsidR="005F403E" w14:paraId="6784DC18" w14:textId="77777777">
        <w:tc>
          <w:tcPr>
            <w:tcW w:w="2448" w:type="dxa"/>
          </w:tcPr>
          <w:p w14:paraId="17494416" w14:textId="77777777" w:rsidR="005F403E" w:rsidRDefault="00000000">
            <w:pPr>
              <w:jc w:val="both"/>
            </w:pPr>
            <w:r>
              <w:rPr>
                <w:sz w:val="18"/>
              </w:rPr>
              <w:t>Credenziali del database nei front-end</w:t>
            </w:r>
          </w:p>
        </w:tc>
        <w:tc>
          <w:tcPr>
            <w:tcW w:w="3456" w:type="dxa"/>
          </w:tcPr>
          <w:p w14:paraId="70C5BE7B" w14:textId="77777777" w:rsidR="005F403E" w:rsidRDefault="00000000">
            <w:pPr>
              <w:jc w:val="both"/>
            </w:pPr>
            <w:r>
              <w:rPr>
                <w:sz w:val="18"/>
              </w:rPr>
              <w:t>Sì, nel pacchetto applicativo</w:t>
            </w:r>
          </w:p>
        </w:tc>
        <w:tc>
          <w:tcPr>
            <w:tcW w:w="3888" w:type="dxa"/>
          </w:tcPr>
          <w:p w14:paraId="6D296141" w14:textId="77777777" w:rsidR="005F403E" w:rsidRDefault="00000000">
            <w:pPr>
              <w:jc w:val="both"/>
            </w:pPr>
            <w:r>
              <w:rPr>
                <w:sz w:val="18"/>
              </w:rPr>
              <w:t>No</w:t>
            </w:r>
          </w:p>
        </w:tc>
      </w:tr>
      <w:tr w:rsidR="005F403E" w14:paraId="65228D3D" w14:textId="77777777">
        <w:tc>
          <w:tcPr>
            <w:tcW w:w="2448" w:type="dxa"/>
          </w:tcPr>
          <w:p w14:paraId="6EFC6AB2" w14:textId="77777777" w:rsidR="005F403E" w:rsidRDefault="00000000">
            <w:pPr>
              <w:jc w:val="both"/>
            </w:pPr>
            <w:r>
              <w:rPr>
                <w:sz w:val="18"/>
              </w:rPr>
              <w:t>Identità verso i back-end</w:t>
            </w:r>
          </w:p>
        </w:tc>
        <w:tc>
          <w:tcPr>
            <w:tcW w:w="3456" w:type="dxa"/>
          </w:tcPr>
          <w:p w14:paraId="649610AB" w14:textId="77777777" w:rsidR="005F403E" w:rsidRDefault="00000000">
            <w:pPr>
              <w:jc w:val="both"/>
            </w:pPr>
            <w:r>
              <w:rPr>
                <w:sz w:val="18"/>
              </w:rPr>
              <w:t>Un’utenza tecnica per ruolo</w:t>
            </w:r>
          </w:p>
        </w:tc>
        <w:tc>
          <w:tcPr>
            <w:tcW w:w="3888" w:type="dxa"/>
          </w:tcPr>
          <w:p w14:paraId="6C0A6070" w14:textId="77777777" w:rsidR="005F403E" w:rsidRDefault="00000000">
            <w:pPr>
              <w:jc w:val="both"/>
            </w:pPr>
            <w:r>
              <w:rPr>
                <w:sz w:val="18"/>
              </w:rPr>
              <w:t>Il token dell’utente che sta operando</w:t>
            </w:r>
          </w:p>
        </w:tc>
      </w:tr>
      <w:tr w:rsidR="005F403E" w14:paraId="043D7DAF" w14:textId="77777777">
        <w:tc>
          <w:tcPr>
            <w:tcW w:w="2448" w:type="dxa"/>
          </w:tcPr>
          <w:p w14:paraId="79915438" w14:textId="77777777" w:rsidR="005F403E" w:rsidRDefault="00000000">
            <w:pPr>
              <w:jc w:val="both"/>
            </w:pPr>
            <w:r>
              <w:rPr>
                <w:sz w:val="18"/>
              </w:rPr>
              <w:t>Chi opera, per il back-end</w:t>
            </w:r>
          </w:p>
        </w:tc>
        <w:tc>
          <w:tcPr>
            <w:tcW w:w="3456" w:type="dxa"/>
          </w:tcPr>
          <w:p w14:paraId="5758DA3C" w14:textId="77777777" w:rsidR="005F403E" w:rsidRDefault="00000000">
            <w:pPr>
              <w:jc w:val="both"/>
            </w:pPr>
            <w:r>
              <w:rPr>
                <w:sz w:val="18"/>
              </w:rPr>
              <w:t>Dichiarato nel corpo della richiesta, quindi falsificabile</w:t>
            </w:r>
          </w:p>
        </w:tc>
        <w:tc>
          <w:tcPr>
            <w:tcW w:w="3888" w:type="dxa"/>
          </w:tcPr>
          <w:p w14:paraId="06B90D3C" w14:textId="77777777" w:rsidR="005F403E" w:rsidRDefault="00000000">
            <w:pPr>
              <w:jc w:val="both"/>
            </w:pPr>
            <w:r>
              <w:rPr>
                <w:sz w:val="18"/>
              </w:rPr>
              <w:t>Preso dal token</w:t>
            </w:r>
          </w:p>
        </w:tc>
      </w:tr>
      <w:tr w:rsidR="005F403E" w14:paraId="7CB4206A" w14:textId="77777777">
        <w:tc>
          <w:tcPr>
            <w:tcW w:w="2448" w:type="dxa"/>
          </w:tcPr>
          <w:p w14:paraId="460B4F9B" w14:textId="77777777" w:rsidR="005F403E" w:rsidRDefault="00000000">
            <w:pPr>
              <w:jc w:val="both"/>
            </w:pPr>
            <w:r>
              <w:rPr>
                <w:sz w:val="18"/>
              </w:rPr>
              <w:t>Emittenti di gettoni</w:t>
            </w:r>
          </w:p>
        </w:tc>
        <w:tc>
          <w:tcPr>
            <w:tcW w:w="3456" w:type="dxa"/>
          </w:tcPr>
          <w:p w14:paraId="3AF9CD84" w14:textId="77777777" w:rsidR="005F403E" w:rsidRDefault="00000000">
            <w:pPr>
              <w:jc w:val="both"/>
            </w:pPr>
            <w:r>
              <w:rPr>
                <w:sz w:val="18"/>
              </w:rPr>
              <w:t>44 back-end, con una chiave condivisa</w:t>
            </w:r>
          </w:p>
        </w:tc>
        <w:tc>
          <w:tcPr>
            <w:tcW w:w="3888" w:type="dxa"/>
          </w:tcPr>
          <w:p w14:paraId="1C4E237D" w14:textId="77777777" w:rsidR="005F403E" w:rsidRDefault="00000000">
            <w:pPr>
              <w:jc w:val="both"/>
            </w:pPr>
            <w:r>
              <w:rPr>
                <w:sz w:val="18"/>
              </w:rPr>
              <w:t>Solo sipo-auth, con firma asimmetrica</w:t>
            </w:r>
          </w:p>
        </w:tc>
      </w:tr>
      <w:tr w:rsidR="005F403E" w14:paraId="6AEE91FA" w14:textId="77777777">
        <w:tc>
          <w:tcPr>
            <w:tcW w:w="2448" w:type="dxa"/>
          </w:tcPr>
          <w:p w14:paraId="254C7094" w14:textId="77777777" w:rsidR="005F403E" w:rsidRDefault="00000000">
            <w:pPr>
              <w:jc w:val="both"/>
            </w:pPr>
            <w:r>
              <w:rPr>
                <w:sz w:val="18"/>
              </w:rPr>
              <w:t>Client registrati presso IAM</w:t>
            </w:r>
          </w:p>
        </w:tc>
        <w:tc>
          <w:tcPr>
            <w:tcW w:w="3456" w:type="dxa"/>
          </w:tcPr>
          <w:p w14:paraId="0087B12A" w14:textId="77777777" w:rsidR="005F403E" w:rsidRDefault="00000000">
            <w:pPr>
              <w:jc w:val="both"/>
            </w:pPr>
            <w:r>
              <w:rPr>
                <w:sz w:val="18"/>
              </w:rPr>
              <w:t>—</w:t>
            </w:r>
          </w:p>
        </w:tc>
        <w:tc>
          <w:tcPr>
            <w:tcW w:w="3888" w:type="dxa"/>
          </w:tcPr>
          <w:p w14:paraId="70A4521A" w14:textId="77777777" w:rsidR="005F403E" w:rsidRDefault="00000000">
            <w:pPr>
              <w:jc w:val="both"/>
            </w:pPr>
            <w:r>
              <w:rPr>
                <w:sz w:val="18"/>
              </w:rPr>
              <w:t>Uno</w:t>
            </w:r>
          </w:p>
        </w:tc>
      </w:tr>
      <w:tr w:rsidR="005F403E" w14:paraId="73B2B203" w14:textId="77777777">
        <w:tc>
          <w:tcPr>
            <w:tcW w:w="2448" w:type="dxa"/>
          </w:tcPr>
          <w:p w14:paraId="5D6303A7" w14:textId="77777777" w:rsidR="005F403E" w:rsidRDefault="00000000">
            <w:pPr>
              <w:jc w:val="both"/>
            </w:pPr>
            <w:r>
              <w:rPr>
                <w:sz w:val="18"/>
              </w:rPr>
              <w:t>Tracciamento degli accessi</w:t>
            </w:r>
          </w:p>
        </w:tc>
        <w:tc>
          <w:tcPr>
            <w:tcW w:w="3456" w:type="dxa"/>
          </w:tcPr>
          <w:p w14:paraId="3A9003CC" w14:textId="77777777" w:rsidR="005F403E" w:rsidRDefault="00000000">
            <w:pPr>
              <w:jc w:val="both"/>
            </w:pPr>
            <w:r>
              <w:rPr>
                <w:sz w:val="18"/>
              </w:rPr>
              <w:t>Non centralizzato</w:t>
            </w:r>
          </w:p>
        </w:tc>
        <w:tc>
          <w:tcPr>
            <w:tcW w:w="3888" w:type="dxa"/>
          </w:tcPr>
          <w:p w14:paraId="41EE72B0" w14:textId="77777777" w:rsidR="005F403E" w:rsidRDefault="00000000">
            <w:pPr>
              <w:jc w:val="both"/>
            </w:pPr>
            <w:r>
              <w:rPr>
                <w:sz w:val="18"/>
              </w:rPr>
              <w:t>Un registro unico</w:t>
            </w:r>
          </w:p>
        </w:tc>
      </w:tr>
      <w:tr w:rsidR="005F403E" w14:paraId="64D0ED45" w14:textId="77777777">
        <w:tc>
          <w:tcPr>
            <w:tcW w:w="2448" w:type="dxa"/>
          </w:tcPr>
          <w:p w14:paraId="29640265" w14:textId="77777777" w:rsidR="005F403E" w:rsidRDefault="00000000">
            <w:pPr>
              <w:jc w:val="both"/>
            </w:pPr>
            <w:r>
              <w:rPr>
                <w:sz w:val="18"/>
              </w:rPr>
              <w:t>Per chi sviluppa i front-end</w:t>
            </w:r>
          </w:p>
        </w:tc>
        <w:tc>
          <w:tcPr>
            <w:tcW w:w="3456" w:type="dxa"/>
          </w:tcPr>
          <w:p w14:paraId="7CBCA658" w14:textId="77777777" w:rsidR="005F403E" w:rsidRDefault="00000000">
            <w:pPr>
              <w:jc w:val="both"/>
            </w:pPr>
            <w:r>
              <w:rPr>
                <w:sz w:val="18"/>
              </w:rPr>
              <w:t>LOGIN_USER in sessione</w:t>
            </w:r>
          </w:p>
        </w:tc>
        <w:tc>
          <w:tcPr>
            <w:tcW w:w="3888" w:type="dxa"/>
          </w:tcPr>
          <w:p w14:paraId="6C466D03" w14:textId="77777777" w:rsidR="005F403E" w:rsidRDefault="00000000">
            <w:pPr>
              <w:jc w:val="both"/>
            </w:pPr>
            <w:r>
              <w:rPr>
                <w:sz w:val="18"/>
              </w:rPr>
              <w:t>LOGIN_USER invariato</w:t>
            </w:r>
          </w:p>
        </w:tc>
      </w:tr>
    </w:tbl>
    <w:p w14:paraId="3E2B6089" w14:textId="77777777" w:rsidR="005F403E" w:rsidRDefault="00000000">
      <w:pPr>
        <w:pStyle w:val="Titolo2"/>
        <w:jc w:val="both"/>
      </w:pPr>
      <w:bookmarkStart w:id="37" w:name="_Toc242202336"/>
      <w:r>
        <w:t>Prerequisiti e adempimenti</w:t>
      </w:r>
      <w:bookmarkEnd w:id="37"/>
    </w:p>
    <w:p w14:paraId="212333E6" w14:textId="77777777" w:rsidR="005F403E" w:rsidRDefault="00000000">
      <w:pPr>
        <w:jc w:val="both"/>
      </w:pPr>
      <w:r>
        <w:t>La soluzione non parte finché cinque cose non sono fatte o decise. Nessuna di esse è tecnica in senso stretto, e per questo si perdono di vista.</w:t>
      </w:r>
    </w:p>
    <w:tbl>
      <w:tblPr>
        <w:tblStyle w:val="Grigliatabella"/>
        <w:tblW w:w="0" w:type="auto"/>
        <w:tblLook w:val="04A0" w:firstRow="1" w:lastRow="0" w:firstColumn="1" w:lastColumn="0" w:noHBand="0" w:noVBand="1"/>
      </w:tblPr>
      <w:tblGrid>
        <w:gridCol w:w="2718"/>
        <w:gridCol w:w="3909"/>
        <w:gridCol w:w="2723"/>
      </w:tblGrid>
      <w:tr w:rsidR="005F403E" w14:paraId="4208AE88" w14:textId="77777777" w:rsidTr="00F97B57">
        <w:tc>
          <w:tcPr>
            <w:tcW w:w="2736" w:type="dxa"/>
            <w:shd w:val="clear" w:color="auto" w:fill="DAE9F7" w:themeFill="text2" w:themeFillTint="1A"/>
          </w:tcPr>
          <w:p w14:paraId="5E8AC702" w14:textId="77777777" w:rsidR="005F403E" w:rsidRDefault="00000000">
            <w:pPr>
              <w:jc w:val="both"/>
            </w:pPr>
            <w:r>
              <w:rPr>
                <w:b/>
                <w:sz w:val="18"/>
              </w:rPr>
              <w:lastRenderedPageBreak/>
              <w:t>Prerequisito</w:t>
            </w:r>
          </w:p>
        </w:tc>
        <w:tc>
          <w:tcPr>
            <w:tcW w:w="4176" w:type="dxa"/>
            <w:shd w:val="clear" w:color="auto" w:fill="DAE9F7" w:themeFill="text2" w:themeFillTint="1A"/>
          </w:tcPr>
          <w:p w14:paraId="0D018A5F" w14:textId="77777777" w:rsidR="005F403E" w:rsidRDefault="00000000">
            <w:pPr>
              <w:jc w:val="both"/>
            </w:pPr>
            <w:r>
              <w:rPr>
                <w:b/>
                <w:sz w:val="18"/>
              </w:rPr>
              <w:t>Perché</w:t>
            </w:r>
          </w:p>
        </w:tc>
        <w:tc>
          <w:tcPr>
            <w:tcW w:w="2880" w:type="dxa"/>
            <w:shd w:val="clear" w:color="auto" w:fill="DAE9F7" w:themeFill="text2" w:themeFillTint="1A"/>
          </w:tcPr>
          <w:p w14:paraId="0F260E8B" w14:textId="77777777" w:rsidR="005F403E" w:rsidRDefault="00000000">
            <w:pPr>
              <w:jc w:val="both"/>
            </w:pPr>
            <w:r>
              <w:rPr>
                <w:b/>
                <w:sz w:val="18"/>
              </w:rPr>
              <w:t>A chi compete</w:t>
            </w:r>
          </w:p>
        </w:tc>
      </w:tr>
      <w:tr w:rsidR="005F403E" w14:paraId="4D66629B" w14:textId="77777777">
        <w:tc>
          <w:tcPr>
            <w:tcW w:w="2736" w:type="dxa"/>
          </w:tcPr>
          <w:p w14:paraId="621C6E8C" w14:textId="77777777" w:rsidR="005F403E" w:rsidRDefault="00000000">
            <w:pPr>
              <w:jc w:val="both"/>
            </w:pPr>
            <w:r>
              <w:rPr>
                <w:sz w:val="18"/>
              </w:rPr>
              <w:t>La bonifica di ANAG_USR.CODICE_FISCALE</w:t>
            </w:r>
          </w:p>
        </w:tc>
        <w:tc>
          <w:tcPr>
            <w:tcW w:w="4176" w:type="dxa"/>
          </w:tcPr>
          <w:p w14:paraId="77C9D436" w14:textId="77777777" w:rsidR="005F403E" w:rsidRDefault="00000000">
            <w:pPr>
              <w:jc w:val="both"/>
            </w:pPr>
            <w:r>
              <w:rPr>
                <w:sz w:val="18"/>
              </w:rPr>
              <w:t>È la chiave che lega l’utente di IAM a quello di SIPO. Senza, il raccordo non si fa.</w:t>
            </w:r>
          </w:p>
        </w:tc>
        <w:tc>
          <w:tcPr>
            <w:tcW w:w="2880" w:type="dxa"/>
          </w:tcPr>
          <w:p w14:paraId="14DF1647" w14:textId="77777777" w:rsidR="005F403E" w:rsidRDefault="00000000">
            <w:pPr>
              <w:jc w:val="both"/>
            </w:pPr>
            <w:r>
              <w:rPr>
                <w:sz w:val="18"/>
              </w:rPr>
              <w:t>Base dati / Referenti SIPO</w:t>
            </w:r>
          </w:p>
        </w:tc>
      </w:tr>
      <w:tr w:rsidR="005F403E" w14:paraId="5C274E95" w14:textId="77777777">
        <w:tc>
          <w:tcPr>
            <w:tcW w:w="2736" w:type="dxa"/>
          </w:tcPr>
          <w:p w14:paraId="6BE1B2B7" w14:textId="77777777" w:rsidR="005F403E" w:rsidRDefault="00000000">
            <w:pPr>
              <w:jc w:val="both"/>
            </w:pPr>
            <w:r>
              <w:rPr>
                <w:sz w:val="18"/>
              </w:rPr>
              <w:t>La registrazione del client presso IAM</w:t>
            </w:r>
          </w:p>
        </w:tc>
        <w:tc>
          <w:tcPr>
            <w:tcW w:w="4176" w:type="dxa"/>
          </w:tcPr>
          <w:p w14:paraId="4C921196" w14:textId="77777777" w:rsidR="005F403E" w:rsidRDefault="00000000">
            <w:pPr>
              <w:jc w:val="both"/>
            </w:pPr>
            <w:r>
              <w:rPr>
                <w:sz w:val="18"/>
              </w:rPr>
              <w:t>Una sola, per sipo-auth: client, redirect e scope si concordano con il Presidio IAM.</w:t>
            </w:r>
          </w:p>
        </w:tc>
        <w:tc>
          <w:tcPr>
            <w:tcW w:w="2880" w:type="dxa"/>
          </w:tcPr>
          <w:p w14:paraId="1AB9921E" w14:textId="77777777" w:rsidR="005F403E" w:rsidRDefault="00000000">
            <w:pPr>
              <w:jc w:val="both"/>
            </w:pPr>
            <w:r>
              <w:rPr>
                <w:sz w:val="18"/>
              </w:rPr>
              <w:t>Presidio IAM / Referenti SIPO</w:t>
            </w:r>
          </w:p>
        </w:tc>
      </w:tr>
      <w:tr w:rsidR="005F403E" w14:paraId="2C53A7BE" w14:textId="77777777">
        <w:tc>
          <w:tcPr>
            <w:tcW w:w="2736" w:type="dxa"/>
          </w:tcPr>
          <w:p w14:paraId="6AFE811E" w14:textId="77777777" w:rsidR="005F403E" w:rsidRDefault="00000000">
            <w:pPr>
              <w:jc w:val="both"/>
            </w:pPr>
            <w:r>
              <w:rPr>
                <w:sz w:val="18"/>
              </w:rPr>
              <w:t>La piattaforma di sipo-auth e il suo Manuale Operativo</w:t>
            </w:r>
          </w:p>
        </w:tc>
        <w:tc>
          <w:tcPr>
            <w:tcW w:w="4176" w:type="dxa"/>
          </w:tcPr>
          <w:p w14:paraId="40AC57AE" w14:textId="77777777" w:rsidR="005F403E" w:rsidRDefault="00000000">
            <w:pPr>
              <w:jc w:val="both"/>
            </w:pPr>
            <w:r>
              <w:rPr>
                <w:sz w:val="18"/>
              </w:rPr>
              <w:t>È un componente nuovo in esercizio: va censito con il modulo del CED, come ogni altro.</w:t>
            </w:r>
          </w:p>
        </w:tc>
        <w:tc>
          <w:tcPr>
            <w:tcW w:w="2880" w:type="dxa"/>
          </w:tcPr>
          <w:p w14:paraId="2EAC8AC0" w14:textId="77777777" w:rsidR="005F403E" w:rsidRDefault="00000000">
            <w:pPr>
              <w:jc w:val="both"/>
            </w:pPr>
            <w:r>
              <w:rPr>
                <w:sz w:val="18"/>
              </w:rPr>
              <w:t>Architettura / CED</w:t>
            </w:r>
          </w:p>
        </w:tc>
      </w:tr>
      <w:tr w:rsidR="005F403E" w:rsidRPr="00F97B57" w14:paraId="3B36DDAC" w14:textId="77777777">
        <w:tc>
          <w:tcPr>
            <w:tcW w:w="2736" w:type="dxa"/>
          </w:tcPr>
          <w:p w14:paraId="2056DC26" w14:textId="77777777" w:rsidR="005F403E" w:rsidRPr="00F97B57" w:rsidRDefault="00000000">
            <w:pPr>
              <w:jc w:val="both"/>
              <w:rPr>
                <w:sz w:val="18"/>
              </w:rPr>
            </w:pPr>
            <w:r>
              <w:rPr>
                <w:sz w:val="18"/>
              </w:rPr>
              <w:t>La clausola di chiusura sui back-end</w:t>
            </w:r>
          </w:p>
        </w:tc>
        <w:tc>
          <w:tcPr>
            <w:tcW w:w="4176" w:type="dxa"/>
          </w:tcPr>
          <w:p w14:paraId="3F485327" w14:textId="5EACF65A" w:rsidR="005F403E" w:rsidRPr="00F97B57" w:rsidRDefault="00000000">
            <w:pPr>
              <w:jc w:val="both"/>
              <w:rPr>
                <w:sz w:val="18"/>
              </w:rPr>
            </w:pPr>
            <w:r w:rsidRPr="00F97B57">
              <w:rPr>
                <w:sz w:val="18"/>
              </w:rPr>
              <w:t xml:space="preserve">Non </w:t>
            </w:r>
            <w:proofErr w:type="spellStart"/>
            <w:r w:rsidRPr="00F97B57">
              <w:rPr>
                <w:sz w:val="18"/>
              </w:rPr>
              <w:t>dipende</w:t>
            </w:r>
            <w:proofErr w:type="spellEnd"/>
            <w:r w:rsidRPr="00F97B57">
              <w:rPr>
                <w:sz w:val="18"/>
              </w:rPr>
              <w:t xml:space="preserve"> da IAM e va fatta comunque. Finché i servizi rispondono senza gettone, il resto conta poco.</w:t>
            </w:r>
          </w:p>
        </w:tc>
        <w:tc>
          <w:tcPr>
            <w:tcW w:w="2880" w:type="dxa"/>
          </w:tcPr>
          <w:p w14:paraId="54AAE598" w14:textId="77777777" w:rsidR="005F403E" w:rsidRPr="00F97B57" w:rsidRDefault="00000000">
            <w:pPr>
              <w:jc w:val="both"/>
              <w:rPr>
                <w:sz w:val="18"/>
              </w:rPr>
            </w:pPr>
            <w:r>
              <w:rPr>
                <w:sz w:val="18"/>
              </w:rPr>
              <w:t>Sviluppo</w:t>
            </w:r>
          </w:p>
        </w:tc>
      </w:tr>
      <w:tr w:rsidR="005F403E" w14:paraId="3B5C3C24" w14:textId="77777777">
        <w:tc>
          <w:tcPr>
            <w:tcW w:w="2736" w:type="dxa"/>
          </w:tcPr>
          <w:p w14:paraId="42E2E713" w14:textId="77777777" w:rsidR="005F403E" w:rsidRDefault="00000000">
            <w:pPr>
              <w:jc w:val="both"/>
            </w:pPr>
            <w:r>
              <w:rPr>
                <w:sz w:val="18"/>
              </w:rPr>
              <w:t>La raggiungibilità diretta dei front-end</w:t>
            </w:r>
          </w:p>
        </w:tc>
        <w:tc>
          <w:tcPr>
            <w:tcW w:w="4176" w:type="dxa"/>
          </w:tcPr>
          <w:p w14:paraId="15C7AAB5" w14:textId="77777777" w:rsidR="005F403E" w:rsidRDefault="00000000">
            <w:pPr>
              <w:jc w:val="both"/>
            </w:pPr>
            <w:r>
              <w:rPr>
                <w:sz w:val="18"/>
              </w:rPr>
              <w:t>Decide quale delle due sequenze convenga, ed è il presupposto di sicurezza della sequenza B.</w:t>
            </w:r>
          </w:p>
        </w:tc>
        <w:tc>
          <w:tcPr>
            <w:tcW w:w="2880" w:type="dxa"/>
          </w:tcPr>
          <w:p w14:paraId="27EC9D53" w14:textId="77777777" w:rsidR="005F403E" w:rsidRDefault="00000000">
            <w:pPr>
              <w:jc w:val="both"/>
            </w:pPr>
            <w:r>
              <w:rPr>
                <w:sz w:val="18"/>
              </w:rPr>
              <w:t>Sistemi / Rete</w:t>
            </w:r>
          </w:p>
        </w:tc>
      </w:tr>
    </w:tbl>
    <w:p w14:paraId="5C7BF363" w14:textId="1D164CAC" w:rsidR="005F403E" w:rsidRDefault="00000000">
      <w:pPr>
        <w:jc w:val="both"/>
      </w:pPr>
      <w:r>
        <w:t xml:space="preserve">Oggi </w:t>
      </w:r>
      <w:proofErr w:type="spellStart"/>
      <w:r>
        <w:t>i</w:t>
      </w:r>
      <w:proofErr w:type="spellEnd"/>
      <w:r>
        <w:t xml:space="preserve"> </w:t>
      </w:r>
      <w:proofErr w:type="spellStart"/>
      <w:r>
        <w:t>servizi</w:t>
      </w:r>
      <w:proofErr w:type="spellEnd"/>
      <w:r>
        <w:t xml:space="preserve"> di </w:t>
      </w:r>
      <w:proofErr w:type="gramStart"/>
      <w:r>
        <w:t>back-end</w:t>
      </w:r>
      <w:proofErr w:type="gramEnd"/>
      <w:r>
        <w:t xml:space="preserve"> non hanno una clausola che chiuda tutto ciò che non è esplicitamente consentito: finché resta così, un accesso robusto davanti a servizi aperti non migliora la sicurezza complessiva. Si fa in giorni e non dipende da nessuna delle decisioni ancora aperte.</w:t>
      </w:r>
    </w:p>
    <w:p w14:paraId="1A3513A7" w14:textId="77777777" w:rsidR="000F5D61" w:rsidRPr="007E220F" w:rsidRDefault="000F5D61" w:rsidP="007E220F">
      <w:pPr>
        <w:jc w:val="both"/>
        <w:rPr>
          <w:lang w:val="it-IT"/>
        </w:rPr>
      </w:pPr>
    </w:p>
    <w:sectPr w:rsidR="000F5D61" w:rsidRPr="007E220F" w:rsidSect="00852CE2">
      <w:headerReference w:type="default" r:id="rId18"/>
      <w:footerReference w:type="default" r:id="rId19"/>
      <w:pgSz w:w="12240" w:h="15840"/>
      <w:pgMar w:top="1209" w:right="1440" w:bottom="1440" w:left="1440" w:header="454" w:footer="11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F7407CE" w14:textId="77777777" w:rsidR="00EC0EF6" w:rsidRDefault="00EC0EF6" w:rsidP="002577C7">
      <w:pPr>
        <w:spacing w:after="0" w:line="240" w:lineRule="auto"/>
      </w:pPr>
      <w:r>
        <w:separator/>
      </w:r>
    </w:p>
  </w:endnote>
  <w:endnote w:type="continuationSeparator" w:id="0">
    <w:p w14:paraId="4BC83394" w14:textId="77777777" w:rsidR="00EC0EF6" w:rsidRDefault="00EC0EF6" w:rsidP="002577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Grigliatabella"/>
      <w:tblW w:w="0" w:type="auto"/>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80" w:firstRow="0" w:lastRow="0" w:firstColumn="1" w:lastColumn="0" w:noHBand="1" w:noVBand="1"/>
    </w:tblPr>
    <w:tblGrid>
      <w:gridCol w:w="8446"/>
      <w:gridCol w:w="1486"/>
    </w:tblGrid>
    <w:tr w:rsidR="0017157C" w:rsidRPr="008F44D9" w14:paraId="52A8C044" w14:textId="77777777" w:rsidTr="0017157C">
      <w:tc>
        <w:tcPr>
          <w:tcW w:w="8080" w:type="dxa"/>
          <w:vAlign w:val="center"/>
        </w:tcPr>
        <w:p w14:paraId="5C47BECE" w14:textId="77777777" w:rsidR="0017157C" w:rsidRPr="0017157C" w:rsidRDefault="0017157C" w:rsidP="0017157C">
          <w:pPr>
            <w:pStyle w:val="Intestazione"/>
            <w:rPr>
              <w:noProof/>
              <w:sz w:val="22"/>
              <w:szCs w:val="22"/>
            </w:rPr>
          </w:pPr>
        </w:p>
        <w:p w14:paraId="476FDB13" w14:textId="77777777" w:rsidR="0017157C" w:rsidRPr="0017157C" w:rsidRDefault="0017157C" w:rsidP="0017157C">
          <w:pPr>
            <w:pStyle w:val="Intestazione"/>
            <w:rPr>
              <w:noProof/>
              <w:sz w:val="22"/>
              <w:szCs w:val="22"/>
            </w:rPr>
          </w:pPr>
          <w:r>
            <w:rPr>
              <w:noProof/>
            </w:rPr>
            <w:drawing>
              <wp:inline distT="0" distB="0" distL="0" distR="0" wp14:anchorId="4F23705C" wp14:editId="5B08CBB0">
                <wp:extent cx="5226050" cy="324844"/>
                <wp:effectExtent l="0" t="0" r="0" b="0"/>
                <wp:docPr id="199755946" name="Immagine 1">
                  <a:extLst xmlns:a="http://schemas.openxmlformats.org/drawingml/2006/main">
                    <a:ext uri="{FF2B5EF4-FFF2-40B4-BE49-F238E27FC236}">
                      <a16:creationId xmlns:a16="http://schemas.microsoft.com/office/drawing/2014/main" id="{0B463222-228A-C072-E8FF-7ADBB49C4D4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5946" name="Immagine 199755946">
                          <a:extLst>
                            <a:ext uri="{FF2B5EF4-FFF2-40B4-BE49-F238E27FC236}">
                              <a16:creationId xmlns:a16="http://schemas.microsoft.com/office/drawing/2014/main" id="{0B463222-228A-C072-E8FF-7ADBB49C4D4A}"/>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460259" cy="339402"/>
                        </a:xfrm>
                        <a:prstGeom prst="rect">
                          <a:avLst/>
                        </a:prstGeom>
                      </pic:spPr>
                    </pic:pic>
                  </a:graphicData>
                </a:graphic>
              </wp:inline>
            </w:drawing>
          </w:r>
        </w:p>
      </w:tc>
      <w:tc>
        <w:tcPr>
          <w:tcW w:w="1842" w:type="dxa"/>
          <w:vAlign w:val="bottom"/>
        </w:tcPr>
        <w:p w14:paraId="29343382" w14:textId="77777777" w:rsidR="0017157C" w:rsidRPr="0017157C" w:rsidRDefault="0017157C" w:rsidP="0017157C">
          <w:pPr>
            <w:pStyle w:val="Intestazione"/>
            <w:jc w:val="right"/>
            <w:rPr>
              <w:sz w:val="22"/>
              <w:szCs w:val="22"/>
              <w:lang w:val="it-IT"/>
            </w:rPr>
          </w:pPr>
          <w:r w:rsidRPr="00D17806">
            <w:fldChar w:fldCharType="begin"/>
          </w:r>
          <w:r w:rsidRPr="00D17806">
            <w:instrText xml:space="preserve"> PAGE  \* Arabic  \* MERGEFORMAT </w:instrText>
          </w:r>
          <w:r w:rsidRPr="00D17806">
            <w:fldChar w:fldCharType="separate"/>
          </w:r>
          <w:r>
            <w:t>2</w:t>
          </w:r>
          <w:r w:rsidRPr="00D17806">
            <w:fldChar w:fldCharType="end"/>
          </w:r>
          <w:r w:rsidRPr="00D17806">
            <w:t xml:space="preserve"> </w:t>
          </w:r>
          <w:r>
            <w:t>di</w:t>
          </w:r>
          <w:r w:rsidRPr="00D17806">
            <w:t xml:space="preserve"> </w:t>
          </w:r>
          <w:fldSimple w:instr="NUMPAGES  \* Arabic  \* MERGEFORMAT">
            <w:r>
              <w:t>20</w:t>
            </w:r>
          </w:fldSimple>
        </w:p>
      </w:tc>
    </w:tr>
  </w:tbl>
  <w:p w14:paraId="2EE4D9D4" w14:textId="77777777" w:rsidR="00D17806" w:rsidRPr="00D17806" w:rsidRDefault="00D17806" w:rsidP="00D17806">
    <w:pPr>
      <w:pStyle w:val="Pidipagina"/>
      <w:jc w:val="right"/>
    </w:pPr>
  </w:p>
  <w:p w14:paraId="1C856DCA" w14:textId="77777777" w:rsidR="004A6C51" w:rsidRDefault="004A6C5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95A44E2" w14:textId="77777777" w:rsidR="00EC0EF6" w:rsidRDefault="00EC0EF6" w:rsidP="002577C7">
      <w:pPr>
        <w:spacing w:after="0" w:line="240" w:lineRule="auto"/>
      </w:pPr>
      <w:r>
        <w:separator/>
      </w:r>
    </w:p>
  </w:footnote>
  <w:footnote w:type="continuationSeparator" w:id="0">
    <w:p w14:paraId="41FC7302" w14:textId="77777777" w:rsidR="00EC0EF6" w:rsidRDefault="00EC0EF6" w:rsidP="002577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Grigliatabella"/>
      <w:tblW w:w="0" w:type="auto"/>
      <w:tblInd w:w="-572" w:type="dxa"/>
      <w:tblLook w:val="0680" w:firstRow="0" w:lastRow="0" w:firstColumn="1" w:lastColumn="0" w:noHBand="1" w:noVBand="1"/>
    </w:tblPr>
    <w:tblGrid>
      <w:gridCol w:w="2410"/>
      <w:gridCol w:w="3969"/>
      <w:gridCol w:w="3543"/>
    </w:tblGrid>
    <w:tr w:rsidR="00F97A00" w:rsidRPr="00AB730B" w14:paraId="767FA79A" w14:textId="77777777" w:rsidTr="005130B8">
      <w:tc>
        <w:tcPr>
          <w:tcW w:w="2410" w:type="dxa"/>
          <w:vAlign w:val="center"/>
        </w:tcPr>
        <w:p w14:paraId="360711E2" w14:textId="77777777" w:rsidR="00F97A00" w:rsidRDefault="00F97A00" w:rsidP="005630F8">
          <w:pPr>
            <w:pStyle w:val="Intestazione"/>
            <w:rPr>
              <w:noProof/>
            </w:rPr>
          </w:pPr>
          <w:r>
            <w:rPr>
              <w:noProof/>
            </w:rPr>
            <w:drawing>
              <wp:inline distT="0" distB="0" distL="0" distR="0" wp14:anchorId="52E9D324" wp14:editId="6F55EE9B">
                <wp:extent cx="1092200" cy="636693"/>
                <wp:effectExtent l="0" t="0" r="0" b="0"/>
                <wp:docPr id="1353456570" name="Immagine 5" descr="logo roma capit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49205" name="Immagine 5" descr="logo roma capitale"/>
                        <pic:cNvPicPr/>
                      </pic:nvPicPr>
                      <pic:blipFill rotWithShape="1">
                        <a:blip r:embed="rId1">
                          <a:extLst>
                            <a:ext uri="{28A0092B-C50C-407E-A947-70E740481C1C}">
                              <a14:useLocalDpi xmlns:a14="http://schemas.microsoft.com/office/drawing/2010/main" val="0"/>
                            </a:ext>
                          </a:extLst>
                        </a:blip>
                        <a:srcRect l="14114" t="4308" r="4423" b="10117"/>
                        <a:stretch>
                          <a:fillRect/>
                        </a:stretch>
                      </pic:blipFill>
                      <pic:spPr bwMode="auto">
                        <a:xfrm>
                          <a:off x="0" y="0"/>
                          <a:ext cx="1142210" cy="665846"/>
                        </a:xfrm>
                        <a:prstGeom prst="rect">
                          <a:avLst/>
                        </a:prstGeom>
                        <a:ln>
                          <a:noFill/>
                        </a:ln>
                        <a:extLst>
                          <a:ext uri="{53640926-AAD7-44D8-BBD7-CCE9431645EC}">
                            <a14:shadowObscured xmlns:a14="http://schemas.microsoft.com/office/drawing/2010/main"/>
                          </a:ext>
                        </a:extLst>
                      </pic:spPr>
                    </pic:pic>
                  </a:graphicData>
                </a:graphic>
              </wp:inline>
            </w:drawing>
          </w:r>
        </w:p>
      </w:tc>
      <w:tc>
        <w:tcPr>
          <w:tcW w:w="3969" w:type="dxa"/>
          <w:vAlign w:val="center"/>
        </w:tcPr>
        <w:p w14:paraId="4845D68E" w14:textId="77777777" w:rsidR="00F97A00" w:rsidRPr="0017157C" w:rsidRDefault="0017157C" w:rsidP="005630F8">
          <w:pPr>
            <w:pStyle w:val="Intestazione"/>
            <w:rPr>
              <w:noProof/>
              <w:sz w:val="22"/>
              <w:szCs w:val="22"/>
            </w:rPr>
          </w:pPr>
          <w:r w:rsidRPr="0017157C">
            <w:rPr>
              <w:noProof/>
              <w:sz w:val="22"/>
              <w:szCs w:val="22"/>
            </w:rPr>
            <w:t>Codice Documento</w:t>
          </w:r>
          <w:r w:rsidR="00694FCB">
            <w:rPr>
              <w:noProof/>
              <w:sz w:val="22"/>
              <w:szCs w:val="22"/>
            </w:rPr>
            <w:t xml:space="preserve"> v0.3</w:t>
          </w:r>
        </w:p>
        <w:p w14:paraId="3A44DC0E" w14:textId="77777777" w:rsidR="0017157C" w:rsidRPr="0017157C" w:rsidRDefault="0017157C" w:rsidP="005630F8">
          <w:pPr>
            <w:pStyle w:val="Intestazione"/>
            <w:rPr>
              <w:noProof/>
              <w:sz w:val="22"/>
              <w:szCs w:val="22"/>
            </w:rPr>
          </w:pPr>
        </w:p>
      </w:tc>
      <w:tc>
        <w:tcPr>
          <w:tcW w:w="3543" w:type="dxa"/>
          <w:vAlign w:val="center"/>
        </w:tcPr>
        <w:p w14:paraId="7EBAD016" w14:textId="77777777" w:rsidR="00F97A00" w:rsidRDefault="00F97A00" w:rsidP="005630F8">
          <w:pPr>
            <w:pStyle w:val="Intestazione"/>
            <w:jc w:val="right"/>
            <w:rPr>
              <w:sz w:val="22"/>
              <w:szCs w:val="22"/>
              <w:lang w:val="it-IT"/>
            </w:rPr>
          </w:pPr>
          <w:r w:rsidRPr="0017157C">
            <w:rPr>
              <w:sz w:val="22"/>
              <w:szCs w:val="22"/>
              <w:lang w:val="it-IT"/>
            </w:rPr>
            <w:t>Documento di Definizione, Analisi e Disegno</w:t>
          </w:r>
        </w:p>
        <w:p w14:paraId="5FCDD560" w14:textId="77777777" w:rsidR="00FE1DA2" w:rsidRPr="0017157C" w:rsidRDefault="00FE1DA2" w:rsidP="005630F8">
          <w:pPr>
            <w:pStyle w:val="Intestazione"/>
            <w:jc w:val="right"/>
            <w:rPr>
              <w:sz w:val="22"/>
              <w:szCs w:val="22"/>
              <w:lang w:val="it-IT"/>
            </w:rPr>
          </w:pPr>
        </w:p>
      </w:tc>
    </w:tr>
  </w:tbl>
  <w:p w14:paraId="1A4DB615" w14:textId="77777777" w:rsidR="00A95E2E" w:rsidRPr="008F44D9" w:rsidRDefault="00A95E2E">
    <w:pPr>
      <w:pStyle w:val="Intestazione"/>
      <w:rPr>
        <w:lang w:val="it-IT"/>
      </w:rPr>
    </w:pPr>
  </w:p>
  <w:p w14:paraId="324F1620" w14:textId="77777777" w:rsidR="00A352F2" w:rsidRDefault="002577C7">
    <w:pPr>
      <w:pStyle w:val="Intestazione"/>
    </w:pPr>
    <w:r>
      <w:ptab w:relativeTo="margin" w:alignment="center" w:leader="none"/>
    </w:r>
    <w:r>
      <w:ptab w:relativeTo="margin" w:alignment="right" w:leader="none"/>
    </w:r>
  </w:p>
</w:hdr>
</file>

<file path=word/intelligence2.xml><?xml version="1.0" encoding="utf-8"?>
<int2:intelligence xmlns:int2="http://schemas.microsoft.com/office/intelligence/2020/intelligence" xmlns:oel="http://schemas.microsoft.com/office/2019/extlst">
  <int2:observations>
    <int2:textHash int2:hashCode="L4YuN764mZPIZu" int2:id="3eYlGl5o">
      <int2:state int2:value="Rejected" int2:type="spell"/>
    </int2:textHash>
    <int2:textHash int2:hashCode="YKrtcvvASFzulM" int2:id="0pEtIhF2">
      <int2:state int2:value="Rejected" int2:type="spell"/>
    </int2:textHash>
    <int2:textHash int2:hashCode="KHyl5RdgE2GWbR" int2:id="2kbO0NLa">
      <int2:state int2:value="Rejected" int2:type="spell"/>
    </int2:textHash>
    <int2:textHash int2:hashCode="SjOuvfkQMF856M" int2:id="ynVXU1io">
      <int2:state int2:value="Rejected" int2:type="spell"/>
    </int2:textHash>
    <int2:textHash int2:hashCode="pec9R9YQzVLgMm" int2:id="FStZnrxA">
      <int2:state int2:value="Rejected" int2:type="spell"/>
    </int2:textHash>
    <int2:textHash int2:hashCode="30j9GJ2fKCoNQm" int2:id="O6TCzzRk">
      <int2:state int2:value="Rejected" int2:type="spell"/>
    </int2:textHash>
    <int2:textHash int2:hashCode="Gh1Mc1nPb2p1sB" int2:id="IQ3e3kpz">
      <int2:state int2:value="Rejected" int2:type="spell"/>
    </int2:textHash>
    <int2:textHash int2:hashCode="tY6S//UkZkX3cr" int2:id="l475zLWP">
      <int2:state int2:value="Rejected" int2:type="spell"/>
    </int2:textHash>
    <int2:textHash int2:hashCode="2jukS62y+OVWty" int2:id="9cCBBQof">
      <int2:state int2:value="Rejected" int2:type="spell"/>
    </int2:textHash>
    <int2:textHash int2:hashCode="eSEbfDW57UxP/6" int2:id="TCSIABP3">
      <int2:state int2:value="Rejected" int2:type="spell"/>
    </int2:textHash>
    <int2:textHash int2:hashCode="85iLFlOom0SrMp" int2:id="lh8HIDL5">
      <int2:state int2:value="Rejected" int2:type="spell"/>
    </int2:textHash>
    <int2:textHash int2:hashCode="ZEtsEJLoV0zIgb" int2:id="WjJL7314">
      <int2:state int2:value="Rejected" int2:type="spell"/>
    </int2:textHash>
    <int2:textHash int2:hashCode="a861w1u/GV3P1p" int2:id="gX48l63I">
      <int2:state int2:value="Rejected" int2:type="spell"/>
    </int2:textHash>
    <int2:textHash int2:hashCode="i+1Yv06EzbpZQr" int2:id="PqCFZ4sq">
      <int2:state int2:value="Rejected" int2:type="spell"/>
    </int2:textHash>
    <int2:textHash int2:hashCode="Mi8xYx3ma89xvW" int2:id="i9h2aj8l">
      <int2:state int2:value="Rejected" int2:type="spell"/>
    </int2:textHash>
    <int2:textHash int2:hashCode="QJWpmkKkc0O664" int2:id="LSEdAHeR">
      <int2:state int2:value="Rejected" int2:type="spell"/>
    </int2:textHash>
    <int2:textHash int2:hashCode="JoZgo+Ouu8xQte" int2:id="bKJvbfER">
      <int2:state int2:value="Rejected" int2:type="spell"/>
    </int2:textHash>
    <int2:textHash int2:hashCode="/aGtSg9qO2k6HM" int2:id="9oyspoB7">
      <int2:state int2:value="Rejected" int2:type="spell"/>
    </int2:textHash>
    <int2:textHash int2:hashCode="wrVK46/Cd7SnQm" int2:id="pyr4Ktau">
      <int2:state int2:value="Rejected" int2:type="spell"/>
    </int2:textHash>
    <int2:textHash int2:hashCode="KVPQZQeW4bPge2" int2:id="lPB1nCfl">
      <int2:state int2:value="Rejected" int2:type="spell"/>
    </int2:textHash>
    <int2:textHash int2:hashCode="a+w5ReLFkRu6De" int2:id="waTVhNGy">
      <int2:state int2:value="Rejected" int2:type="spell"/>
    </int2:textHash>
    <int2:textHash int2:hashCode="e0/985C8Zf2qa4" int2:id="aODS8yJb">
      <int2:state int2:value="Rejected" int2:type="spell"/>
    </int2:textHash>
    <int2:textHash int2:hashCode="Rcbx9RojKdFG5j" int2:id="kT4DntR6">
      <int2:state int2:value="Rejected" int2:type="spell"/>
    </int2:textHash>
    <int2:textHash int2:hashCode="1nFG8SRLVYr1h0" int2:id="NikvnWXl">
      <int2:state int2:value="Rejected" int2:type="spell"/>
    </int2:textHash>
    <int2:textHash int2:hashCode="2OnT2QGaBvEq7Q" int2:id="qLJNToAb">
      <int2:state int2:value="Rejected" int2:type="spell"/>
    </int2:textHash>
    <int2:textHash int2:hashCode="eocig8bXrVcE+a" int2:id="PfrzDCpE">
      <int2:state int2:value="Rejected" int2:type="spell"/>
    </int2:textHash>
    <int2:textHash int2:hashCode="w7KBr35fGAFWQi" int2:id="dHqSp5FI">
      <int2:state int2:value="Rejected" int2:type="spell"/>
    </int2:textHash>
    <int2:textHash int2:hashCode="AA5A7xvGcyvRqv" int2:id="aXe7H4cm">
      <int2:state int2:value="Rejected" int2:type="spell"/>
    </int2:textHash>
    <int2:textHash int2:hashCode="nYtcjEblTwgnqE" int2:id="r0Xle2AI">
      <int2:state int2:value="Rejected" int2:type="spell"/>
    </int2:textHash>
    <int2:textHash int2:hashCode="jT5qnoLRHBIpCi" int2:id="xKCLZUNZ">
      <int2:state int2:value="Rejected" int2:type="spell"/>
    </int2:textHash>
    <int2:textHash int2:hashCode="Rc+ke6fJ8/TKb4" int2:id="79Qp1pcE">
      <int2:state int2:value="Rejected" int2:type="spell"/>
    </int2:textHash>
    <int2:textHash int2:hashCode="wcAMh989nLE/bd" int2:id="l8cxUWaG">
      <int2:state int2:value="Rejected" int2:type="spell"/>
    </int2:textHash>
    <int2:textHash int2:hashCode="RXXww4VzjW0ceg" int2:id="XVLtBqPH">
      <int2:state int2:value="Rejected" int2:type="spell"/>
    </int2:textHash>
    <int2:textHash int2:hashCode="LrWxqpH3NOdjBl" int2:id="hS0CCe9a">
      <int2:state int2:value="Rejected" int2:type="spell"/>
    </int2:textHash>
    <int2:textHash int2:hashCode="ClN3VgkvQ8noGA" int2:id="rELksVuf">
      <int2:state int2:value="Rejected" int2:type="spell"/>
    </int2:textHash>
    <int2:textHash int2:hashCode="EbEfcqcQ4cytt3" int2:id="l7X6v9nL">
      <int2:state int2:value="Rejected" int2:type="spell"/>
    </int2:textHash>
    <int2:textHash int2:hashCode="V0Z4zirfap4A2J" int2:id="WCdzymMW">
      <int2:state int2:value="Rejected" int2:type="spell"/>
    </int2:textHash>
    <int2:textHash int2:hashCode="p8+5IPtT2KTlRD" int2:id="rQbh26ho">
      <int2:state int2:value="Rejected" int2:type="spell"/>
    </int2:textHash>
    <int2:textHash int2:hashCode="bJ/CBYUcWLC27p" int2:id="2lqf9Lyj">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97B1E8"/>
    <w:multiLevelType w:val="hybridMultilevel"/>
    <w:tmpl w:val="FFFFFFFF"/>
    <w:lvl w:ilvl="0" w:tplc="BA2E1ECA">
      <w:start w:val="1"/>
      <w:numFmt w:val="bullet"/>
      <w:lvlText w:val="·"/>
      <w:lvlJc w:val="left"/>
      <w:pPr>
        <w:ind w:left="720" w:hanging="360"/>
      </w:pPr>
      <w:rPr>
        <w:rFonts w:ascii="Symbol" w:hAnsi="Symbol" w:hint="default"/>
      </w:rPr>
    </w:lvl>
    <w:lvl w:ilvl="1" w:tplc="88A6B30A">
      <w:start w:val="1"/>
      <w:numFmt w:val="bullet"/>
      <w:lvlText w:val="o"/>
      <w:lvlJc w:val="left"/>
      <w:pPr>
        <w:ind w:left="1440" w:hanging="360"/>
      </w:pPr>
      <w:rPr>
        <w:rFonts w:ascii="Courier New" w:hAnsi="Courier New" w:hint="default"/>
      </w:rPr>
    </w:lvl>
    <w:lvl w:ilvl="2" w:tplc="1422D4E8">
      <w:start w:val="1"/>
      <w:numFmt w:val="bullet"/>
      <w:lvlText w:val=""/>
      <w:lvlJc w:val="left"/>
      <w:pPr>
        <w:ind w:left="2160" w:hanging="360"/>
      </w:pPr>
      <w:rPr>
        <w:rFonts w:ascii="Wingdings" w:hAnsi="Wingdings" w:hint="default"/>
      </w:rPr>
    </w:lvl>
    <w:lvl w:ilvl="3" w:tplc="60D42E20">
      <w:start w:val="1"/>
      <w:numFmt w:val="bullet"/>
      <w:lvlText w:val=""/>
      <w:lvlJc w:val="left"/>
      <w:pPr>
        <w:ind w:left="2880" w:hanging="360"/>
      </w:pPr>
      <w:rPr>
        <w:rFonts w:ascii="Symbol" w:hAnsi="Symbol" w:hint="default"/>
      </w:rPr>
    </w:lvl>
    <w:lvl w:ilvl="4" w:tplc="0C627BDE">
      <w:start w:val="1"/>
      <w:numFmt w:val="bullet"/>
      <w:lvlText w:val="o"/>
      <w:lvlJc w:val="left"/>
      <w:pPr>
        <w:ind w:left="3600" w:hanging="360"/>
      </w:pPr>
      <w:rPr>
        <w:rFonts w:ascii="Courier New" w:hAnsi="Courier New" w:hint="default"/>
      </w:rPr>
    </w:lvl>
    <w:lvl w:ilvl="5" w:tplc="66AC40D6">
      <w:start w:val="1"/>
      <w:numFmt w:val="bullet"/>
      <w:lvlText w:val=""/>
      <w:lvlJc w:val="left"/>
      <w:pPr>
        <w:ind w:left="4320" w:hanging="360"/>
      </w:pPr>
      <w:rPr>
        <w:rFonts w:ascii="Wingdings" w:hAnsi="Wingdings" w:hint="default"/>
      </w:rPr>
    </w:lvl>
    <w:lvl w:ilvl="6" w:tplc="E45AF796">
      <w:start w:val="1"/>
      <w:numFmt w:val="bullet"/>
      <w:lvlText w:val=""/>
      <w:lvlJc w:val="left"/>
      <w:pPr>
        <w:ind w:left="5040" w:hanging="360"/>
      </w:pPr>
      <w:rPr>
        <w:rFonts w:ascii="Symbol" w:hAnsi="Symbol" w:hint="default"/>
      </w:rPr>
    </w:lvl>
    <w:lvl w:ilvl="7" w:tplc="DA10158A">
      <w:start w:val="1"/>
      <w:numFmt w:val="bullet"/>
      <w:lvlText w:val="o"/>
      <w:lvlJc w:val="left"/>
      <w:pPr>
        <w:ind w:left="5760" w:hanging="360"/>
      </w:pPr>
      <w:rPr>
        <w:rFonts w:ascii="Courier New" w:hAnsi="Courier New" w:hint="default"/>
      </w:rPr>
    </w:lvl>
    <w:lvl w:ilvl="8" w:tplc="CC6E216A">
      <w:start w:val="1"/>
      <w:numFmt w:val="bullet"/>
      <w:lvlText w:val=""/>
      <w:lvlJc w:val="left"/>
      <w:pPr>
        <w:ind w:left="6480" w:hanging="360"/>
      </w:pPr>
      <w:rPr>
        <w:rFonts w:ascii="Wingdings" w:hAnsi="Wingdings" w:hint="default"/>
      </w:rPr>
    </w:lvl>
  </w:abstractNum>
  <w:abstractNum w:abstractNumId="1" w15:restartNumberingAfterBreak="0">
    <w:nsid w:val="0D0E96AC"/>
    <w:multiLevelType w:val="hybridMultilevel"/>
    <w:tmpl w:val="FFFFFFFF"/>
    <w:lvl w:ilvl="0" w:tplc="613835D4">
      <w:start w:val="1"/>
      <w:numFmt w:val="bullet"/>
      <w:lvlText w:val="·"/>
      <w:lvlJc w:val="left"/>
      <w:pPr>
        <w:ind w:left="720" w:hanging="360"/>
      </w:pPr>
      <w:rPr>
        <w:rFonts w:ascii="Symbol" w:hAnsi="Symbol" w:hint="default"/>
      </w:rPr>
    </w:lvl>
    <w:lvl w:ilvl="1" w:tplc="6A0257C2">
      <w:start w:val="1"/>
      <w:numFmt w:val="bullet"/>
      <w:lvlText w:val="o"/>
      <w:lvlJc w:val="left"/>
      <w:pPr>
        <w:ind w:left="1440" w:hanging="360"/>
      </w:pPr>
      <w:rPr>
        <w:rFonts w:ascii="Symbol" w:hAnsi="Symbol" w:hint="default"/>
      </w:rPr>
    </w:lvl>
    <w:lvl w:ilvl="2" w:tplc="39F240A2">
      <w:start w:val="1"/>
      <w:numFmt w:val="bullet"/>
      <w:lvlText w:val=""/>
      <w:lvlJc w:val="left"/>
      <w:pPr>
        <w:ind w:left="2160" w:hanging="360"/>
      </w:pPr>
      <w:rPr>
        <w:rFonts w:ascii="Wingdings" w:hAnsi="Wingdings" w:hint="default"/>
      </w:rPr>
    </w:lvl>
    <w:lvl w:ilvl="3" w:tplc="06DA3BDE">
      <w:start w:val="1"/>
      <w:numFmt w:val="bullet"/>
      <w:lvlText w:val=""/>
      <w:lvlJc w:val="left"/>
      <w:pPr>
        <w:ind w:left="2880" w:hanging="360"/>
      </w:pPr>
      <w:rPr>
        <w:rFonts w:ascii="Symbol" w:hAnsi="Symbol" w:hint="default"/>
      </w:rPr>
    </w:lvl>
    <w:lvl w:ilvl="4" w:tplc="26C6F7E4">
      <w:start w:val="1"/>
      <w:numFmt w:val="bullet"/>
      <w:lvlText w:val="o"/>
      <w:lvlJc w:val="left"/>
      <w:pPr>
        <w:ind w:left="3600" w:hanging="360"/>
      </w:pPr>
      <w:rPr>
        <w:rFonts w:ascii="Courier New" w:hAnsi="Courier New" w:hint="default"/>
      </w:rPr>
    </w:lvl>
    <w:lvl w:ilvl="5" w:tplc="852C5BB8">
      <w:start w:val="1"/>
      <w:numFmt w:val="bullet"/>
      <w:lvlText w:val=""/>
      <w:lvlJc w:val="left"/>
      <w:pPr>
        <w:ind w:left="4320" w:hanging="360"/>
      </w:pPr>
      <w:rPr>
        <w:rFonts w:ascii="Wingdings" w:hAnsi="Wingdings" w:hint="default"/>
      </w:rPr>
    </w:lvl>
    <w:lvl w:ilvl="6" w:tplc="3724E48E">
      <w:start w:val="1"/>
      <w:numFmt w:val="bullet"/>
      <w:lvlText w:val=""/>
      <w:lvlJc w:val="left"/>
      <w:pPr>
        <w:ind w:left="5040" w:hanging="360"/>
      </w:pPr>
      <w:rPr>
        <w:rFonts w:ascii="Symbol" w:hAnsi="Symbol" w:hint="default"/>
      </w:rPr>
    </w:lvl>
    <w:lvl w:ilvl="7" w:tplc="AF6AFDA4">
      <w:start w:val="1"/>
      <w:numFmt w:val="bullet"/>
      <w:lvlText w:val="o"/>
      <w:lvlJc w:val="left"/>
      <w:pPr>
        <w:ind w:left="5760" w:hanging="360"/>
      </w:pPr>
      <w:rPr>
        <w:rFonts w:ascii="Courier New" w:hAnsi="Courier New" w:hint="default"/>
      </w:rPr>
    </w:lvl>
    <w:lvl w:ilvl="8" w:tplc="1C4AB54C">
      <w:start w:val="1"/>
      <w:numFmt w:val="bullet"/>
      <w:lvlText w:val=""/>
      <w:lvlJc w:val="left"/>
      <w:pPr>
        <w:ind w:left="6480" w:hanging="360"/>
      </w:pPr>
      <w:rPr>
        <w:rFonts w:ascii="Wingdings" w:hAnsi="Wingdings" w:hint="default"/>
      </w:rPr>
    </w:lvl>
  </w:abstractNum>
  <w:abstractNum w:abstractNumId="2" w15:restartNumberingAfterBreak="0">
    <w:nsid w:val="1BBF1B70"/>
    <w:multiLevelType w:val="multilevel"/>
    <w:tmpl w:val="AADAE930"/>
    <w:lvl w:ilvl="0">
      <w:start w:val="1"/>
      <w:numFmt w:val="decimal"/>
      <w:pStyle w:val="Titolo1"/>
      <w:lvlText w:val="%1."/>
      <w:lvlJc w:val="left"/>
      <w:pPr>
        <w:ind w:left="720" w:hanging="720"/>
      </w:pPr>
      <w:rPr>
        <w:lang w:val="it-IT"/>
      </w:rPr>
    </w:lvl>
    <w:lvl w:ilvl="1">
      <w:start w:val="1"/>
      <w:numFmt w:val="decimal"/>
      <w:pStyle w:val="Titolo2"/>
      <w:lvlText w:val="%1.%2."/>
      <w:lvlJc w:val="left"/>
      <w:pPr>
        <w:tabs>
          <w:tab w:val="num" w:pos="1003"/>
        </w:tabs>
        <w:ind w:left="1003" w:hanging="720"/>
      </w:pPr>
    </w:lvl>
    <w:lvl w:ilvl="2">
      <w:start w:val="1"/>
      <w:numFmt w:val="decimal"/>
      <w:pStyle w:val="Titolo3"/>
      <w:lvlText w:val="%1.%2.%3."/>
      <w:lvlJc w:val="left"/>
      <w:pPr>
        <w:tabs>
          <w:tab w:val="num" w:pos="9650"/>
        </w:tabs>
        <w:ind w:left="9650" w:hanging="720"/>
      </w:pPr>
      <w:rPr>
        <w:b w:val="0"/>
        <w:bCs/>
        <w:i w:val="0"/>
        <w:iCs/>
      </w:rPr>
    </w:lvl>
    <w:lvl w:ilvl="3">
      <w:start w:val="1"/>
      <w:numFmt w:val="decimal"/>
      <w:pStyle w:val="Titolo4"/>
      <w:lvlText w:val="%1.%2.%3.%4."/>
      <w:lvlJc w:val="left"/>
      <w:pPr>
        <w:tabs>
          <w:tab w:val="num" w:pos="2411"/>
        </w:tabs>
        <w:ind w:left="2127" w:firstLine="0"/>
      </w:pPr>
    </w:lvl>
    <w:lvl w:ilvl="4">
      <w:start w:val="1"/>
      <w:numFmt w:val="decimal"/>
      <w:pStyle w:val="Titolo5"/>
      <w:lvlText w:val="%1.%2.%3.%4.%5"/>
      <w:lvlJc w:val="left"/>
      <w:pPr>
        <w:tabs>
          <w:tab w:val="num" w:pos="2610"/>
        </w:tabs>
        <w:ind w:left="1674" w:hanging="864"/>
      </w:pPr>
      <w:rPr>
        <w:rFonts w:ascii="Times New Roman" w:hAnsi="Times New Roman" w:hint="default"/>
        <w:b w:val="0"/>
        <w:bCs w:val="0"/>
        <w:i w:val="0"/>
        <w:iCs w:val="0"/>
        <w:caps w:val="0"/>
        <w:smallCaps w:val="0"/>
        <w:strike w:val="0"/>
        <w:dstrike w:val="0"/>
        <w:snapToGrid w:val="0"/>
        <w:vanish w:val="0"/>
        <w:color w:val="000000"/>
        <w:spacing w:val="0"/>
        <w:w w:val="0"/>
        <w:kern w:val="0"/>
        <w:position w:val="0"/>
        <w:sz w:val="20"/>
        <w:szCs w:val="20"/>
        <w:u w:val="none"/>
        <w:vertAlign w:val="baseline"/>
      </w:rPr>
    </w:lvl>
    <w:lvl w:ilvl="5">
      <w:start w:val="1"/>
      <w:numFmt w:val="decimal"/>
      <w:pStyle w:val="Titolo6"/>
      <w:lvlText w:val="%1.%2.%3.%4.%5.%6"/>
      <w:lvlJc w:val="left"/>
      <w:pPr>
        <w:tabs>
          <w:tab w:val="num" w:pos="1512"/>
        </w:tabs>
        <w:ind w:left="1512" w:hanging="1152"/>
      </w:pPr>
    </w:lvl>
    <w:lvl w:ilvl="6">
      <w:start w:val="1"/>
      <w:numFmt w:val="decimal"/>
      <w:pStyle w:val="Titolo7"/>
      <w:lvlText w:val="%1.%2.%3.%4.%5.%6.%7"/>
      <w:lvlJc w:val="left"/>
      <w:pPr>
        <w:tabs>
          <w:tab w:val="num" w:pos="1656"/>
        </w:tabs>
        <w:ind w:left="1656" w:hanging="1296"/>
      </w:pPr>
    </w:lvl>
    <w:lvl w:ilvl="7">
      <w:start w:val="1"/>
      <w:numFmt w:val="decimal"/>
      <w:pStyle w:val="Titolo8"/>
      <w:lvlText w:val="%1.%2.%3.%4.%5.%6.%7.%8"/>
      <w:lvlJc w:val="left"/>
      <w:pPr>
        <w:tabs>
          <w:tab w:val="num" w:pos="1800"/>
        </w:tabs>
        <w:ind w:left="1800" w:hanging="1440"/>
      </w:pPr>
    </w:lvl>
    <w:lvl w:ilvl="8">
      <w:start w:val="1"/>
      <w:numFmt w:val="decimal"/>
      <w:pStyle w:val="Titolo9"/>
      <w:lvlText w:val="%1.%2.%3.%4.%5.%6.%7.%8.%9"/>
      <w:lvlJc w:val="left"/>
      <w:pPr>
        <w:tabs>
          <w:tab w:val="num" w:pos="1944"/>
        </w:tabs>
        <w:ind w:left="1944" w:hanging="1584"/>
      </w:pPr>
    </w:lvl>
  </w:abstractNum>
  <w:abstractNum w:abstractNumId="3" w15:restartNumberingAfterBreak="0">
    <w:nsid w:val="310021E9"/>
    <w:multiLevelType w:val="hybridMultilevel"/>
    <w:tmpl w:val="FFFFFFFF"/>
    <w:lvl w:ilvl="0" w:tplc="1A64C570">
      <w:start w:val="1"/>
      <w:numFmt w:val="bullet"/>
      <w:lvlText w:val="·"/>
      <w:lvlJc w:val="left"/>
      <w:pPr>
        <w:ind w:left="720" w:hanging="360"/>
      </w:pPr>
      <w:rPr>
        <w:rFonts w:ascii="Symbol" w:hAnsi="Symbol" w:hint="default"/>
      </w:rPr>
    </w:lvl>
    <w:lvl w:ilvl="1" w:tplc="0B481C62">
      <w:start w:val="1"/>
      <w:numFmt w:val="bullet"/>
      <w:lvlText w:val="o"/>
      <w:lvlJc w:val="left"/>
      <w:pPr>
        <w:ind w:left="1440" w:hanging="360"/>
      </w:pPr>
      <w:rPr>
        <w:rFonts w:ascii="Courier New" w:hAnsi="Courier New" w:hint="default"/>
      </w:rPr>
    </w:lvl>
    <w:lvl w:ilvl="2" w:tplc="1D301484">
      <w:start w:val="1"/>
      <w:numFmt w:val="bullet"/>
      <w:lvlText w:val=""/>
      <w:lvlJc w:val="left"/>
      <w:pPr>
        <w:ind w:left="2160" w:hanging="360"/>
      </w:pPr>
      <w:rPr>
        <w:rFonts w:ascii="Wingdings" w:hAnsi="Wingdings" w:hint="default"/>
      </w:rPr>
    </w:lvl>
    <w:lvl w:ilvl="3" w:tplc="5C2A48CE">
      <w:start w:val="1"/>
      <w:numFmt w:val="bullet"/>
      <w:lvlText w:val=""/>
      <w:lvlJc w:val="left"/>
      <w:pPr>
        <w:ind w:left="2880" w:hanging="360"/>
      </w:pPr>
      <w:rPr>
        <w:rFonts w:ascii="Symbol" w:hAnsi="Symbol" w:hint="default"/>
      </w:rPr>
    </w:lvl>
    <w:lvl w:ilvl="4" w:tplc="78BADD0C">
      <w:start w:val="1"/>
      <w:numFmt w:val="bullet"/>
      <w:lvlText w:val="o"/>
      <w:lvlJc w:val="left"/>
      <w:pPr>
        <w:ind w:left="3600" w:hanging="360"/>
      </w:pPr>
      <w:rPr>
        <w:rFonts w:ascii="Courier New" w:hAnsi="Courier New" w:hint="default"/>
      </w:rPr>
    </w:lvl>
    <w:lvl w:ilvl="5" w:tplc="D2161AA2">
      <w:start w:val="1"/>
      <w:numFmt w:val="bullet"/>
      <w:lvlText w:val=""/>
      <w:lvlJc w:val="left"/>
      <w:pPr>
        <w:ind w:left="4320" w:hanging="360"/>
      </w:pPr>
      <w:rPr>
        <w:rFonts w:ascii="Wingdings" w:hAnsi="Wingdings" w:hint="default"/>
      </w:rPr>
    </w:lvl>
    <w:lvl w:ilvl="6" w:tplc="14EE640C">
      <w:start w:val="1"/>
      <w:numFmt w:val="bullet"/>
      <w:lvlText w:val=""/>
      <w:lvlJc w:val="left"/>
      <w:pPr>
        <w:ind w:left="5040" w:hanging="360"/>
      </w:pPr>
      <w:rPr>
        <w:rFonts w:ascii="Symbol" w:hAnsi="Symbol" w:hint="default"/>
      </w:rPr>
    </w:lvl>
    <w:lvl w:ilvl="7" w:tplc="B614B518">
      <w:start w:val="1"/>
      <w:numFmt w:val="bullet"/>
      <w:lvlText w:val="o"/>
      <w:lvlJc w:val="left"/>
      <w:pPr>
        <w:ind w:left="5760" w:hanging="360"/>
      </w:pPr>
      <w:rPr>
        <w:rFonts w:ascii="Courier New" w:hAnsi="Courier New" w:hint="default"/>
      </w:rPr>
    </w:lvl>
    <w:lvl w:ilvl="8" w:tplc="CFB29836">
      <w:start w:val="1"/>
      <w:numFmt w:val="bullet"/>
      <w:lvlText w:val=""/>
      <w:lvlJc w:val="left"/>
      <w:pPr>
        <w:ind w:left="6480" w:hanging="360"/>
      </w:pPr>
      <w:rPr>
        <w:rFonts w:ascii="Wingdings" w:hAnsi="Wingdings" w:hint="default"/>
      </w:rPr>
    </w:lvl>
  </w:abstractNum>
  <w:abstractNum w:abstractNumId="4" w15:restartNumberingAfterBreak="0">
    <w:nsid w:val="39BD4752"/>
    <w:multiLevelType w:val="hybridMultilevel"/>
    <w:tmpl w:val="FFFFFFFF"/>
    <w:lvl w:ilvl="0" w:tplc="34540808">
      <w:start w:val="1"/>
      <w:numFmt w:val="bullet"/>
      <w:lvlText w:val="·"/>
      <w:lvlJc w:val="left"/>
      <w:pPr>
        <w:ind w:left="720" w:hanging="360"/>
      </w:pPr>
      <w:rPr>
        <w:rFonts w:ascii="Symbol" w:hAnsi="Symbol" w:hint="default"/>
      </w:rPr>
    </w:lvl>
    <w:lvl w:ilvl="1" w:tplc="988259EE">
      <w:start w:val="1"/>
      <w:numFmt w:val="bullet"/>
      <w:lvlText w:val="o"/>
      <w:lvlJc w:val="left"/>
      <w:pPr>
        <w:ind w:left="1440" w:hanging="360"/>
      </w:pPr>
      <w:rPr>
        <w:rFonts w:ascii="Courier New" w:hAnsi="Courier New" w:hint="default"/>
      </w:rPr>
    </w:lvl>
    <w:lvl w:ilvl="2" w:tplc="5D8092C6">
      <w:start w:val="1"/>
      <w:numFmt w:val="bullet"/>
      <w:lvlText w:val=""/>
      <w:lvlJc w:val="left"/>
      <w:pPr>
        <w:ind w:left="2160" w:hanging="360"/>
      </w:pPr>
      <w:rPr>
        <w:rFonts w:ascii="Wingdings" w:hAnsi="Wingdings" w:hint="default"/>
      </w:rPr>
    </w:lvl>
    <w:lvl w:ilvl="3" w:tplc="62DA9BF0">
      <w:start w:val="1"/>
      <w:numFmt w:val="bullet"/>
      <w:lvlText w:val=""/>
      <w:lvlJc w:val="left"/>
      <w:pPr>
        <w:ind w:left="2880" w:hanging="360"/>
      </w:pPr>
      <w:rPr>
        <w:rFonts w:ascii="Symbol" w:hAnsi="Symbol" w:hint="default"/>
      </w:rPr>
    </w:lvl>
    <w:lvl w:ilvl="4" w:tplc="ECBA57EC">
      <w:start w:val="1"/>
      <w:numFmt w:val="bullet"/>
      <w:lvlText w:val="o"/>
      <w:lvlJc w:val="left"/>
      <w:pPr>
        <w:ind w:left="3600" w:hanging="360"/>
      </w:pPr>
      <w:rPr>
        <w:rFonts w:ascii="Courier New" w:hAnsi="Courier New" w:hint="default"/>
      </w:rPr>
    </w:lvl>
    <w:lvl w:ilvl="5" w:tplc="80C8F324">
      <w:start w:val="1"/>
      <w:numFmt w:val="bullet"/>
      <w:lvlText w:val=""/>
      <w:lvlJc w:val="left"/>
      <w:pPr>
        <w:ind w:left="4320" w:hanging="360"/>
      </w:pPr>
      <w:rPr>
        <w:rFonts w:ascii="Wingdings" w:hAnsi="Wingdings" w:hint="default"/>
      </w:rPr>
    </w:lvl>
    <w:lvl w:ilvl="6" w:tplc="5DA891A2">
      <w:start w:val="1"/>
      <w:numFmt w:val="bullet"/>
      <w:lvlText w:val=""/>
      <w:lvlJc w:val="left"/>
      <w:pPr>
        <w:ind w:left="5040" w:hanging="360"/>
      </w:pPr>
      <w:rPr>
        <w:rFonts w:ascii="Symbol" w:hAnsi="Symbol" w:hint="default"/>
      </w:rPr>
    </w:lvl>
    <w:lvl w:ilvl="7" w:tplc="87D6A8BE">
      <w:start w:val="1"/>
      <w:numFmt w:val="bullet"/>
      <w:lvlText w:val="o"/>
      <w:lvlJc w:val="left"/>
      <w:pPr>
        <w:ind w:left="5760" w:hanging="360"/>
      </w:pPr>
      <w:rPr>
        <w:rFonts w:ascii="Courier New" w:hAnsi="Courier New" w:hint="default"/>
      </w:rPr>
    </w:lvl>
    <w:lvl w:ilvl="8" w:tplc="F22C288C">
      <w:start w:val="1"/>
      <w:numFmt w:val="bullet"/>
      <w:lvlText w:val=""/>
      <w:lvlJc w:val="left"/>
      <w:pPr>
        <w:ind w:left="6480" w:hanging="360"/>
      </w:pPr>
      <w:rPr>
        <w:rFonts w:ascii="Wingdings" w:hAnsi="Wingdings" w:hint="default"/>
      </w:rPr>
    </w:lvl>
  </w:abstractNum>
  <w:abstractNum w:abstractNumId="5" w15:restartNumberingAfterBreak="0">
    <w:nsid w:val="4F330FAB"/>
    <w:multiLevelType w:val="hybridMultilevel"/>
    <w:tmpl w:val="94342E06"/>
    <w:lvl w:ilvl="0" w:tplc="04100001">
      <w:start w:val="1"/>
      <w:numFmt w:val="bullet"/>
      <w:lvlText w:val=""/>
      <w:lvlJc w:val="left"/>
      <w:pPr>
        <w:ind w:left="643" w:hanging="360"/>
      </w:pPr>
      <w:rPr>
        <w:rFonts w:ascii="Symbol" w:hAnsi="Symbol" w:hint="default"/>
      </w:rPr>
    </w:lvl>
    <w:lvl w:ilvl="1" w:tplc="04100003" w:tentative="1">
      <w:start w:val="1"/>
      <w:numFmt w:val="bullet"/>
      <w:lvlText w:val="o"/>
      <w:lvlJc w:val="left"/>
      <w:pPr>
        <w:ind w:left="1363" w:hanging="360"/>
      </w:pPr>
      <w:rPr>
        <w:rFonts w:ascii="Courier New" w:hAnsi="Courier New" w:cs="Courier New" w:hint="default"/>
      </w:rPr>
    </w:lvl>
    <w:lvl w:ilvl="2" w:tplc="04100005" w:tentative="1">
      <w:start w:val="1"/>
      <w:numFmt w:val="bullet"/>
      <w:lvlText w:val=""/>
      <w:lvlJc w:val="left"/>
      <w:pPr>
        <w:ind w:left="2083" w:hanging="360"/>
      </w:pPr>
      <w:rPr>
        <w:rFonts w:ascii="Wingdings" w:hAnsi="Wingdings" w:hint="default"/>
      </w:rPr>
    </w:lvl>
    <w:lvl w:ilvl="3" w:tplc="04100001" w:tentative="1">
      <w:start w:val="1"/>
      <w:numFmt w:val="bullet"/>
      <w:lvlText w:val=""/>
      <w:lvlJc w:val="left"/>
      <w:pPr>
        <w:ind w:left="2803" w:hanging="360"/>
      </w:pPr>
      <w:rPr>
        <w:rFonts w:ascii="Symbol" w:hAnsi="Symbol" w:hint="default"/>
      </w:rPr>
    </w:lvl>
    <w:lvl w:ilvl="4" w:tplc="04100003" w:tentative="1">
      <w:start w:val="1"/>
      <w:numFmt w:val="bullet"/>
      <w:lvlText w:val="o"/>
      <w:lvlJc w:val="left"/>
      <w:pPr>
        <w:ind w:left="3523" w:hanging="360"/>
      </w:pPr>
      <w:rPr>
        <w:rFonts w:ascii="Courier New" w:hAnsi="Courier New" w:cs="Courier New" w:hint="default"/>
      </w:rPr>
    </w:lvl>
    <w:lvl w:ilvl="5" w:tplc="04100005" w:tentative="1">
      <w:start w:val="1"/>
      <w:numFmt w:val="bullet"/>
      <w:lvlText w:val=""/>
      <w:lvlJc w:val="left"/>
      <w:pPr>
        <w:ind w:left="4243" w:hanging="360"/>
      </w:pPr>
      <w:rPr>
        <w:rFonts w:ascii="Wingdings" w:hAnsi="Wingdings" w:hint="default"/>
      </w:rPr>
    </w:lvl>
    <w:lvl w:ilvl="6" w:tplc="04100001" w:tentative="1">
      <w:start w:val="1"/>
      <w:numFmt w:val="bullet"/>
      <w:lvlText w:val=""/>
      <w:lvlJc w:val="left"/>
      <w:pPr>
        <w:ind w:left="4963" w:hanging="360"/>
      </w:pPr>
      <w:rPr>
        <w:rFonts w:ascii="Symbol" w:hAnsi="Symbol" w:hint="default"/>
      </w:rPr>
    </w:lvl>
    <w:lvl w:ilvl="7" w:tplc="04100003" w:tentative="1">
      <w:start w:val="1"/>
      <w:numFmt w:val="bullet"/>
      <w:lvlText w:val="o"/>
      <w:lvlJc w:val="left"/>
      <w:pPr>
        <w:ind w:left="5683" w:hanging="360"/>
      </w:pPr>
      <w:rPr>
        <w:rFonts w:ascii="Courier New" w:hAnsi="Courier New" w:cs="Courier New" w:hint="default"/>
      </w:rPr>
    </w:lvl>
    <w:lvl w:ilvl="8" w:tplc="04100005" w:tentative="1">
      <w:start w:val="1"/>
      <w:numFmt w:val="bullet"/>
      <w:lvlText w:val=""/>
      <w:lvlJc w:val="left"/>
      <w:pPr>
        <w:ind w:left="6403" w:hanging="360"/>
      </w:pPr>
      <w:rPr>
        <w:rFonts w:ascii="Wingdings" w:hAnsi="Wingdings" w:hint="default"/>
      </w:rPr>
    </w:lvl>
  </w:abstractNum>
  <w:abstractNum w:abstractNumId="6" w15:restartNumberingAfterBreak="0">
    <w:nsid w:val="54609334"/>
    <w:multiLevelType w:val="hybridMultilevel"/>
    <w:tmpl w:val="FFFFFFFF"/>
    <w:lvl w:ilvl="0" w:tplc="E45C4762">
      <w:start w:val="1"/>
      <w:numFmt w:val="bullet"/>
      <w:lvlText w:val="·"/>
      <w:lvlJc w:val="left"/>
      <w:pPr>
        <w:ind w:left="720" w:hanging="360"/>
      </w:pPr>
      <w:rPr>
        <w:rFonts w:ascii="Symbol" w:hAnsi="Symbol" w:hint="default"/>
      </w:rPr>
    </w:lvl>
    <w:lvl w:ilvl="1" w:tplc="CDF2451A">
      <w:start w:val="1"/>
      <w:numFmt w:val="bullet"/>
      <w:lvlText w:val="o"/>
      <w:lvlJc w:val="left"/>
      <w:pPr>
        <w:ind w:left="1440" w:hanging="360"/>
      </w:pPr>
      <w:rPr>
        <w:rFonts w:ascii="Courier New" w:hAnsi="Courier New" w:hint="default"/>
      </w:rPr>
    </w:lvl>
    <w:lvl w:ilvl="2" w:tplc="6EF6665E">
      <w:start w:val="1"/>
      <w:numFmt w:val="bullet"/>
      <w:lvlText w:val=""/>
      <w:lvlJc w:val="left"/>
      <w:pPr>
        <w:ind w:left="2160" w:hanging="360"/>
      </w:pPr>
      <w:rPr>
        <w:rFonts w:ascii="Wingdings" w:hAnsi="Wingdings" w:hint="default"/>
      </w:rPr>
    </w:lvl>
    <w:lvl w:ilvl="3" w:tplc="ADA046C0">
      <w:start w:val="1"/>
      <w:numFmt w:val="bullet"/>
      <w:lvlText w:val=""/>
      <w:lvlJc w:val="left"/>
      <w:pPr>
        <w:ind w:left="2880" w:hanging="360"/>
      </w:pPr>
      <w:rPr>
        <w:rFonts w:ascii="Symbol" w:hAnsi="Symbol" w:hint="default"/>
      </w:rPr>
    </w:lvl>
    <w:lvl w:ilvl="4" w:tplc="890E79A8">
      <w:start w:val="1"/>
      <w:numFmt w:val="bullet"/>
      <w:lvlText w:val="o"/>
      <w:lvlJc w:val="left"/>
      <w:pPr>
        <w:ind w:left="3600" w:hanging="360"/>
      </w:pPr>
      <w:rPr>
        <w:rFonts w:ascii="Courier New" w:hAnsi="Courier New" w:hint="default"/>
      </w:rPr>
    </w:lvl>
    <w:lvl w:ilvl="5" w:tplc="C7BE5A04">
      <w:start w:val="1"/>
      <w:numFmt w:val="bullet"/>
      <w:lvlText w:val=""/>
      <w:lvlJc w:val="left"/>
      <w:pPr>
        <w:ind w:left="4320" w:hanging="360"/>
      </w:pPr>
      <w:rPr>
        <w:rFonts w:ascii="Wingdings" w:hAnsi="Wingdings" w:hint="default"/>
      </w:rPr>
    </w:lvl>
    <w:lvl w:ilvl="6" w:tplc="9F366D18">
      <w:start w:val="1"/>
      <w:numFmt w:val="bullet"/>
      <w:lvlText w:val=""/>
      <w:lvlJc w:val="left"/>
      <w:pPr>
        <w:ind w:left="5040" w:hanging="360"/>
      </w:pPr>
      <w:rPr>
        <w:rFonts w:ascii="Symbol" w:hAnsi="Symbol" w:hint="default"/>
      </w:rPr>
    </w:lvl>
    <w:lvl w:ilvl="7" w:tplc="AD5E5F26">
      <w:start w:val="1"/>
      <w:numFmt w:val="bullet"/>
      <w:lvlText w:val="o"/>
      <w:lvlJc w:val="left"/>
      <w:pPr>
        <w:ind w:left="5760" w:hanging="360"/>
      </w:pPr>
      <w:rPr>
        <w:rFonts w:ascii="Courier New" w:hAnsi="Courier New" w:hint="default"/>
      </w:rPr>
    </w:lvl>
    <w:lvl w:ilvl="8" w:tplc="91446254">
      <w:start w:val="1"/>
      <w:numFmt w:val="bullet"/>
      <w:lvlText w:val=""/>
      <w:lvlJc w:val="left"/>
      <w:pPr>
        <w:ind w:left="6480" w:hanging="360"/>
      </w:pPr>
      <w:rPr>
        <w:rFonts w:ascii="Wingdings" w:hAnsi="Wingdings" w:hint="default"/>
      </w:rPr>
    </w:lvl>
  </w:abstractNum>
  <w:abstractNum w:abstractNumId="7" w15:restartNumberingAfterBreak="0">
    <w:nsid w:val="62312A62"/>
    <w:multiLevelType w:val="hybridMultilevel"/>
    <w:tmpl w:val="5ED44956"/>
    <w:lvl w:ilvl="0" w:tplc="FDCC1068">
      <w:start w:val="1"/>
      <w:numFmt w:val="bullet"/>
      <w:lvlText w:val=""/>
      <w:lvlJc w:val="left"/>
      <w:pPr>
        <w:ind w:left="720" w:hanging="360"/>
      </w:pPr>
      <w:rPr>
        <w:rFonts w:ascii="Symbol" w:hAnsi="Symbol" w:hint="default"/>
      </w:rPr>
    </w:lvl>
    <w:lvl w:ilvl="1" w:tplc="B5B6829A" w:tentative="1">
      <w:start w:val="1"/>
      <w:numFmt w:val="bullet"/>
      <w:lvlText w:val="o"/>
      <w:lvlJc w:val="left"/>
      <w:pPr>
        <w:ind w:left="1440" w:hanging="360"/>
      </w:pPr>
      <w:rPr>
        <w:rFonts w:ascii="Courier New" w:hAnsi="Courier New" w:hint="default"/>
      </w:rPr>
    </w:lvl>
    <w:lvl w:ilvl="2" w:tplc="C9F8B99E" w:tentative="1">
      <w:start w:val="1"/>
      <w:numFmt w:val="bullet"/>
      <w:lvlText w:val=""/>
      <w:lvlJc w:val="left"/>
      <w:pPr>
        <w:ind w:left="2160" w:hanging="360"/>
      </w:pPr>
      <w:rPr>
        <w:rFonts w:ascii="Wingdings" w:hAnsi="Wingdings" w:hint="default"/>
      </w:rPr>
    </w:lvl>
    <w:lvl w:ilvl="3" w:tplc="564E4A30" w:tentative="1">
      <w:start w:val="1"/>
      <w:numFmt w:val="bullet"/>
      <w:lvlText w:val=""/>
      <w:lvlJc w:val="left"/>
      <w:pPr>
        <w:ind w:left="2880" w:hanging="360"/>
      </w:pPr>
      <w:rPr>
        <w:rFonts w:ascii="Symbol" w:hAnsi="Symbol" w:hint="default"/>
      </w:rPr>
    </w:lvl>
    <w:lvl w:ilvl="4" w:tplc="8FB47AB8" w:tentative="1">
      <w:start w:val="1"/>
      <w:numFmt w:val="bullet"/>
      <w:lvlText w:val="o"/>
      <w:lvlJc w:val="left"/>
      <w:pPr>
        <w:ind w:left="3600" w:hanging="360"/>
      </w:pPr>
      <w:rPr>
        <w:rFonts w:ascii="Courier New" w:hAnsi="Courier New" w:hint="default"/>
      </w:rPr>
    </w:lvl>
    <w:lvl w:ilvl="5" w:tplc="51BCFCAC" w:tentative="1">
      <w:start w:val="1"/>
      <w:numFmt w:val="bullet"/>
      <w:lvlText w:val=""/>
      <w:lvlJc w:val="left"/>
      <w:pPr>
        <w:ind w:left="4320" w:hanging="360"/>
      </w:pPr>
      <w:rPr>
        <w:rFonts w:ascii="Wingdings" w:hAnsi="Wingdings" w:hint="default"/>
      </w:rPr>
    </w:lvl>
    <w:lvl w:ilvl="6" w:tplc="E3D028A8" w:tentative="1">
      <w:start w:val="1"/>
      <w:numFmt w:val="bullet"/>
      <w:lvlText w:val=""/>
      <w:lvlJc w:val="left"/>
      <w:pPr>
        <w:ind w:left="5040" w:hanging="360"/>
      </w:pPr>
      <w:rPr>
        <w:rFonts w:ascii="Symbol" w:hAnsi="Symbol" w:hint="default"/>
      </w:rPr>
    </w:lvl>
    <w:lvl w:ilvl="7" w:tplc="40C64620" w:tentative="1">
      <w:start w:val="1"/>
      <w:numFmt w:val="bullet"/>
      <w:lvlText w:val="o"/>
      <w:lvlJc w:val="left"/>
      <w:pPr>
        <w:ind w:left="5760" w:hanging="360"/>
      </w:pPr>
      <w:rPr>
        <w:rFonts w:ascii="Courier New" w:hAnsi="Courier New" w:hint="default"/>
      </w:rPr>
    </w:lvl>
    <w:lvl w:ilvl="8" w:tplc="CB08681A" w:tentative="1">
      <w:start w:val="1"/>
      <w:numFmt w:val="bullet"/>
      <w:lvlText w:val=""/>
      <w:lvlJc w:val="left"/>
      <w:pPr>
        <w:ind w:left="6480" w:hanging="360"/>
      </w:pPr>
      <w:rPr>
        <w:rFonts w:ascii="Wingdings" w:hAnsi="Wingdings" w:hint="default"/>
      </w:rPr>
    </w:lvl>
  </w:abstractNum>
  <w:abstractNum w:abstractNumId="8" w15:restartNumberingAfterBreak="0">
    <w:nsid w:val="68B47AA0"/>
    <w:multiLevelType w:val="hybridMultilevel"/>
    <w:tmpl w:val="FFFFFFFF"/>
    <w:lvl w:ilvl="0" w:tplc="59A699C4">
      <w:start w:val="1"/>
      <w:numFmt w:val="bullet"/>
      <w:lvlText w:val="·"/>
      <w:lvlJc w:val="left"/>
      <w:pPr>
        <w:ind w:left="720" w:hanging="360"/>
      </w:pPr>
      <w:rPr>
        <w:rFonts w:ascii="Symbol" w:hAnsi="Symbol" w:hint="default"/>
      </w:rPr>
    </w:lvl>
    <w:lvl w:ilvl="1" w:tplc="8CBA6240">
      <w:start w:val="1"/>
      <w:numFmt w:val="bullet"/>
      <w:lvlText w:val="o"/>
      <w:lvlJc w:val="left"/>
      <w:pPr>
        <w:ind w:left="1440" w:hanging="360"/>
      </w:pPr>
      <w:rPr>
        <w:rFonts w:ascii="Courier New" w:hAnsi="Courier New" w:hint="default"/>
      </w:rPr>
    </w:lvl>
    <w:lvl w:ilvl="2" w:tplc="C6928BA4">
      <w:start w:val="1"/>
      <w:numFmt w:val="bullet"/>
      <w:lvlText w:val=""/>
      <w:lvlJc w:val="left"/>
      <w:pPr>
        <w:ind w:left="2160" w:hanging="360"/>
      </w:pPr>
      <w:rPr>
        <w:rFonts w:ascii="Wingdings" w:hAnsi="Wingdings" w:hint="default"/>
      </w:rPr>
    </w:lvl>
    <w:lvl w:ilvl="3" w:tplc="A1608998">
      <w:start w:val="1"/>
      <w:numFmt w:val="bullet"/>
      <w:lvlText w:val=""/>
      <w:lvlJc w:val="left"/>
      <w:pPr>
        <w:ind w:left="2880" w:hanging="360"/>
      </w:pPr>
      <w:rPr>
        <w:rFonts w:ascii="Symbol" w:hAnsi="Symbol" w:hint="default"/>
      </w:rPr>
    </w:lvl>
    <w:lvl w:ilvl="4" w:tplc="383EF1F8">
      <w:start w:val="1"/>
      <w:numFmt w:val="bullet"/>
      <w:lvlText w:val="o"/>
      <w:lvlJc w:val="left"/>
      <w:pPr>
        <w:ind w:left="3600" w:hanging="360"/>
      </w:pPr>
      <w:rPr>
        <w:rFonts w:ascii="Courier New" w:hAnsi="Courier New" w:hint="default"/>
      </w:rPr>
    </w:lvl>
    <w:lvl w:ilvl="5" w:tplc="563E1E34">
      <w:start w:val="1"/>
      <w:numFmt w:val="bullet"/>
      <w:lvlText w:val=""/>
      <w:lvlJc w:val="left"/>
      <w:pPr>
        <w:ind w:left="4320" w:hanging="360"/>
      </w:pPr>
      <w:rPr>
        <w:rFonts w:ascii="Wingdings" w:hAnsi="Wingdings" w:hint="default"/>
      </w:rPr>
    </w:lvl>
    <w:lvl w:ilvl="6" w:tplc="322C38E8">
      <w:start w:val="1"/>
      <w:numFmt w:val="bullet"/>
      <w:lvlText w:val=""/>
      <w:lvlJc w:val="left"/>
      <w:pPr>
        <w:ind w:left="5040" w:hanging="360"/>
      </w:pPr>
      <w:rPr>
        <w:rFonts w:ascii="Symbol" w:hAnsi="Symbol" w:hint="default"/>
      </w:rPr>
    </w:lvl>
    <w:lvl w:ilvl="7" w:tplc="679C527E">
      <w:start w:val="1"/>
      <w:numFmt w:val="bullet"/>
      <w:lvlText w:val="o"/>
      <w:lvlJc w:val="left"/>
      <w:pPr>
        <w:ind w:left="5760" w:hanging="360"/>
      </w:pPr>
      <w:rPr>
        <w:rFonts w:ascii="Courier New" w:hAnsi="Courier New" w:hint="default"/>
      </w:rPr>
    </w:lvl>
    <w:lvl w:ilvl="8" w:tplc="00029246">
      <w:start w:val="1"/>
      <w:numFmt w:val="bullet"/>
      <w:lvlText w:val=""/>
      <w:lvlJc w:val="left"/>
      <w:pPr>
        <w:ind w:left="6480" w:hanging="360"/>
      </w:pPr>
      <w:rPr>
        <w:rFonts w:ascii="Wingdings" w:hAnsi="Wingdings" w:hint="default"/>
      </w:rPr>
    </w:lvl>
  </w:abstractNum>
  <w:abstractNum w:abstractNumId="9" w15:restartNumberingAfterBreak="0">
    <w:nsid w:val="6C5E0E71"/>
    <w:multiLevelType w:val="hybridMultilevel"/>
    <w:tmpl w:val="FFFFFFFF"/>
    <w:lvl w:ilvl="0" w:tplc="00CCE64A">
      <w:start w:val="1"/>
      <w:numFmt w:val="bullet"/>
      <w:lvlText w:val="·"/>
      <w:lvlJc w:val="left"/>
      <w:pPr>
        <w:ind w:left="720" w:hanging="360"/>
      </w:pPr>
      <w:rPr>
        <w:rFonts w:ascii="Symbol" w:hAnsi="Symbol" w:hint="default"/>
      </w:rPr>
    </w:lvl>
    <w:lvl w:ilvl="1" w:tplc="46FC829A">
      <w:start w:val="1"/>
      <w:numFmt w:val="bullet"/>
      <w:lvlText w:val="o"/>
      <w:lvlJc w:val="left"/>
      <w:pPr>
        <w:ind w:left="1440" w:hanging="360"/>
      </w:pPr>
      <w:rPr>
        <w:rFonts w:ascii="Courier New" w:hAnsi="Courier New" w:hint="default"/>
      </w:rPr>
    </w:lvl>
    <w:lvl w:ilvl="2" w:tplc="BFC2253A">
      <w:start w:val="1"/>
      <w:numFmt w:val="bullet"/>
      <w:lvlText w:val=""/>
      <w:lvlJc w:val="left"/>
      <w:pPr>
        <w:ind w:left="2160" w:hanging="360"/>
      </w:pPr>
      <w:rPr>
        <w:rFonts w:ascii="Wingdings" w:hAnsi="Wingdings" w:hint="default"/>
      </w:rPr>
    </w:lvl>
    <w:lvl w:ilvl="3" w:tplc="8F563E1E">
      <w:start w:val="1"/>
      <w:numFmt w:val="bullet"/>
      <w:lvlText w:val=""/>
      <w:lvlJc w:val="left"/>
      <w:pPr>
        <w:ind w:left="2880" w:hanging="360"/>
      </w:pPr>
      <w:rPr>
        <w:rFonts w:ascii="Symbol" w:hAnsi="Symbol" w:hint="default"/>
      </w:rPr>
    </w:lvl>
    <w:lvl w:ilvl="4" w:tplc="6A326EA6">
      <w:start w:val="1"/>
      <w:numFmt w:val="bullet"/>
      <w:lvlText w:val="o"/>
      <w:lvlJc w:val="left"/>
      <w:pPr>
        <w:ind w:left="3600" w:hanging="360"/>
      </w:pPr>
      <w:rPr>
        <w:rFonts w:ascii="Courier New" w:hAnsi="Courier New" w:hint="default"/>
      </w:rPr>
    </w:lvl>
    <w:lvl w:ilvl="5" w:tplc="448AEBFE">
      <w:start w:val="1"/>
      <w:numFmt w:val="bullet"/>
      <w:lvlText w:val=""/>
      <w:lvlJc w:val="left"/>
      <w:pPr>
        <w:ind w:left="4320" w:hanging="360"/>
      </w:pPr>
      <w:rPr>
        <w:rFonts w:ascii="Wingdings" w:hAnsi="Wingdings" w:hint="default"/>
      </w:rPr>
    </w:lvl>
    <w:lvl w:ilvl="6" w:tplc="0B32FA56">
      <w:start w:val="1"/>
      <w:numFmt w:val="bullet"/>
      <w:lvlText w:val=""/>
      <w:lvlJc w:val="left"/>
      <w:pPr>
        <w:ind w:left="5040" w:hanging="360"/>
      </w:pPr>
      <w:rPr>
        <w:rFonts w:ascii="Symbol" w:hAnsi="Symbol" w:hint="default"/>
      </w:rPr>
    </w:lvl>
    <w:lvl w:ilvl="7" w:tplc="7108ADB4">
      <w:start w:val="1"/>
      <w:numFmt w:val="bullet"/>
      <w:lvlText w:val="o"/>
      <w:lvlJc w:val="left"/>
      <w:pPr>
        <w:ind w:left="5760" w:hanging="360"/>
      </w:pPr>
      <w:rPr>
        <w:rFonts w:ascii="Courier New" w:hAnsi="Courier New" w:hint="default"/>
      </w:rPr>
    </w:lvl>
    <w:lvl w:ilvl="8" w:tplc="68AAB770">
      <w:start w:val="1"/>
      <w:numFmt w:val="bullet"/>
      <w:lvlText w:val=""/>
      <w:lvlJc w:val="left"/>
      <w:pPr>
        <w:ind w:left="6480" w:hanging="360"/>
      </w:pPr>
      <w:rPr>
        <w:rFonts w:ascii="Wingdings" w:hAnsi="Wingdings" w:hint="default"/>
      </w:rPr>
    </w:lvl>
  </w:abstractNum>
  <w:num w:numId="1" w16cid:durableId="1431774558">
    <w:abstractNumId w:val="9"/>
  </w:num>
  <w:num w:numId="2" w16cid:durableId="189689061">
    <w:abstractNumId w:val="1"/>
  </w:num>
  <w:num w:numId="3" w16cid:durableId="1227492849">
    <w:abstractNumId w:val="0"/>
  </w:num>
  <w:num w:numId="4" w16cid:durableId="713044013">
    <w:abstractNumId w:val="6"/>
  </w:num>
  <w:num w:numId="5" w16cid:durableId="2021858127">
    <w:abstractNumId w:val="3"/>
  </w:num>
  <w:num w:numId="6" w16cid:durableId="229465540">
    <w:abstractNumId w:val="4"/>
  </w:num>
  <w:num w:numId="7" w16cid:durableId="374474530">
    <w:abstractNumId w:val="8"/>
  </w:num>
  <w:num w:numId="8" w16cid:durableId="1161045711">
    <w:abstractNumId w:val="2"/>
  </w:num>
  <w:num w:numId="9" w16cid:durableId="2068338631">
    <w:abstractNumId w:val="7"/>
  </w:num>
  <w:num w:numId="10" w16cid:durableId="336616085">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6"/>
  <w:proofState w:spelling="clean" w:grammar="clean"/>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03F"/>
    <w:rsid w:val="00011D68"/>
    <w:rsid w:val="000202C8"/>
    <w:rsid w:val="0003010E"/>
    <w:rsid w:val="0004361A"/>
    <w:rsid w:val="00054B32"/>
    <w:rsid w:val="00056829"/>
    <w:rsid w:val="00061D47"/>
    <w:rsid w:val="000625EF"/>
    <w:rsid w:val="00063778"/>
    <w:rsid w:val="00084CB3"/>
    <w:rsid w:val="000920FE"/>
    <w:rsid w:val="00097737"/>
    <w:rsid w:val="000A7050"/>
    <w:rsid w:val="000D1071"/>
    <w:rsid w:val="000E20FE"/>
    <w:rsid w:val="000E24B5"/>
    <w:rsid w:val="000E540B"/>
    <w:rsid w:val="000F5D61"/>
    <w:rsid w:val="0010793B"/>
    <w:rsid w:val="00123B9F"/>
    <w:rsid w:val="00140CE8"/>
    <w:rsid w:val="0015602A"/>
    <w:rsid w:val="0017157C"/>
    <w:rsid w:val="0017248A"/>
    <w:rsid w:val="00172F56"/>
    <w:rsid w:val="00175CA8"/>
    <w:rsid w:val="00181C44"/>
    <w:rsid w:val="00183005"/>
    <w:rsid w:val="001A08F1"/>
    <w:rsid w:val="001D7617"/>
    <w:rsid w:val="001F229F"/>
    <w:rsid w:val="00203883"/>
    <w:rsid w:val="0020765C"/>
    <w:rsid w:val="00212707"/>
    <w:rsid w:val="0022083E"/>
    <w:rsid w:val="0023182C"/>
    <w:rsid w:val="002343AD"/>
    <w:rsid w:val="00246196"/>
    <w:rsid w:val="0025049A"/>
    <w:rsid w:val="00255A6D"/>
    <w:rsid w:val="002577C7"/>
    <w:rsid w:val="002777D7"/>
    <w:rsid w:val="00282EAF"/>
    <w:rsid w:val="00293E1B"/>
    <w:rsid w:val="002A1555"/>
    <w:rsid w:val="002A1FEF"/>
    <w:rsid w:val="002B3217"/>
    <w:rsid w:val="002C43AB"/>
    <w:rsid w:val="002D20D0"/>
    <w:rsid w:val="002E5283"/>
    <w:rsid w:val="002F4B74"/>
    <w:rsid w:val="00300241"/>
    <w:rsid w:val="003066DD"/>
    <w:rsid w:val="00312B9D"/>
    <w:rsid w:val="003169BD"/>
    <w:rsid w:val="00320818"/>
    <w:rsid w:val="00324BBC"/>
    <w:rsid w:val="00331F43"/>
    <w:rsid w:val="00340616"/>
    <w:rsid w:val="00344C4C"/>
    <w:rsid w:val="00360208"/>
    <w:rsid w:val="003611AB"/>
    <w:rsid w:val="003B3550"/>
    <w:rsid w:val="003B465A"/>
    <w:rsid w:val="003C03E1"/>
    <w:rsid w:val="003F75FE"/>
    <w:rsid w:val="00401067"/>
    <w:rsid w:val="004012B1"/>
    <w:rsid w:val="00413B5F"/>
    <w:rsid w:val="004267D3"/>
    <w:rsid w:val="00435D4F"/>
    <w:rsid w:val="004404D3"/>
    <w:rsid w:val="00444FF7"/>
    <w:rsid w:val="004558F6"/>
    <w:rsid w:val="00482247"/>
    <w:rsid w:val="004A6C51"/>
    <w:rsid w:val="004A6DDB"/>
    <w:rsid w:val="004B240F"/>
    <w:rsid w:val="004B6070"/>
    <w:rsid w:val="004C0DA4"/>
    <w:rsid w:val="004C3E39"/>
    <w:rsid w:val="004D157D"/>
    <w:rsid w:val="004F25CF"/>
    <w:rsid w:val="005130B8"/>
    <w:rsid w:val="005360B1"/>
    <w:rsid w:val="005422EA"/>
    <w:rsid w:val="005427AD"/>
    <w:rsid w:val="00544EBB"/>
    <w:rsid w:val="005461CD"/>
    <w:rsid w:val="005630F8"/>
    <w:rsid w:val="00571054"/>
    <w:rsid w:val="00584630"/>
    <w:rsid w:val="005A00F4"/>
    <w:rsid w:val="005A34FC"/>
    <w:rsid w:val="005A720E"/>
    <w:rsid w:val="005B4475"/>
    <w:rsid w:val="005F403E"/>
    <w:rsid w:val="006116EA"/>
    <w:rsid w:val="00612B6C"/>
    <w:rsid w:val="00627FDF"/>
    <w:rsid w:val="00635A2D"/>
    <w:rsid w:val="006404A6"/>
    <w:rsid w:val="0064146A"/>
    <w:rsid w:val="006536DF"/>
    <w:rsid w:val="00662447"/>
    <w:rsid w:val="006731AA"/>
    <w:rsid w:val="006750A7"/>
    <w:rsid w:val="00676A98"/>
    <w:rsid w:val="00694FCB"/>
    <w:rsid w:val="006960DA"/>
    <w:rsid w:val="0069797C"/>
    <w:rsid w:val="006B04FD"/>
    <w:rsid w:val="006D6304"/>
    <w:rsid w:val="006E46AB"/>
    <w:rsid w:val="006E6552"/>
    <w:rsid w:val="006F0079"/>
    <w:rsid w:val="006F21F0"/>
    <w:rsid w:val="00700619"/>
    <w:rsid w:val="007131FB"/>
    <w:rsid w:val="00716139"/>
    <w:rsid w:val="00724F95"/>
    <w:rsid w:val="007265F4"/>
    <w:rsid w:val="007332F4"/>
    <w:rsid w:val="00735158"/>
    <w:rsid w:val="00763F16"/>
    <w:rsid w:val="00790464"/>
    <w:rsid w:val="007915E1"/>
    <w:rsid w:val="00791D10"/>
    <w:rsid w:val="007920AE"/>
    <w:rsid w:val="007978D8"/>
    <w:rsid w:val="007A2A91"/>
    <w:rsid w:val="007A35B3"/>
    <w:rsid w:val="007B3371"/>
    <w:rsid w:val="007D0301"/>
    <w:rsid w:val="007D0C6E"/>
    <w:rsid w:val="007D219D"/>
    <w:rsid w:val="007D45CD"/>
    <w:rsid w:val="007E220F"/>
    <w:rsid w:val="007F215A"/>
    <w:rsid w:val="007F66BF"/>
    <w:rsid w:val="00802BC0"/>
    <w:rsid w:val="00806FCE"/>
    <w:rsid w:val="00813A74"/>
    <w:rsid w:val="0081744A"/>
    <w:rsid w:val="00837E7F"/>
    <w:rsid w:val="00851A64"/>
    <w:rsid w:val="00852CE2"/>
    <w:rsid w:val="00857431"/>
    <w:rsid w:val="00861493"/>
    <w:rsid w:val="008648C5"/>
    <w:rsid w:val="0087077D"/>
    <w:rsid w:val="00870E97"/>
    <w:rsid w:val="00876662"/>
    <w:rsid w:val="008A2676"/>
    <w:rsid w:val="008B0765"/>
    <w:rsid w:val="008D20F4"/>
    <w:rsid w:val="008D7035"/>
    <w:rsid w:val="008E1458"/>
    <w:rsid w:val="008F44D9"/>
    <w:rsid w:val="00910CAC"/>
    <w:rsid w:val="009144BA"/>
    <w:rsid w:val="009215D9"/>
    <w:rsid w:val="00924A69"/>
    <w:rsid w:val="00937574"/>
    <w:rsid w:val="009411DE"/>
    <w:rsid w:val="00964072"/>
    <w:rsid w:val="00967226"/>
    <w:rsid w:val="00972B8F"/>
    <w:rsid w:val="009757C4"/>
    <w:rsid w:val="00977134"/>
    <w:rsid w:val="009B5D33"/>
    <w:rsid w:val="009D32A8"/>
    <w:rsid w:val="009F548E"/>
    <w:rsid w:val="00A106CD"/>
    <w:rsid w:val="00A263DF"/>
    <w:rsid w:val="00A33119"/>
    <w:rsid w:val="00A352F2"/>
    <w:rsid w:val="00A37ADE"/>
    <w:rsid w:val="00A609BC"/>
    <w:rsid w:val="00A67619"/>
    <w:rsid w:val="00A72704"/>
    <w:rsid w:val="00A760D3"/>
    <w:rsid w:val="00A808E3"/>
    <w:rsid w:val="00A941B4"/>
    <w:rsid w:val="00A95E2E"/>
    <w:rsid w:val="00AB730B"/>
    <w:rsid w:val="00AC403F"/>
    <w:rsid w:val="00AD1072"/>
    <w:rsid w:val="00AD389D"/>
    <w:rsid w:val="00AD5547"/>
    <w:rsid w:val="00B03E76"/>
    <w:rsid w:val="00B12362"/>
    <w:rsid w:val="00B167C8"/>
    <w:rsid w:val="00B24A9C"/>
    <w:rsid w:val="00B6688F"/>
    <w:rsid w:val="00B81A65"/>
    <w:rsid w:val="00BA501A"/>
    <w:rsid w:val="00BB4FCE"/>
    <w:rsid w:val="00BD27E4"/>
    <w:rsid w:val="00BD3F39"/>
    <w:rsid w:val="00BE31CE"/>
    <w:rsid w:val="00BE541C"/>
    <w:rsid w:val="00BE7185"/>
    <w:rsid w:val="00BE7850"/>
    <w:rsid w:val="00BF50FE"/>
    <w:rsid w:val="00C12466"/>
    <w:rsid w:val="00C1560E"/>
    <w:rsid w:val="00C2408F"/>
    <w:rsid w:val="00C27ADC"/>
    <w:rsid w:val="00C308DD"/>
    <w:rsid w:val="00C335D7"/>
    <w:rsid w:val="00C3503E"/>
    <w:rsid w:val="00C378D0"/>
    <w:rsid w:val="00C479CF"/>
    <w:rsid w:val="00C53972"/>
    <w:rsid w:val="00C55E35"/>
    <w:rsid w:val="00C82C79"/>
    <w:rsid w:val="00C830ED"/>
    <w:rsid w:val="00CA3E52"/>
    <w:rsid w:val="00CB4AC9"/>
    <w:rsid w:val="00CB6CE1"/>
    <w:rsid w:val="00CE47E2"/>
    <w:rsid w:val="00D117E1"/>
    <w:rsid w:val="00D17806"/>
    <w:rsid w:val="00D20E57"/>
    <w:rsid w:val="00D37291"/>
    <w:rsid w:val="00D44583"/>
    <w:rsid w:val="00D5774B"/>
    <w:rsid w:val="00D613F2"/>
    <w:rsid w:val="00D70A02"/>
    <w:rsid w:val="00D87EF5"/>
    <w:rsid w:val="00D9763A"/>
    <w:rsid w:val="00DA1BEF"/>
    <w:rsid w:val="00DB699A"/>
    <w:rsid w:val="00DF3A2C"/>
    <w:rsid w:val="00E041E7"/>
    <w:rsid w:val="00E04AB9"/>
    <w:rsid w:val="00E112CA"/>
    <w:rsid w:val="00E260B4"/>
    <w:rsid w:val="00E30F85"/>
    <w:rsid w:val="00E376F5"/>
    <w:rsid w:val="00E46CB4"/>
    <w:rsid w:val="00E522A8"/>
    <w:rsid w:val="00E628EF"/>
    <w:rsid w:val="00E65BA7"/>
    <w:rsid w:val="00E77EDA"/>
    <w:rsid w:val="00E807C1"/>
    <w:rsid w:val="00EA46F5"/>
    <w:rsid w:val="00EC0EF6"/>
    <w:rsid w:val="00EC4C3B"/>
    <w:rsid w:val="00ED199D"/>
    <w:rsid w:val="00EE1092"/>
    <w:rsid w:val="00EE5F47"/>
    <w:rsid w:val="00F021F0"/>
    <w:rsid w:val="00F02C31"/>
    <w:rsid w:val="00F04553"/>
    <w:rsid w:val="00F07AAD"/>
    <w:rsid w:val="00F12D12"/>
    <w:rsid w:val="00F26B74"/>
    <w:rsid w:val="00F321F9"/>
    <w:rsid w:val="00F34B92"/>
    <w:rsid w:val="00F41B2A"/>
    <w:rsid w:val="00F430A1"/>
    <w:rsid w:val="00F52FA7"/>
    <w:rsid w:val="00F56C5A"/>
    <w:rsid w:val="00F744BB"/>
    <w:rsid w:val="00F74B28"/>
    <w:rsid w:val="00F7682F"/>
    <w:rsid w:val="00F97A00"/>
    <w:rsid w:val="00F97B57"/>
    <w:rsid w:val="00FA6A7A"/>
    <w:rsid w:val="00FC718E"/>
    <w:rsid w:val="00FD0F52"/>
    <w:rsid w:val="00FD4EC9"/>
    <w:rsid w:val="00FE1DA2"/>
    <w:rsid w:val="00FF0C61"/>
    <w:rsid w:val="00FF774D"/>
    <w:rsid w:val="00FF7FCC"/>
    <w:rsid w:val="03A4E128"/>
    <w:rsid w:val="1D5CEC7F"/>
    <w:rsid w:val="21C23D4D"/>
    <w:rsid w:val="223BD698"/>
    <w:rsid w:val="287C284B"/>
    <w:rsid w:val="2B60B16E"/>
    <w:rsid w:val="2F3BEC10"/>
    <w:rsid w:val="2F74567E"/>
    <w:rsid w:val="402E6B5F"/>
    <w:rsid w:val="44C9627D"/>
    <w:rsid w:val="45EF3C0C"/>
    <w:rsid w:val="5071A47D"/>
    <w:rsid w:val="53B86357"/>
    <w:rsid w:val="5650C079"/>
    <w:rsid w:val="597E6342"/>
    <w:rsid w:val="65E0CD40"/>
    <w:rsid w:val="6E9E2ED9"/>
    <w:rsid w:val="7D6CFED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337C33"/>
  <w15:chartTrackingRefBased/>
  <w15:docId w15:val="{4CD2D23F-CBF0-43A2-B5C3-16AD2BE8F1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3066DD"/>
  </w:style>
  <w:style w:type="paragraph" w:styleId="Titolo1">
    <w:name w:val="heading 1"/>
    <w:aliases w:val="1 ghost,g,Capitolo,H1,Capitolo1,Capitolo2,Capitolo3,Capitolo4,Capitolo5,Capito...,Chapter,h11,h12,h13,h14,h15,h16,T1,t1,Arial 14 Fett,Arial 14 Fett1,Arial 14 Fett2,Level 1 Topic Heading,Level 1 Topic Heading1,Level 1 Topic Heading2,Livello 1,f"/>
    <w:basedOn w:val="Normale"/>
    <w:next w:val="Normale"/>
    <w:link w:val="Titolo1Carattere"/>
    <w:qFormat/>
    <w:rsid w:val="00937574"/>
    <w:pPr>
      <w:keepNext/>
      <w:keepLines/>
      <w:numPr>
        <w:numId w:val="8"/>
      </w:numPr>
      <w:spacing w:before="360" w:after="80"/>
      <w:outlineLvl w:val="0"/>
    </w:pPr>
    <w:rPr>
      <w:rFonts w:asciiTheme="majorHAnsi" w:eastAsiaTheme="majorEastAsia" w:hAnsiTheme="majorHAnsi" w:cstheme="majorBidi"/>
      <w:sz w:val="40"/>
      <w:szCs w:val="40"/>
    </w:rPr>
  </w:style>
  <w:style w:type="paragraph" w:styleId="Titolo2">
    <w:name w:val="heading 2"/>
    <w:aliases w:val="h2,l2,Article,list 2,list 2,heading 2TOC,Head 2,List level 2,2,Header 2,1st level heading,level 2 no toc,A,2nd level,Titre2,A.B.C.,main,I2,Level 2 Head,H2,Heading 2 Hidden,L2,dd heading 2,dh2,Section Title,List level heading 22,21,HD2,CAPITO"/>
    <w:basedOn w:val="Normale"/>
    <w:next w:val="Normale"/>
    <w:link w:val="Titolo2Carattere"/>
    <w:unhideWhenUsed/>
    <w:qFormat/>
    <w:rsid w:val="00937574"/>
    <w:pPr>
      <w:keepNext/>
      <w:keepLines/>
      <w:numPr>
        <w:ilvl w:val="1"/>
        <w:numId w:val="8"/>
      </w:numPr>
      <w:spacing w:before="160" w:after="80"/>
      <w:outlineLvl w:val="1"/>
    </w:pPr>
    <w:rPr>
      <w:rFonts w:asciiTheme="majorHAnsi" w:eastAsiaTheme="majorEastAsia" w:hAnsiTheme="majorHAnsi" w:cstheme="majorBidi"/>
      <w:sz w:val="32"/>
      <w:szCs w:val="32"/>
    </w:rPr>
  </w:style>
  <w:style w:type="paragraph" w:styleId="Titolo3">
    <w:name w:val="heading 3"/>
    <w:basedOn w:val="Titolo2"/>
    <w:next w:val="Normale"/>
    <w:link w:val="Titolo3Carattere"/>
    <w:uiPriority w:val="9"/>
    <w:unhideWhenUsed/>
    <w:qFormat/>
    <w:rsid w:val="00D44583"/>
    <w:pPr>
      <w:numPr>
        <w:ilvl w:val="2"/>
      </w:numPr>
      <w:ind w:left="720"/>
      <w:outlineLvl w:val="2"/>
    </w:pPr>
    <w:rPr>
      <w:sz w:val="28"/>
      <w:szCs w:val="28"/>
    </w:rPr>
  </w:style>
  <w:style w:type="paragraph" w:styleId="Titolo4">
    <w:name w:val="heading 4"/>
    <w:basedOn w:val="Normale"/>
    <w:next w:val="Normale"/>
    <w:link w:val="Titolo4Carattere"/>
    <w:uiPriority w:val="9"/>
    <w:semiHidden/>
    <w:unhideWhenUsed/>
    <w:qFormat/>
    <w:rsid w:val="00AC403F"/>
    <w:pPr>
      <w:keepNext/>
      <w:keepLines/>
      <w:numPr>
        <w:ilvl w:val="3"/>
        <w:numId w:val="8"/>
      </w:numPr>
      <w:spacing w:before="80" w:after="40"/>
      <w:outlineLvl w:val="3"/>
    </w:pPr>
    <w:rPr>
      <w:rFonts w:eastAsiaTheme="majorEastAsia" w:cstheme="majorBidi"/>
      <w:i/>
      <w:iCs/>
      <w:color w:val="0F4761" w:themeColor="accent1" w:themeShade="BF"/>
    </w:rPr>
  </w:style>
  <w:style w:type="paragraph" w:styleId="Titolo5">
    <w:name w:val="heading 5"/>
    <w:aliases w:val="Ref Heading 2,rh2,H5,h5,Second Subheading,Ref Heading 21,rh21,H51,h51,Second Subheading1,Ref Heading 22,rh22,H52,Ref Heading 23,rh23,H53,h52,Second Subheading2,Ref Heading 24,rh24,H54,Ref Heading 25,rh25,H55,h53,Second Subheading3,rh26,H56,sb"/>
    <w:basedOn w:val="Normale"/>
    <w:next w:val="Normale"/>
    <w:link w:val="Titolo5Carattere"/>
    <w:unhideWhenUsed/>
    <w:qFormat/>
    <w:rsid w:val="00AC403F"/>
    <w:pPr>
      <w:keepNext/>
      <w:keepLines/>
      <w:numPr>
        <w:ilvl w:val="4"/>
        <w:numId w:val="8"/>
      </w:numPr>
      <w:spacing w:before="80" w:after="40"/>
      <w:outlineLvl w:val="4"/>
    </w:pPr>
    <w:rPr>
      <w:rFonts w:eastAsiaTheme="majorEastAsia" w:cstheme="majorBidi"/>
      <w:color w:val="0F4761" w:themeColor="accent1" w:themeShade="BF"/>
    </w:rPr>
  </w:style>
  <w:style w:type="paragraph" w:styleId="Titolo6">
    <w:name w:val="heading 6"/>
    <w:aliases w:val="Ref Heading 3,rh3,h6,Third Subheading,Ref Heading 31,rh31,Ref Heading 32,rh32,h61,Third Subheading1,Ref Heading 33,rh33,Ref Heading 34,rh34,h62,Third Subheading2,Ref Heading 35,rh35,Ref Heading 36,rh36,Ref Heading 37,rh37,Ref Heading 38,rh38,s"/>
    <w:basedOn w:val="Normale"/>
    <w:next w:val="Normale"/>
    <w:link w:val="Titolo6Carattere"/>
    <w:unhideWhenUsed/>
    <w:qFormat/>
    <w:rsid w:val="00AC403F"/>
    <w:pPr>
      <w:keepNext/>
      <w:keepLines/>
      <w:numPr>
        <w:ilvl w:val="5"/>
        <w:numId w:val="8"/>
      </w:numPr>
      <w:spacing w:before="40" w:after="0"/>
      <w:outlineLvl w:val="5"/>
    </w:pPr>
    <w:rPr>
      <w:rFonts w:eastAsiaTheme="majorEastAsia" w:cstheme="majorBidi"/>
      <w:i/>
      <w:iCs/>
      <w:color w:val="595959" w:themeColor="text1" w:themeTint="A6"/>
    </w:rPr>
  </w:style>
  <w:style w:type="paragraph" w:styleId="Titolo7">
    <w:name w:val="heading 7"/>
    <w:aliases w:val="h7,Legal Level 1.1.,h71,h72,h73,ASAPHeading 7,L7,sottopar11111,L71,ASAPHeading 71,sottopar111111,App Heading11,L72,ASAPHeading 72,sottopar111112,App Heading12,L73,ASAPHeading 73,L74,ASAPHeading 74,sottopar111113,App Heading13,sottopar111114"/>
    <w:basedOn w:val="Normale"/>
    <w:next w:val="Normale"/>
    <w:link w:val="Titolo7Carattere"/>
    <w:unhideWhenUsed/>
    <w:qFormat/>
    <w:rsid w:val="00AC403F"/>
    <w:pPr>
      <w:keepNext/>
      <w:keepLines/>
      <w:numPr>
        <w:ilvl w:val="6"/>
        <w:numId w:val="8"/>
      </w:numPr>
      <w:spacing w:before="40" w:after="0"/>
      <w:outlineLvl w:val="6"/>
    </w:pPr>
    <w:rPr>
      <w:rFonts w:eastAsiaTheme="majorEastAsia" w:cstheme="majorBidi"/>
      <w:color w:val="595959" w:themeColor="text1" w:themeTint="A6"/>
    </w:rPr>
  </w:style>
  <w:style w:type="paragraph" w:styleId="Titolo8">
    <w:name w:val="heading 8"/>
    <w:aliases w:val="Legal Level 1.1.1.,Center Bold,Appendix1,Heading 8 (do not use),Enzo,h8,Enzo1,Tabella1,h81,Enzo2,Tabella2,h82,Enzo3,Tabella3,h83,ASAPHeading 8,ASAPHeading 81,ASAPHeading 82,ASAPHeading 83,ASAPHeading 84,ASAPHeading 85,ASAPHeading 86,8"/>
    <w:basedOn w:val="Normale"/>
    <w:next w:val="Normale"/>
    <w:link w:val="Titolo8Carattere"/>
    <w:unhideWhenUsed/>
    <w:qFormat/>
    <w:rsid w:val="00AC403F"/>
    <w:pPr>
      <w:keepNext/>
      <w:keepLines/>
      <w:numPr>
        <w:ilvl w:val="7"/>
        <w:numId w:val="8"/>
      </w:numPr>
      <w:spacing w:after="0"/>
      <w:outlineLvl w:val="7"/>
    </w:pPr>
    <w:rPr>
      <w:rFonts w:eastAsiaTheme="majorEastAsia" w:cstheme="majorBidi"/>
      <w:i/>
      <w:iCs/>
      <w:color w:val="272727" w:themeColor="text1" w:themeTint="D8"/>
    </w:rPr>
  </w:style>
  <w:style w:type="paragraph" w:styleId="Titolo9">
    <w:name w:val="heading 9"/>
    <w:aliases w:val="h9,Legal Level 1.1.1.1.,Titre 10,9,App1,Figure Heading,FH,Appendix2,Heading 9 (do not use),h91,h92,h93,ASAPHeading 9,App Heading,App Heading1,Appendix,App Heading2,App Heading3,App Heading4,App Heading5,App Heading6,App Heading7,ASAPHeading 91"/>
    <w:basedOn w:val="Normale"/>
    <w:next w:val="Normale"/>
    <w:link w:val="Titolo9Carattere"/>
    <w:unhideWhenUsed/>
    <w:qFormat/>
    <w:rsid w:val="00AC403F"/>
    <w:pPr>
      <w:keepNext/>
      <w:keepLines/>
      <w:numPr>
        <w:ilvl w:val="8"/>
        <w:numId w:val="8"/>
      </w:numPr>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1 ghost Carattere,g Carattere,Capitolo Carattere,H1 Carattere,Capitolo1 Carattere,Capitolo2 Carattere,Capitolo3 Carattere,Capitolo4 Carattere,Capitolo5 Carattere,Capito... Carattere,Chapter Carattere,h11 Carattere,h12 Carattere"/>
    <w:basedOn w:val="Carpredefinitoparagrafo"/>
    <w:link w:val="Titolo1"/>
    <w:rsid w:val="00937574"/>
    <w:rPr>
      <w:rFonts w:asciiTheme="majorHAnsi" w:eastAsiaTheme="majorEastAsia" w:hAnsiTheme="majorHAnsi" w:cstheme="majorBidi"/>
      <w:sz w:val="40"/>
      <w:szCs w:val="40"/>
    </w:rPr>
  </w:style>
  <w:style w:type="character" w:customStyle="1" w:styleId="Titolo2Carattere">
    <w:name w:val="Titolo 2 Carattere"/>
    <w:aliases w:val="h2 Carattere,l2 Carattere,Article Carattere,list 2 Carattere,list 2 Carattere,heading 2TOC Carattere,Head 2 Carattere,List level 2 Carattere,2 Carattere,Header 2 Carattere,1st level heading Carattere,level 2 no toc Carattere"/>
    <w:basedOn w:val="Carpredefinitoparagrafo"/>
    <w:link w:val="Titolo2"/>
    <w:rsid w:val="00937574"/>
    <w:rPr>
      <w:rFonts w:asciiTheme="majorHAnsi" w:eastAsiaTheme="majorEastAsia" w:hAnsiTheme="majorHAnsi" w:cstheme="majorBidi"/>
      <w:sz w:val="32"/>
      <w:szCs w:val="32"/>
    </w:rPr>
  </w:style>
  <w:style w:type="character" w:customStyle="1" w:styleId="Titolo3Carattere">
    <w:name w:val="Titolo 3 Carattere"/>
    <w:basedOn w:val="Carpredefinitoparagrafo"/>
    <w:link w:val="Titolo3"/>
    <w:uiPriority w:val="9"/>
    <w:rsid w:val="00D44583"/>
    <w:rPr>
      <w:rFonts w:asciiTheme="majorHAnsi" w:eastAsiaTheme="majorEastAsia" w:hAnsiTheme="majorHAnsi"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AC403F"/>
    <w:rPr>
      <w:rFonts w:eastAsiaTheme="majorEastAsia" w:cstheme="majorBidi"/>
      <w:i/>
      <w:iCs/>
      <w:color w:val="0F4761" w:themeColor="accent1" w:themeShade="BF"/>
    </w:rPr>
  </w:style>
  <w:style w:type="character" w:customStyle="1" w:styleId="Titolo5Carattere">
    <w:name w:val="Titolo 5 Carattere"/>
    <w:aliases w:val="Ref Heading 2 Carattere,rh2 Carattere,H5 Carattere,h5 Carattere,Second Subheading Carattere,Ref Heading 21 Carattere,rh21 Carattere,H51 Carattere,h51 Carattere,Second Subheading1 Carattere,Ref Heading 22 Carattere,rh22 Carattere"/>
    <w:basedOn w:val="Carpredefinitoparagrafo"/>
    <w:link w:val="Titolo5"/>
    <w:uiPriority w:val="9"/>
    <w:semiHidden/>
    <w:rsid w:val="00AC403F"/>
    <w:rPr>
      <w:rFonts w:eastAsiaTheme="majorEastAsia" w:cstheme="majorBidi"/>
      <w:color w:val="0F4761" w:themeColor="accent1" w:themeShade="BF"/>
    </w:rPr>
  </w:style>
  <w:style w:type="character" w:customStyle="1" w:styleId="Titolo6Carattere">
    <w:name w:val="Titolo 6 Carattere"/>
    <w:aliases w:val="Ref Heading 3 Carattere,rh3 Carattere,h6 Carattere,Third Subheading Carattere,Ref Heading 31 Carattere,rh31 Carattere,Ref Heading 32 Carattere,rh32 Carattere,h61 Carattere,Third Subheading1 Carattere,Ref Heading 33 Carattere"/>
    <w:basedOn w:val="Carpredefinitoparagrafo"/>
    <w:link w:val="Titolo6"/>
    <w:uiPriority w:val="9"/>
    <w:semiHidden/>
    <w:rsid w:val="00AC403F"/>
    <w:rPr>
      <w:rFonts w:eastAsiaTheme="majorEastAsia" w:cstheme="majorBidi"/>
      <w:i/>
      <w:iCs/>
      <w:color w:val="595959" w:themeColor="text1" w:themeTint="A6"/>
    </w:rPr>
  </w:style>
  <w:style w:type="character" w:customStyle="1" w:styleId="Titolo7Carattere">
    <w:name w:val="Titolo 7 Carattere"/>
    <w:aliases w:val="h7 Carattere,Legal Level 1.1. Carattere,h71 Carattere,h72 Carattere,h73 Carattere,ASAPHeading 7 Carattere,L7 Carattere,sottopar11111 Carattere,L71 Carattere,ASAPHeading 71 Carattere,sottopar111111 Carattere,App Heading11 Carattere"/>
    <w:basedOn w:val="Carpredefinitoparagrafo"/>
    <w:link w:val="Titolo7"/>
    <w:uiPriority w:val="9"/>
    <w:semiHidden/>
    <w:rsid w:val="00AC403F"/>
    <w:rPr>
      <w:rFonts w:eastAsiaTheme="majorEastAsia" w:cstheme="majorBidi"/>
      <w:color w:val="595959" w:themeColor="text1" w:themeTint="A6"/>
    </w:rPr>
  </w:style>
  <w:style w:type="character" w:customStyle="1" w:styleId="Titolo8Carattere">
    <w:name w:val="Titolo 8 Carattere"/>
    <w:aliases w:val="Legal Level 1.1.1. Carattere,Center Bold Carattere,Appendix1 Carattere,Heading 8 (do not use) Carattere,Enzo Carattere,h8 Carattere,Enzo1 Carattere,Tabella1 Carattere,h81 Carattere,Enzo2 Carattere,Tabella2 Carattere,h82 Carattere"/>
    <w:basedOn w:val="Carpredefinitoparagrafo"/>
    <w:link w:val="Titolo8"/>
    <w:uiPriority w:val="9"/>
    <w:semiHidden/>
    <w:rsid w:val="00AC403F"/>
    <w:rPr>
      <w:rFonts w:eastAsiaTheme="majorEastAsia" w:cstheme="majorBidi"/>
      <w:i/>
      <w:iCs/>
      <w:color w:val="272727" w:themeColor="text1" w:themeTint="D8"/>
    </w:rPr>
  </w:style>
  <w:style w:type="character" w:customStyle="1" w:styleId="Titolo9Carattere">
    <w:name w:val="Titolo 9 Carattere"/>
    <w:aliases w:val="h9 Carattere,Legal Level 1.1.1.1. Carattere,Titre 10 Carattere,9 Carattere,App1 Carattere,Figure Heading Carattere,FH Carattere,Appendix2 Carattere,Heading 9 (do not use) Carattere,h91 Carattere,h92 Carattere,h93 Carattere"/>
    <w:basedOn w:val="Carpredefinitoparagrafo"/>
    <w:link w:val="Titolo9"/>
    <w:uiPriority w:val="9"/>
    <w:semiHidden/>
    <w:rsid w:val="00AC403F"/>
    <w:rPr>
      <w:rFonts w:eastAsiaTheme="majorEastAsia" w:cstheme="majorBidi"/>
      <w:color w:val="272727" w:themeColor="text1" w:themeTint="D8"/>
    </w:rPr>
  </w:style>
  <w:style w:type="paragraph" w:styleId="Titolo">
    <w:name w:val="Title"/>
    <w:basedOn w:val="Normale"/>
    <w:next w:val="Normale"/>
    <w:link w:val="TitoloCarattere"/>
    <w:uiPriority w:val="10"/>
    <w:qFormat/>
    <w:rsid w:val="00AC40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AC403F"/>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AC403F"/>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AC403F"/>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AC403F"/>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C403F"/>
    <w:rPr>
      <w:i/>
      <w:iCs/>
      <w:color w:val="404040" w:themeColor="text1" w:themeTint="BF"/>
    </w:rPr>
  </w:style>
  <w:style w:type="paragraph" w:styleId="Paragrafoelenco">
    <w:name w:val="List Paragraph"/>
    <w:basedOn w:val="Normale"/>
    <w:uiPriority w:val="34"/>
    <w:qFormat/>
    <w:rsid w:val="00AC403F"/>
    <w:pPr>
      <w:ind w:left="720"/>
      <w:contextualSpacing/>
    </w:pPr>
  </w:style>
  <w:style w:type="character" w:styleId="Enfasiintensa">
    <w:name w:val="Intense Emphasis"/>
    <w:basedOn w:val="Carpredefinitoparagrafo"/>
    <w:uiPriority w:val="21"/>
    <w:qFormat/>
    <w:rsid w:val="00AC403F"/>
    <w:rPr>
      <w:i/>
      <w:iCs/>
      <w:color w:val="0F4761" w:themeColor="accent1" w:themeShade="BF"/>
    </w:rPr>
  </w:style>
  <w:style w:type="paragraph" w:styleId="Citazioneintensa">
    <w:name w:val="Intense Quote"/>
    <w:basedOn w:val="Normale"/>
    <w:next w:val="Normale"/>
    <w:link w:val="CitazioneintensaCarattere"/>
    <w:uiPriority w:val="30"/>
    <w:qFormat/>
    <w:rsid w:val="00AC40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AC403F"/>
    <w:rPr>
      <w:i/>
      <w:iCs/>
      <w:color w:val="0F4761" w:themeColor="accent1" w:themeShade="BF"/>
    </w:rPr>
  </w:style>
  <w:style w:type="character" w:styleId="Riferimentointenso">
    <w:name w:val="Intense Reference"/>
    <w:basedOn w:val="Carpredefinitoparagrafo"/>
    <w:uiPriority w:val="32"/>
    <w:qFormat/>
    <w:rsid w:val="00AC403F"/>
    <w:rPr>
      <w:b/>
      <w:bCs/>
      <w:smallCaps/>
      <w:color w:val="0F4761" w:themeColor="accent1" w:themeShade="BF"/>
      <w:spacing w:val="5"/>
    </w:rPr>
  </w:style>
  <w:style w:type="paragraph" w:styleId="Intestazione">
    <w:name w:val="header"/>
    <w:basedOn w:val="Normale"/>
    <w:link w:val="IntestazioneCarattere"/>
    <w:uiPriority w:val="99"/>
    <w:unhideWhenUsed/>
    <w:rsid w:val="002577C7"/>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2577C7"/>
  </w:style>
  <w:style w:type="paragraph" w:styleId="Pidipagina">
    <w:name w:val="footer"/>
    <w:basedOn w:val="Normale"/>
    <w:link w:val="PidipaginaCarattere"/>
    <w:uiPriority w:val="99"/>
    <w:unhideWhenUsed/>
    <w:rsid w:val="002577C7"/>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2577C7"/>
  </w:style>
  <w:style w:type="paragraph" w:styleId="Titolosommario">
    <w:name w:val="TOC Heading"/>
    <w:basedOn w:val="Titolo1"/>
    <w:next w:val="Normale"/>
    <w:uiPriority w:val="39"/>
    <w:unhideWhenUsed/>
    <w:qFormat/>
    <w:rsid w:val="000202C8"/>
    <w:pPr>
      <w:numPr>
        <w:numId w:val="0"/>
      </w:numPr>
      <w:spacing w:before="240" w:after="0" w:line="259" w:lineRule="auto"/>
      <w:outlineLvl w:val="9"/>
    </w:pPr>
    <w:rPr>
      <w:kern w:val="0"/>
      <w:sz w:val="32"/>
      <w:szCs w:val="32"/>
      <w14:ligatures w14:val="none"/>
    </w:rPr>
  </w:style>
  <w:style w:type="paragraph" w:styleId="Sommario1">
    <w:name w:val="toc 1"/>
    <w:basedOn w:val="Normale"/>
    <w:next w:val="Normale"/>
    <w:autoRedefine/>
    <w:uiPriority w:val="39"/>
    <w:unhideWhenUsed/>
    <w:rsid w:val="000202C8"/>
    <w:pPr>
      <w:spacing w:after="100"/>
    </w:pPr>
  </w:style>
  <w:style w:type="paragraph" w:styleId="Sommario2">
    <w:name w:val="toc 2"/>
    <w:basedOn w:val="Normale"/>
    <w:next w:val="Normale"/>
    <w:autoRedefine/>
    <w:uiPriority w:val="39"/>
    <w:unhideWhenUsed/>
    <w:rsid w:val="000202C8"/>
    <w:pPr>
      <w:spacing w:after="100"/>
      <w:ind w:left="240"/>
    </w:pPr>
  </w:style>
  <w:style w:type="character" w:styleId="Collegamentoipertestuale">
    <w:name w:val="Hyperlink"/>
    <w:basedOn w:val="Carpredefinitoparagrafo"/>
    <w:uiPriority w:val="99"/>
    <w:unhideWhenUsed/>
    <w:rsid w:val="000202C8"/>
    <w:rPr>
      <w:color w:val="467886" w:themeColor="hyperlink"/>
      <w:u w:val="single"/>
    </w:rPr>
  </w:style>
  <w:style w:type="paragraph" w:styleId="Sommario3">
    <w:name w:val="toc 3"/>
    <w:basedOn w:val="Normale"/>
    <w:next w:val="Normale"/>
    <w:autoRedefine/>
    <w:uiPriority w:val="39"/>
    <w:unhideWhenUsed/>
    <w:rsid w:val="00E522A8"/>
    <w:pPr>
      <w:spacing w:after="100"/>
      <w:ind w:left="480"/>
    </w:pPr>
  </w:style>
  <w:style w:type="table" w:styleId="Grigliatabella">
    <w:name w:val="Table Grid"/>
    <w:basedOn w:val="Tabellanormale"/>
    <w:uiPriority w:val="39"/>
    <w:rsid w:val="00D372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idascalia">
    <w:name w:val="caption"/>
    <w:aliases w:val="Caption Char1,Caption Char Char,Caption Char1 Char Char,Caption Char Char Char Char,Caption Char1 Char Char Char Char,Caption Char Char Char Char Char Char,Caption Char1 Char Char Char Char Char Char,Caption Char2,Caption Char Char Char,figur"/>
    <w:basedOn w:val="Normale"/>
    <w:next w:val="Normale"/>
    <w:link w:val="DidascaliaCarattere"/>
    <w:autoRedefine/>
    <w:qFormat/>
    <w:rsid w:val="00735158"/>
    <w:pPr>
      <w:keepNext/>
      <w:spacing w:after="0" w:line="240" w:lineRule="auto"/>
      <w:jc w:val="center"/>
    </w:pPr>
    <w:rPr>
      <w:rFonts w:eastAsia="MS Mincho" w:cstheme="minorHAnsi"/>
      <w:bCs/>
      <w:i/>
      <w:iCs/>
      <w:kern w:val="20"/>
      <w:sz w:val="22"/>
      <w:szCs w:val="28"/>
      <w:lang w:val="it-IT" w:eastAsia="it-IT"/>
      <w14:ligatures w14:val="none"/>
    </w:rPr>
  </w:style>
  <w:style w:type="character" w:customStyle="1" w:styleId="DidascaliaCarattere">
    <w:name w:val="Didascalia Carattere"/>
    <w:aliases w:val="Caption Char1 Carattere,Caption Char Char Carattere,Caption Char1 Char Char Carattere,Caption Char Char Char Char Carattere,Caption Char1 Char Char Char Char Carattere,Caption Char Char Char Char Char Char Carattere,figur Carattere"/>
    <w:link w:val="Didascalia"/>
    <w:locked/>
    <w:rsid w:val="00735158"/>
    <w:rPr>
      <w:rFonts w:eastAsia="MS Mincho" w:cstheme="minorHAnsi"/>
      <w:bCs/>
      <w:i/>
      <w:iCs/>
      <w:kern w:val="20"/>
      <w:sz w:val="22"/>
      <w:szCs w:val="28"/>
      <w:lang w:val="it-IT" w:eastAsia="it-IT"/>
      <w14:ligatures w14:val="none"/>
    </w:rPr>
  </w:style>
  <w:style w:type="paragraph" w:customStyle="1" w:styleId="StileTrebuchetMS10ptGiustificato">
    <w:name w:val="Stile Trebuchet MS 10 pt Giustificato"/>
    <w:basedOn w:val="Normale"/>
    <w:rsid w:val="00735158"/>
    <w:pPr>
      <w:spacing w:after="0" w:line="240" w:lineRule="auto"/>
    </w:pPr>
    <w:rPr>
      <w:rFonts w:ascii="Trebuchet MS" w:eastAsia="MS Mincho" w:hAnsi="Trebuchet MS" w:cs="Times New Roman"/>
      <w:kern w:val="0"/>
      <w:sz w:val="20"/>
      <w:szCs w:val="18"/>
      <w:lang w:val="it-IT" w:eastAsia="it-IT"/>
      <w14:ligatures w14:val="none"/>
    </w:rPr>
  </w:style>
  <w:style w:type="paragraph" w:customStyle="1" w:styleId="TestoCarattere">
    <w:name w:val="Testo Carattere"/>
    <w:basedOn w:val="Normale"/>
    <w:rsid w:val="00312B9D"/>
    <w:pPr>
      <w:spacing w:after="60" w:line="240" w:lineRule="auto"/>
      <w:ind w:firstLine="426"/>
    </w:pPr>
    <w:rPr>
      <w:rFonts w:ascii="Tahoma" w:eastAsia="MS Mincho" w:hAnsi="Tahoma" w:cs="Times New Roman"/>
      <w:kern w:val="0"/>
      <w:sz w:val="20"/>
      <w:szCs w:val="18"/>
      <w:lang w:val="it-IT" w:eastAsia="it-IT"/>
      <w14:ligatures w14:val="none"/>
    </w:rPr>
  </w:style>
  <w:style w:type="table" w:styleId="Grigliatab4">
    <w:name w:val="Grid Table 4"/>
    <w:basedOn w:val="Tabellanormale"/>
    <w:uiPriority w:val="49"/>
    <w:rsid w:val="006536D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lagriglia1chiara">
    <w:name w:val="Grid Table 1 Light"/>
    <w:basedOn w:val="Tabellanormale"/>
    <w:uiPriority w:val="4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GFITitoloPrefazione">
    <w:name w:val="GFI_Titolo Prefazione"/>
    <w:rsid w:val="004B6070"/>
    <w:rPr>
      <w:rFonts w:ascii="Arial" w:hAnsi="Arial"/>
      <w:b/>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microsoft.com/office/2020/10/relationships/intelligence" Target="intelligence2.xml"/></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0F70AD27AC816949BF7C819E6DFFF475" ma:contentTypeVersion="7" ma:contentTypeDescription="Creare un nuovo documento." ma:contentTypeScope="" ma:versionID="a3c63e874e08f7b0b0412d3283f410be">
  <xsd:schema xmlns:xsd="http://www.w3.org/2001/XMLSchema" xmlns:xs="http://www.w3.org/2001/XMLSchema" xmlns:p="http://schemas.microsoft.com/office/2006/metadata/properties" xmlns:ns2="320850a0-50f7-4a29-83a2-c11c7ba2e4a4" targetNamespace="http://schemas.microsoft.com/office/2006/metadata/properties" ma:root="true" ma:fieldsID="37eddf013746b268a4a345f63c84cd04" ns2:_="">
    <xsd:import namespace="320850a0-50f7-4a29-83a2-c11c7ba2e4a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0850a0-50f7-4a29-83a2-c11c7ba2e4a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9C4A69-2199-4F0E-B095-005F11429EED}">
  <ds:schemaRefs>
    <ds:schemaRef ds:uri="http://schemas.microsoft.com/sharepoint/v3/contenttype/forms"/>
  </ds:schemaRefs>
</ds:datastoreItem>
</file>

<file path=customXml/itemProps2.xml><?xml version="1.0" encoding="utf-8"?>
<ds:datastoreItem xmlns:ds="http://schemas.openxmlformats.org/officeDocument/2006/customXml" ds:itemID="{B3715E09-15E7-413A-9BF3-994B1F4DCE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0850a0-50f7-4a29-83a2-c11c7ba2e4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E4C094D-D12A-45EF-90D1-D76D17B6E42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BC6D8BCE-58E4-46C3-BADD-1867298A33AD}">
  <ds:schemaRefs>
    <ds:schemaRef ds:uri="http://schemas.openxmlformats.org/officeDocument/2006/bibliography"/>
  </ds:schemaRefs>
</ds:datastoreItem>
</file>

<file path=docMetadata/LabelInfo.xml><?xml version="1.0" encoding="utf-8"?>
<clbl:labelList xmlns:clbl="http://schemas.microsoft.com/office/2020/mipLabelMetadata">
  <clbl:label id="{512ef4a5-722f-43c9-bb21-7b09aace14b5}" enabled="0" method="" siteId="{512ef4a5-722f-43c9-bb21-7b09aace14b5}" removed="1"/>
</clbl:labelList>
</file>

<file path=docProps/app.xml><?xml version="1.0" encoding="utf-8"?>
<Properties xmlns="http://schemas.openxmlformats.org/officeDocument/2006/extended-properties" xmlns:vt="http://schemas.openxmlformats.org/officeDocument/2006/docPropsVTypes">
  <Template>Normal.dotm</Template>
  <TotalTime>1250</TotalTime>
  <Pages>35</Pages>
  <Words>12019</Words>
  <Characters>65630</Characters>
  <Application>Microsoft Office Word</Application>
  <DocSecurity>0</DocSecurity>
  <Lines>1988</Lines>
  <Paragraphs>1141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76508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Dino Iacono</dc:creator>
  <cp:keywords/>
  <dc:description/>
  <cp:lastModifiedBy>Bernardo Puccetti</cp:lastModifiedBy>
  <cp:revision>222</cp:revision>
  <dcterms:created xsi:type="dcterms:W3CDTF">2026-03-02T09:29:00Z</dcterms:created>
  <dcterms:modified xsi:type="dcterms:W3CDTF">2026-10-06T16:04:00Z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0x0101000F70AD27AC816949BF7C819E6DFFF475</vt:lpwstr>
  </property>
</Properties>
</file>