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Risk Analysis</w:t>
      </w:r>
    </w:p>
    <w:p w:rsidR="00000000" w:rsidDel="00000000" w:rsidP="00000000" w:rsidRDefault="00000000" w:rsidRPr="00000000">
      <w:pPr>
        <w:contextualSpacing w:val="0"/>
        <w:jc w:val="left"/>
      </w:pPr>
      <w:r w:rsidDel="00000000" w:rsidR="00000000" w:rsidRPr="00000000">
        <w:rPr>
          <w:rtl w:val="0"/>
        </w:rPr>
      </w:r>
    </w:p>
    <w:tbl>
      <w:tblPr>
        <w:tblStyle w:val="Table1"/>
        <w:bidi w:val="0"/>
        <w:tblW w:w="112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995"/>
        <w:gridCol w:w="5160"/>
        <w:gridCol w:w="2415"/>
        <w:tblGridChange w:id="0">
          <w:tblGrid>
            <w:gridCol w:w="1710"/>
            <w:gridCol w:w="1995"/>
            <w:gridCol w:w="5160"/>
            <w:gridCol w:w="2415"/>
          </w:tblGrid>
        </w:tblGridChange>
      </w:tblGrid>
      <w:tr>
        <w:trPr>
          <w:trHeight w:val="7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36"/>
                <w:szCs w:val="36"/>
                <w:rtl w:val="0"/>
              </w:rPr>
              <w:t xml:space="preserve">Priority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36"/>
                <w:szCs w:val="36"/>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36"/>
                <w:szCs w:val="36"/>
                <w:rtl w:val="0"/>
              </w:rPr>
              <w:t xml:space="preserve">Risk Management Technique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36"/>
                <w:szCs w:val="36"/>
                <w:rtl w:val="0"/>
              </w:rPr>
              <w:t xml:space="preserve">Status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6</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Probability: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Low</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Severity:</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 Low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Unable to validate spending so information is unreliable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Based off of current recording keeping systems, examine ways that documents can be examined so that spending can be verified, as well as cross checking between databases to ensure accuracy.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Preparing a way to examine financial documents</w:t>
            </w:r>
          </w:p>
        </w:tc>
      </w:tr>
      <w:tr>
        <w:trPr>
          <w:trHeight w:val="21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5</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Probability:</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Low</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Severity:</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 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Unable to ensure that people will not be able to see others financial records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Examine techniques that will allow for secure queries and insertions into our database and apply multiple layers of security that will not be public facing so that they will be harder to infiltrate.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Preparing database information flow chart to determine possible avenues of attack</w:t>
            </w:r>
          </w:p>
        </w:tc>
      </w:tr>
      <w:tr>
        <w:trPr>
          <w:trHeight w:val="1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3</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Probability:</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Low</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Severity:</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 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Unable to change another user’s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Examine the relationship that the database has with admin credentials and user credentials and use industry standard best practice methods to ensure that the admin has all needed permissions.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Examining needed permissions on database for admin access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1</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Probability:</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Medium</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Severity:</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 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Permanently deleting someones information by mistake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Create very detailed and dated log files so that if something is ever deleted it would take a simple copy and paste command to restore the data back to the way that it was.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Preparing structured format for log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Probability:</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Low</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Severity:</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 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Non-Concurrent insertion and retrievals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Examine the ways that our database will be handling insertions and deletions from different sources and ensure that each action is handled queue style so that the integrity of the data is maintained.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Examining if overlapping insertion/retrieval of data is possible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2</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Probability:</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Low</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Severity: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High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Having our system interfere with the Navy’s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Examine the way that our system will interact with the Navy’s system and ensure that there is never any type of malicious or even semi detrimental command given the their system.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Checking all commands that will be issued and guaranteeing safety</w:t>
            </w:r>
          </w:p>
        </w:tc>
      </w:tr>
    </w:tbl>
    <w:p w:rsidR="00000000" w:rsidDel="00000000" w:rsidP="00000000" w:rsidRDefault="00000000" w:rsidRPr="00000000">
      <w:pPr>
        <w:contextualSpacing w:val="0"/>
        <w:jc w:val="center"/>
      </w:pPr>
      <w:r w:rsidDel="00000000" w:rsidR="00000000" w:rsidRPr="00000000">
        <w:rPr>
          <w:b w:val="1"/>
          <w:rtl w:val="0"/>
        </w:rPr>
        <w:t xml:space="preserve">Figure 1. Risk Management Plan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