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653CB0D6"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70B213CC"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72E88A4" w:rsidR="00EF0BE4" w:rsidRPr="002B3DC0" w:rsidRDefault="00EF0BE4" w:rsidP="002B3DC0">
      <w:pPr>
        <w:jc w:val="center"/>
      </w:pPr>
      <w:r>
        <w:rPr>
          <w:noProof/>
        </w:rPr>
        <mc:AlternateContent>
          <mc:Choice Requires="wps">
            <w:drawing>
              <wp:anchor distT="0" distB="0" distL="114300" distR="114300" simplePos="0" relativeHeight="251754496" behindDoc="0" locked="0" layoutInCell="1" allowOverlap="1" wp14:anchorId="1CFE5E37" wp14:editId="1F3CADA2">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BB76D5"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5F256D54" w:rsidR="00F33A0E" w:rsidRDefault="00F24349" w:rsidP="00DF1B5C">
            <w:pPr>
              <w:pStyle w:val="StyleAfter8ptLinespacingMultiple108li"/>
            </w:pPr>
            <w:r>
              <w:rPr>
                <w:noProof/>
                <w:sz w:val="21"/>
                <w:szCs w:val="21"/>
              </w:rPr>
              <w:drawing>
                <wp:anchor distT="0" distB="0" distL="114300" distR="114300" simplePos="0" relativeHeight="251785216" behindDoc="0" locked="0" layoutInCell="1" allowOverlap="1" wp14:anchorId="67442B7E" wp14:editId="2E69AA1F">
                  <wp:simplePos x="0" y="0"/>
                  <wp:positionH relativeFrom="column">
                    <wp:posOffset>819464</wp:posOffset>
                  </wp:positionH>
                  <wp:positionV relativeFrom="paragraph">
                    <wp:posOffset>767728</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30710" cy="430710"/>
                          </a:xfrm>
                          <a:prstGeom prst="rect">
                            <a:avLst/>
                          </a:prstGeom>
                        </pic:spPr>
                      </pic:pic>
                    </a:graphicData>
                  </a:graphic>
                  <wp14:sizeRelH relativeFrom="margin">
                    <wp14:pctWidth>0</wp14:pctWidth>
                  </wp14:sizeRelH>
                  <wp14:sizeRelV relativeFrom="margin">
                    <wp14:pctHeight>0</wp14:pctHeight>
                  </wp14:sizeRelV>
                </wp:anchor>
              </w:drawing>
            </w:r>
            <w:r w:rsidR="00221E58">
              <w:rPr>
                <w:noProof/>
              </w:rPr>
              <w:drawing>
                <wp:inline distT="0" distB="0" distL="0" distR="0" wp14:anchorId="49C305E3" wp14:editId="60B50FD3">
                  <wp:extent cx="1304944" cy="1296685"/>
                  <wp:effectExtent l="0" t="0" r="3175" b="0"/>
                  <wp:docPr id="1163115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5253"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44" cy="129668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771904" behindDoc="0" locked="0" layoutInCell="1" allowOverlap="0" wp14:anchorId="28DB9F52" wp14:editId="6BAD4D9C">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774976" behindDoc="0" locked="1" layoutInCell="1" allowOverlap="0" wp14:anchorId="3F94B0A6" wp14:editId="51E224DF">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769856"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0880" behindDoc="0" locked="0" layoutInCell="1" allowOverlap="0" wp14:anchorId="1D9464EF" wp14:editId="04372063">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2928" behindDoc="0" locked="0" layoutInCell="1" allowOverlap="1" wp14:anchorId="236D7561" wp14:editId="4D63AED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3952"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70326B5E" w:rsidR="0030673F" w:rsidRDefault="00C40DB8" w:rsidP="0030673F">
      <w:pPr>
        <w:spacing w:after="0" w:line="240" w:lineRule="auto"/>
        <w:rPr>
          <w:rFonts w:cs="Arial"/>
          <w:b/>
          <w:bCs/>
          <w:sz w:val="66"/>
          <w:szCs w:val="66"/>
        </w:rPr>
      </w:pPr>
      <w:r>
        <w:rPr>
          <w:rFonts w:cs="Arial"/>
          <w:b/>
          <w:bCs/>
          <w:sz w:val="66"/>
          <w:szCs w:val="66"/>
        </w:rPr>
        <w:t>Ann Arbor</w:t>
      </w:r>
      <w:r w:rsidR="0030673F">
        <w:rPr>
          <w:rFonts w:cs="Arial"/>
          <w:b/>
          <w:bCs/>
          <w:sz w:val="66"/>
          <w:szCs w:val="66"/>
        </w:rPr>
        <w:t xml:space="preserve">, </w:t>
      </w:r>
      <w:r>
        <w:rPr>
          <w:rFonts w:cs="Arial"/>
          <w:b/>
          <w:bCs/>
          <w:sz w:val="66"/>
          <w:szCs w:val="66"/>
        </w:rPr>
        <w:t>Michigan</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4B9501C6" w:rsidR="008177DC" w:rsidRPr="008177DC" w:rsidRDefault="009F35B9" w:rsidP="008177DC">
      <w:pPr>
        <w:pStyle w:val="C2CBodyText"/>
      </w:pPr>
      <w:r w:rsidRPr="009F35B9">
        <w:t>From June through August 2023, the National Renewable Energy Laboratory provided technical support to the City of Ann Arbor to inform the city’s geothermal planning and deployment efforts. Specifically, the expert team reviewed existing city efforts and data to develop a feasibility study outline that includes:</w:t>
      </w:r>
    </w:p>
    <w:p w14:paraId="58738C1C" w14:textId="1717388E" w:rsidR="00581102" w:rsidRDefault="00204451" w:rsidP="000F0DAC">
      <w:pPr>
        <w:pStyle w:val="C2CBullet01"/>
        <w:ind w:left="2970" w:hanging="270"/>
      </w:pPr>
      <w:r>
        <w:t>C</w:t>
      </w:r>
      <w:r w:rsidRPr="00204451">
        <w:t xml:space="preserve">ity-wide prefeasibility screening assessment  </w:t>
      </w:r>
    </w:p>
    <w:p w14:paraId="1324B17B" w14:textId="0B958469" w:rsidR="00146667" w:rsidRDefault="00146667" w:rsidP="000F0DAC">
      <w:pPr>
        <w:pStyle w:val="C2CBullet01"/>
        <w:ind w:left="2970" w:hanging="270"/>
      </w:pPr>
      <w:r w:rsidRPr="00146667">
        <w:t>Local detailed feasibility assessment</w:t>
      </w:r>
    </w:p>
    <w:p w14:paraId="246115B6" w14:textId="77101406" w:rsidR="00146667" w:rsidRDefault="00146667" w:rsidP="000F0DAC">
      <w:pPr>
        <w:pStyle w:val="C2CBullet01"/>
        <w:ind w:left="2970" w:hanging="270"/>
      </w:pPr>
      <w:r w:rsidRPr="00146667">
        <w:t xml:space="preserve">Siting consideration assessment  </w:t>
      </w:r>
    </w:p>
    <w:p w14:paraId="456226C4" w14:textId="2D39D7A0" w:rsidR="00146667" w:rsidRDefault="00146667" w:rsidP="000F0DAC">
      <w:pPr>
        <w:pStyle w:val="C2CBullet01"/>
        <w:ind w:left="2970" w:hanging="270"/>
      </w:pPr>
      <w:r w:rsidRPr="00146667">
        <w:t>Legal considerations</w:t>
      </w:r>
    </w:p>
    <w:p w14:paraId="0E76867E" w14:textId="5134C13B" w:rsidR="00146667" w:rsidRPr="000F0DAC" w:rsidRDefault="009679E0" w:rsidP="000F0DAC">
      <w:pPr>
        <w:pStyle w:val="C2CBullet01"/>
        <w:ind w:left="2970" w:hanging="270"/>
      </w:pPr>
      <w:r w:rsidRPr="009679E0">
        <w:t>Technoeconomic study</w:t>
      </w:r>
    </w:p>
    <w:p w14:paraId="4E292A64" w14:textId="49A2536D" w:rsidR="008177DC" w:rsidRPr="008177DC" w:rsidRDefault="009679E0" w:rsidP="008177DC">
      <w:pPr>
        <w:pStyle w:val="C2CBodyText"/>
      </w:pPr>
      <w:r w:rsidRPr="009679E0">
        <w:rPr>
          <w:shd w:val="clear" w:color="auto" w:fill="FFFFFF"/>
        </w:rPr>
        <w:t xml:space="preserve">This roadmap is helping the city make decisions about how to prioritize and right-size networked geothermal projects, which will form the basis for a request for proposals (RFP) to hire a consultant to carry out the planning work. The roadmap is organized to help the city make go, no-go decisions at each step of the planning process.  </w:t>
      </w:r>
    </w:p>
    <w:p w14:paraId="2060766D" w14:textId="53BC7C6B" w:rsidR="00581102" w:rsidRPr="002D7573" w:rsidRDefault="00581102" w:rsidP="007F3B3F">
      <w:pPr>
        <w:pStyle w:val="C2CHead01"/>
      </w:pPr>
      <w:r>
        <w:rPr>
          <w:noProof/>
        </w:rPr>
        <w:drawing>
          <wp:inline distT="0" distB="0" distL="0" distR="0" wp14:anchorId="506B4C93" wp14:editId="00FDF7B5">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49BF6CBE" w:rsidR="00ED3957" w:rsidRDefault="009679E0" w:rsidP="00ED3957">
      <w:pPr>
        <w:pStyle w:val="C2CBodyText"/>
      </w:pPr>
      <w:r w:rsidRPr="009679E0">
        <w:t xml:space="preserve">The technical assistance and engagement with experts were key to informing the design of an upcoming geothermal RFP. A city representative said, “A very belated thank you! We are </w:t>
      </w:r>
      <w:proofErr w:type="gramStart"/>
      <w:r w:rsidRPr="009679E0">
        <w:t>really close</w:t>
      </w:r>
      <w:proofErr w:type="gramEnd"/>
      <w:r w:rsidRPr="009679E0">
        <w:t xml:space="preserve"> to releasing our owner’s agent and geothermal design RFP and will definitely keep you posted. Your help has been instrumental, and I just wanted to say THANK YOU! It’s been a real pleasure, and I can’t wait to work with you again soon.”</w:t>
      </w:r>
    </w:p>
    <w:p w14:paraId="18CBF6B2" w14:textId="1F3E8E17" w:rsidR="00DA2A01" w:rsidRPr="00250CD6" w:rsidRDefault="00DA2A01" w:rsidP="00AC5A7C">
      <w:pPr>
        <w:pStyle w:val="C2CHead01"/>
      </w:pPr>
      <w:r>
        <w:rPr>
          <w:noProof/>
        </w:rPr>
        <mc:AlternateContent>
          <mc:Choice Requires="wps">
            <w:drawing>
              <wp:anchor distT="0" distB="0" distL="114300" distR="114300" simplePos="0" relativeHeight="251762688" behindDoc="0" locked="0" layoutInCell="1" allowOverlap="1" wp14:anchorId="4D419F7C" wp14:editId="40051D37">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274A41" w:rsidRPr="00875917">
        <w:rPr>
          <w:noProof/>
        </w:rPr>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Pr="00AC5A7C">
        <w:t>Background</w:t>
      </w:r>
    </w:p>
    <w:p w14:paraId="58F76CEE" w14:textId="070BE026" w:rsidR="00AE60DC" w:rsidRDefault="00217EBF" w:rsidP="00AE60DC">
      <w:pPr>
        <w:pStyle w:val="C2CBodyText"/>
      </w:pPr>
      <w:r w:rsidRPr="00217EBF">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and electrify appliances. Toward this, the city wanted to explore community geothermal heating and cooling to serve a variety of building </w:t>
      </w:r>
      <w:r w:rsidRPr="00217EBF">
        <w:lastRenderedPageBreak/>
        <w:t xml:space="preserve">types including rental and affordable housing. The city applied to the U.S. Department of Energy’s Geothermal Heating and Cooling Design and Deployment program and garnered the support of city council to pursue these projects, but they need to understand the concept’s feasibility </w:t>
      </w:r>
      <w:proofErr w:type="gramStart"/>
      <w:r w:rsidRPr="00217EBF">
        <w:t>in order to</w:t>
      </w:r>
      <w:proofErr w:type="gramEnd"/>
      <w:r w:rsidRPr="00217EBF">
        <w:t xml:space="preserve"> make a “go, no-go” decision.</w:t>
      </w:r>
    </w:p>
    <w:p w14:paraId="39066CE0" w14:textId="4ED35394" w:rsidR="00AE60DC" w:rsidRPr="007F3B3F" w:rsidRDefault="001E194F" w:rsidP="00AE60DC">
      <w:pPr>
        <w:pStyle w:val="C2CHead01"/>
      </w:pPr>
      <w:r>
        <w:rPr>
          <w:b w:val="0"/>
          <w:bCs/>
          <w:noProof/>
          <w:szCs w:val="28"/>
        </w:rPr>
        <w:drawing>
          <wp:inline distT="0" distB="0" distL="0" distR="0" wp14:anchorId="11569B5C" wp14:editId="4E2E6E47">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793408"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2758C02E" w14:textId="77777777" w:rsidR="00E17B0A" w:rsidRPr="00E17B0A" w:rsidRDefault="00E17B0A" w:rsidP="00E17B0A">
      <w:pPr>
        <w:pStyle w:val="C2CBodyText"/>
        <w:rPr>
          <w:b/>
          <w:bCs/>
        </w:rPr>
      </w:pPr>
      <w:r w:rsidRPr="00E17B0A">
        <w:rPr>
          <w:b/>
          <w:bCs/>
        </w:rPr>
        <w:t xml:space="preserve">Chrissy Scarpitti </w:t>
      </w:r>
    </w:p>
    <w:p w14:paraId="09BA1B5B" w14:textId="0F90DFC5" w:rsidR="00E17B0A" w:rsidRPr="004406CC" w:rsidRDefault="00E17B0A" w:rsidP="00E17B0A">
      <w:pPr>
        <w:pStyle w:val="C2CBodyText"/>
      </w:pPr>
      <w:r w:rsidRPr="00E17B0A">
        <w:t xml:space="preserve">Community Lead, Main Expert Match Point of Contact, NREL </w:t>
      </w:r>
    </w:p>
    <w:p w14:paraId="43B826A9" w14:textId="77777777" w:rsidR="00E17B0A" w:rsidRPr="00E17B0A" w:rsidRDefault="00E17B0A" w:rsidP="00E17B0A">
      <w:pPr>
        <w:pStyle w:val="C2CBodyText"/>
        <w:rPr>
          <w:b/>
          <w:bCs/>
        </w:rPr>
      </w:pPr>
      <w:r w:rsidRPr="00E17B0A">
        <w:rPr>
          <w:b/>
          <w:bCs/>
        </w:rPr>
        <w:t xml:space="preserve">Matt Mitchell </w:t>
      </w:r>
    </w:p>
    <w:p w14:paraId="19775ECE" w14:textId="4DEB8E36" w:rsidR="00E17B0A" w:rsidRPr="004406CC" w:rsidRDefault="00E17B0A" w:rsidP="00E17B0A">
      <w:pPr>
        <w:pStyle w:val="C2CBodyText"/>
      </w:pPr>
      <w:r w:rsidRPr="001B047F">
        <w:t xml:space="preserve">Engineering Researcher, Geothermal Expert, NREL </w:t>
      </w:r>
    </w:p>
    <w:p w14:paraId="137CB252" w14:textId="77777777" w:rsidR="00E17B0A" w:rsidRPr="00E17B0A" w:rsidRDefault="00E17B0A" w:rsidP="00E17B0A">
      <w:pPr>
        <w:pStyle w:val="C2CBodyText"/>
        <w:rPr>
          <w:b/>
          <w:bCs/>
        </w:rPr>
      </w:pPr>
      <w:r w:rsidRPr="00E17B0A">
        <w:rPr>
          <w:b/>
          <w:bCs/>
        </w:rPr>
        <w:t xml:space="preserve">Faith Smith </w:t>
      </w:r>
    </w:p>
    <w:p w14:paraId="54833C6F" w14:textId="6868A832" w:rsidR="00E17B0A" w:rsidRPr="004406CC" w:rsidRDefault="00E17B0A" w:rsidP="00E17B0A">
      <w:pPr>
        <w:pStyle w:val="C2CBodyText"/>
      </w:pPr>
      <w:r w:rsidRPr="001B047F">
        <w:t xml:space="preserve">Markets and Policy Analyst, Geothermal Regulatory and Permitting Expert, NREL </w:t>
      </w:r>
    </w:p>
    <w:p w14:paraId="49B244F1" w14:textId="77777777" w:rsidR="00E17B0A" w:rsidRPr="00E17B0A" w:rsidRDefault="00E17B0A" w:rsidP="00E17B0A">
      <w:pPr>
        <w:pStyle w:val="C2CBodyText"/>
        <w:rPr>
          <w:b/>
          <w:bCs/>
        </w:rPr>
      </w:pPr>
      <w:r w:rsidRPr="00E17B0A">
        <w:rPr>
          <w:b/>
          <w:bCs/>
        </w:rPr>
        <w:t xml:space="preserve">Sika Gadzanku </w:t>
      </w:r>
    </w:p>
    <w:p w14:paraId="332301E2" w14:textId="570BAA7D" w:rsidR="00E17B0A" w:rsidRPr="001B047F" w:rsidRDefault="00E17B0A" w:rsidP="00E17B0A">
      <w:pPr>
        <w:pStyle w:val="C2CBodyText"/>
      </w:pPr>
      <w:r w:rsidRPr="001B047F">
        <w:t>C2C Expert Match Program Manager, NRE</w:t>
      </w:r>
    </w:p>
    <w:p w14:paraId="47D215D1" w14:textId="10B62DF5" w:rsidR="00AE60DC" w:rsidRPr="007F3B3F" w:rsidRDefault="00AE60DC" w:rsidP="00AE60DC">
      <w:pPr>
        <w:pStyle w:val="C2CHead01"/>
      </w:pPr>
      <w:r>
        <w:rPr>
          <w:b w:val="0"/>
          <w:bCs/>
          <w:noProof/>
          <w:szCs w:val="28"/>
        </w:rPr>
        <w:drawing>
          <wp:inline distT="0" distB="0" distL="0" distR="0" wp14:anchorId="619BD109" wp14:editId="166C275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49995CE9" w14:textId="451977CE" w:rsidR="004406CC" w:rsidRPr="004406CC" w:rsidRDefault="004406CC" w:rsidP="004406CC">
      <w:pPr>
        <w:pStyle w:val="C2CBodyText"/>
        <w:rPr>
          <w:b/>
          <w:bCs/>
        </w:rPr>
      </w:pPr>
      <w:r w:rsidRPr="004406CC">
        <w:rPr>
          <w:b/>
          <w:bCs/>
        </w:rPr>
        <w:t>Missy Stults </w:t>
      </w:r>
      <w:r w:rsidRPr="004406CC">
        <w:rPr>
          <w:b/>
          <w:bCs/>
        </w:rPr>
        <w:br/>
      </w:r>
      <w:r w:rsidRPr="004406CC">
        <w:t>Director, Office of Sustainability &amp; Innovation</w:t>
      </w:r>
      <w:r w:rsidRPr="004406CC">
        <w:rPr>
          <w:b/>
          <w:bCs/>
        </w:rPr>
        <w:t> </w:t>
      </w:r>
    </w:p>
    <w:p w14:paraId="1B8E374E" w14:textId="77777777" w:rsidR="004406CC" w:rsidRPr="004406CC" w:rsidRDefault="004406CC" w:rsidP="004406CC">
      <w:pPr>
        <w:pStyle w:val="C2CBodyText"/>
        <w:rPr>
          <w:b/>
          <w:bCs/>
        </w:rPr>
      </w:pPr>
      <w:r w:rsidRPr="004406CC">
        <w:rPr>
          <w:b/>
          <w:bCs/>
        </w:rPr>
        <w:t>Joe Lage </w:t>
      </w:r>
      <w:r w:rsidRPr="004406CC">
        <w:rPr>
          <w:b/>
          <w:bCs/>
        </w:rPr>
        <w:br/>
      </w:r>
      <w:r w:rsidRPr="004406CC">
        <w:t>Energy Coordinator, Office of Sustainability &amp; Innovation</w:t>
      </w:r>
      <w:r w:rsidRPr="004406CC">
        <w:rPr>
          <w:b/>
          <w:bCs/>
        </w:rPr>
        <w:t>  </w:t>
      </w:r>
    </w:p>
    <w:p w14:paraId="54AC6044" w14:textId="39EC6AF3" w:rsidR="001E194F" w:rsidRPr="000F0DAC" w:rsidRDefault="00B51B1F" w:rsidP="000F0DAC">
      <w:pPr>
        <w:pStyle w:val="C2CBodyText"/>
      </w:pPr>
      <w:r w:rsidRPr="007F3B3F">
        <w:rPr>
          <w:noProof/>
        </w:rPr>
        <mc:AlternateContent>
          <mc:Choice Requires="wps">
            <w:drawing>
              <wp:anchor distT="0" distB="0" distL="0" distR="0" simplePos="0" relativeHeight="251767808"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1A63FD62" w:rsidR="0068481F" w:rsidRPr="000F2277" w:rsidRDefault="00005501" w:rsidP="000F227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56390" id="_x0000_t202" coordsize="21600,21600" o:spt="202" path="m,l,21600r21600,l21600,xe">
                <v:stroke joinstyle="miter"/>
                <v:path gradientshapeok="t" o:connecttype="rect"/>
              </v:shapetype>
              <v:shape id="Text Box 11" o:spid="_x0000_s1027" type="#_x0000_t202" style="position:absolute;margin-left:316.8pt;margin-top:706.4pt;width:246.6pt;height:34.5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1A63FD62" w:rsidR="0068481F" w:rsidRPr="000F2277" w:rsidRDefault="00005501" w:rsidP="000F227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2E826" w14:textId="77777777" w:rsidR="004C0B09" w:rsidRDefault="004C0B09" w:rsidP="009F10B9">
      <w:pPr>
        <w:spacing w:after="0" w:line="240" w:lineRule="auto"/>
      </w:pPr>
      <w:r>
        <w:separator/>
      </w:r>
    </w:p>
  </w:endnote>
  <w:endnote w:type="continuationSeparator" w:id="0">
    <w:p w14:paraId="79462606" w14:textId="77777777" w:rsidR="004C0B09" w:rsidRDefault="004C0B09" w:rsidP="009F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718B7" w14:textId="77777777" w:rsidR="004C0B09" w:rsidRDefault="004C0B09" w:rsidP="009F10B9">
      <w:pPr>
        <w:spacing w:after="0" w:line="240" w:lineRule="auto"/>
      </w:pPr>
      <w:r>
        <w:separator/>
      </w:r>
    </w:p>
  </w:footnote>
  <w:footnote w:type="continuationSeparator" w:id="0">
    <w:p w14:paraId="6DE2F6D6" w14:textId="77777777" w:rsidR="004C0B09" w:rsidRDefault="004C0B09" w:rsidP="009F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70528"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72576"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74624"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5232B1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4934634" o:spid="_x0000_i1025" type="#_x0000_t75" alt="Icon&#10;&#10;&#10;&#10;&#10;&#10;&#10;&#10;&#10;&#10;&#10;&#10;&#10;&#10;&#10;&#10;&#10;&#10;&#10;&#10;&#10;&#10;&#10;&#10;Description automatically generated" style="width:212.1pt;height:109.4pt;visibility:visible;mso-wrap-style:square">
            <v:imagedata r:id="rId1" o:title="Icon&#10;&#10;&#10;&#10;&#10;&#10;&#10;&#10;&#10;&#10;&#10;&#10;&#10;&#10;&#10;&#10;&#10;&#10;&#10;&#10;&#10;&#10;&#10;&#10;Description automatically generated"/>
          </v:shape>
        </w:pict>
      </mc:Choice>
      <mc:Fallback>
        <w:drawing>
          <wp:inline distT="0" distB="0" distL="0" distR="0" wp14:anchorId="51D5A443">
            <wp:extent cx="2693670" cy="1389380"/>
            <wp:effectExtent l="0" t="0" r="0" b="0"/>
            <wp:docPr id="1034934634" name="Picture 1034934634" descr="Icon&#10;&#10;&#10;&#10;&#10;&#10;&#10;&#10;&#10;&#10;&#10;&#10;&#10;&#10;&#10;&#10;&#10;&#10;&#10;&#10;&#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10;&#10;&#10;&#10;&#10;&#10;&#10;&#10;&#10;&#10;&#10;&#10;&#10;&#10;&#10;&#10;&#10;&#10;&#10;&#10;&#10;&#10;&#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3670" cy="1389380"/>
                    </a:xfrm>
                    <a:prstGeom prst="rect">
                      <a:avLst/>
                    </a:prstGeom>
                    <a:noFill/>
                    <a:ln>
                      <a:noFill/>
                    </a:ln>
                  </pic:spPr>
                </pic:pic>
              </a:graphicData>
            </a:graphic>
          </wp:inline>
        </w:drawing>
      </mc:Fallback>
    </mc:AlternateContent>
  </w:numPicBullet>
  <w:numPicBullet w:numPicBulletId="1">
    <mc:AlternateContent>
      <mc:Choice Requires="v">
        <w:pict>
          <v:shape w14:anchorId="21B3ED49" id="Picture 376132981" o:spid="_x0000_i1025" type="#_x0000_t75" style="width:15.05pt;height:15.05pt;visibility:visible;mso-wrap-style:square">
            <v:imagedata r:id="rId3" o:title=""/>
          </v:shape>
        </w:pict>
      </mc:Choice>
      <mc:Fallback>
        <w:drawing>
          <wp:inline distT="0" distB="0" distL="0" distR="0" wp14:anchorId="51D5A444">
            <wp:extent cx="191135" cy="191135"/>
            <wp:effectExtent l="0" t="0" r="0" b="0"/>
            <wp:docPr id="376132981" name="Picture 37613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05501"/>
    <w:rsid w:val="0001359B"/>
    <w:rsid w:val="0001563A"/>
    <w:rsid w:val="00017754"/>
    <w:rsid w:val="00036257"/>
    <w:rsid w:val="0003759D"/>
    <w:rsid w:val="00037623"/>
    <w:rsid w:val="00041ED3"/>
    <w:rsid w:val="00047EA8"/>
    <w:rsid w:val="0005078F"/>
    <w:rsid w:val="00051656"/>
    <w:rsid w:val="00051CBD"/>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6667"/>
    <w:rsid w:val="001478FB"/>
    <w:rsid w:val="00156A87"/>
    <w:rsid w:val="001602B7"/>
    <w:rsid w:val="00161082"/>
    <w:rsid w:val="001614BF"/>
    <w:rsid w:val="00164981"/>
    <w:rsid w:val="00164D7D"/>
    <w:rsid w:val="00172513"/>
    <w:rsid w:val="00173AE7"/>
    <w:rsid w:val="0017627B"/>
    <w:rsid w:val="00181960"/>
    <w:rsid w:val="0018363C"/>
    <w:rsid w:val="00186944"/>
    <w:rsid w:val="001943D9"/>
    <w:rsid w:val="001B047F"/>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451"/>
    <w:rsid w:val="00204EE8"/>
    <w:rsid w:val="002101C9"/>
    <w:rsid w:val="00217EBF"/>
    <w:rsid w:val="00217EFB"/>
    <w:rsid w:val="00221E58"/>
    <w:rsid w:val="00227739"/>
    <w:rsid w:val="00237711"/>
    <w:rsid w:val="00242B6A"/>
    <w:rsid w:val="0024763F"/>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87D43"/>
    <w:rsid w:val="00396874"/>
    <w:rsid w:val="003C320C"/>
    <w:rsid w:val="003C3272"/>
    <w:rsid w:val="003D0CE2"/>
    <w:rsid w:val="003D0F9B"/>
    <w:rsid w:val="003D1428"/>
    <w:rsid w:val="003D3271"/>
    <w:rsid w:val="003D41DD"/>
    <w:rsid w:val="003D5C5B"/>
    <w:rsid w:val="003E453E"/>
    <w:rsid w:val="003E6AAC"/>
    <w:rsid w:val="003E7442"/>
    <w:rsid w:val="003F5AB5"/>
    <w:rsid w:val="00411955"/>
    <w:rsid w:val="00415FE9"/>
    <w:rsid w:val="004307C7"/>
    <w:rsid w:val="0043095C"/>
    <w:rsid w:val="004323B1"/>
    <w:rsid w:val="004327D6"/>
    <w:rsid w:val="004406CC"/>
    <w:rsid w:val="004417FA"/>
    <w:rsid w:val="004427C0"/>
    <w:rsid w:val="0044288C"/>
    <w:rsid w:val="004576FF"/>
    <w:rsid w:val="004605A9"/>
    <w:rsid w:val="00474FB9"/>
    <w:rsid w:val="00477B8E"/>
    <w:rsid w:val="00482036"/>
    <w:rsid w:val="00485A5D"/>
    <w:rsid w:val="00496B02"/>
    <w:rsid w:val="004B50E9"/>
    <w:rsid w:val="004C0274"/>
    <w:rsid w:val="004C0B09"/>
    <w:rsid w:val="004C147F"/>
    <w:rsid w:val="004F492C"/>
    <w:rsid w:val="0050322C"/>
    <w:rsid w:val="005077A8"/>
    <w:rsid w:val="00511499"/>
    <w:rsid w:val="00512374"/>
    <w:rsid w:val="0051264A"/>
    <w:rsid w:val="00520642"/>
    <w:rsid w:val="00521164"/>
    <w:rsid w:val="0052208E"/>
    <w:rsid w:val="005251B4"/>
    <w:rsid w:val="00535A89"/>
    <w:rsid w:val="005417B3"/>
    <w:rsid w:val="0054425D"/>
    <w:rsid w:val="005610C5"/>
    <w:rsid w:val="00581102"/>
    <w:rsid w:val="005873C0"/>
    <w:rsid w:val="005A2508"/>
    <w:rsid w:val="005B48C0"/>
    <w:rsid w:val="005B4E4F"/>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83B63"/>
    <w:rsid w:val="0068481F"/>
    <w:rsid w:val="006863E0"/>
    <w:rsid w:val="006935AB"/>
    <w:rsid w:val="006C60E9"/>
    <w:rsid w:val="006C6F02"/>
    <w:rsid w:val="006D3B3C"/>
    <w:rsid w:val="006D65E3"/>
    <w:rsid w:val="00702E31"/>
    <w:rsid w:val="00705BA7"/>
    <w:rsid w:val="007063A7"/>
    <w:rsid w:val="00736EFB"/>
    <w:rsid w:val="00744FC1"/>
    <w:rsid w:val="007935A1"/>
    <w:rsid w:val="007A443C"/>
    <w:rsid w:val="007A6FE8"/>
    <w:rsid w:val="007C3C4C"/>
    <w:rsid w:val="007C7690"/>
    <w:rsid w:val="007D75D5"/>
    <w:rsid w:val="007E0982"/>
    <w:rsid w:val="007F1742"/>
    <w:rsid w:val="007F3B3F"/>
    <w:rsid w:val="008075AB"/>
    <w:rsid w:val="008177DC"/>
    <w:rsid w:val="00826094"/>
    <w:rsid w:val="008306CC"/>
    <w:rsid w:val="00840879"/>
    <w:rsid w:val="00854B99"/>
    <w:rsid w:val="00860FFC"/>
    <w:rsid w:val="008662DE"/>
    <w:rsid w:val="00873D75"/>
    <w:rsid w:val="00875917"/>
    <w:rsid w:val="00881365"/>
    <w:rsid w:val="008814BD"/>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679E0"/>
    <w:rsid w:val="00983BE1"/>
    <w:rsid w:val="00987455"/>
    <w:rsid w:val="009878F4"/>
    <w:rsid w:val="009905E2"/>
    <w:rsid w:val="009951D7"/>
    <w:rsid w:val="009A1158"/>
    <w:rsid w:val="009A6B12"/>
    <w:rsid w:val="009B517F"/>
    <w:rsid w:val="009B7664"/>
    <w:rsid w:val="009C6BDE"/>
    <w:rsid w:val="009D375E"/>
    <w:rsid w:val="009F10B9"/>
    <w:rsid w:val="009F2BB1"/>
    <w:rsid w:val="009F35B9"/>
    <w:rsid w:val="009F4091"/>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84B9B"/>
    <w:rsid w:val="00B928BC"/>
    <w:rsid w:val="00B94C4E"/>
    <w:rsid w:val="00B9538B"/>
    <w:rsid w:val="00BA4BE0"/>
    <w:rsid w:val="00BA5D2A"/>
    <w:rsid w:val="00BA6B63"/>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40DB8"/>
    <w:rsid w:val="00C50540"/>
    <w:rsid w:val="00C672FE"/>
    <w:rsid w:val="00C71EA5"/>
    <w:rsid w:val="00C73491"/>
    <w:rsid w:val="00C7651C"/>
    <w:rsid w:val="00C76EDE"/>
    <w:rsid w:val="00C80DF0"/>
    <w:rsid w:val="00C86F98"/>
    <w:rsid w:val="00C97830"/>
    <w:rsid w:val="00CA31E8"/>
    <w:rsid w:val="00CA3D6E"/>
    <w:rsid w:val="00CB3932"/>
    <w:rsid w:val="00CD1646"/>
    <w:rsid w:val="00CE528B"/>
    <w:rsid w:val="00CE6921"/>
    <w:rsid w:val="00CE6B71"/>
    <w:rsid w:val="00D01EBA"/>
    <w:rsid w:val="00D43C9A"/>
    <w:rsid w:val="00D53351"/>
    <w:rsid w:val="00D60A5F"/>
    <w:rsid w:val="00D6398D"/>
    <w:rsid w:val="00D74950"/>
    <w:rsid w:val="00D80711"/>
    <w:rsid w:val="00D94AA5"/>
    <w:rsid w:val="00D95F13"/>
    <w:rsid w:val="00D96B44"/>
    <w:rsid w:val="00DA183B"/>
    <w:rsid w:val="00DA18D6"/>
    <w:rsid w:val="00DA2A01"/>
    <w:rsid w:val="00DA3778"/>
    <w:rsid w:val="00DA61D6"/>
    <w:rsid w:val="00DA794A"/>
    <w:rsid w:val="00DB2FD5"/>
    <w:rsid w:val="00DD16E1"/>
    <w:rsid w:val="00DD1DDB"/>
    <w:rsid w:val="00DD7CCD"/>
    <w:rsid w:val="00DE0F5D"/>
    <w:rsid w:val="00DF1B5C"/>
    <w:rsid w:val="00DF5BF2"/>
    <w:rsid w:val="00E0021D"/>
    <w:rsid w:val="00E0227E"/>
    <w:rsid w:val="00E07A1A"/>
    <w:rsid w:val="00E133ED"/>
    <w:rsid w:val="00E17B0A"/>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56996"/>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25637">
      <w:bodyDiv w:val="1"/>
      <w:marLeft w:val="0"/>
      <w:marRight w:val="0"/>
      <w:marTop w:val="0"/>
      <w:marBottom w:val="0"/>
      <w:divBdr>
        <w:top w:val="none" w:sz="0" w:space="0" w:color="auto"/>
        <w:left w:val="none" w:sz="0" w:space="0" w:color="auto"/>
        <w:bottom w:val="none" w:sz="0" w:space="0" w:color="auto"/>
        <w:right w:val="none" w:sz="0" w:space="0" w:color="auto"/>
      </w:divBdr>
      <w:divsChild>
        <w:div w:id="998926327">
          <w:marLeft w:val="0"/>
          <w:marRight w:val="0"/>
          <w:marTop w:val="0"/>
          <w:marBottom w:val="0"/>
          <w:divBdr>
            <w:top w:val="none" w:sz="0" w:space="0" w:color="auto"/>
            <w:left w:val="none" w:sz="0" w:space="0" w:color="auto"/>
            <w:bottom w:val="none" w:sz="0" w:space="0" w:color="auto"/>
            <w:right w:val="none" w:sz="0" w:space="0" w:color="auto"/>
          </w:divBdr>
        </w:div>
        <w:div w:id="202526806">
          <w:marLeft w:val="0"/>
          <w:marRight w:val="0"/>
          <w:marTop w:val="0"/>
          <w:marBottom w:val="0"/>
          <w:divBdr>
            <w:top w:val="none" w:sz="0" w:space="0" w:color="auto"/>
            <w:left w:val="none" w:sz="0" w:space="0" w:color="auto"/>
            <w:bottom w:val="none" w:sz="0" w:space="0" w:color="auto"/>
            <w:right w:val="none" w:sz="0" w:space="0" w:color="auto"/>
          </w:divBdr>
        </w:div>
      </w:divsChild>
    </w:div>
    <w:div w:id="969899303">
      <w:bodyDiv w:val="1"/>
      <w:marLeft w:val="0"/>
      <w:marRight w:val="0"/>
      <w:marTop w:val="0"/>
      <w:marBottom w:val="0"/>
      <w:divBdr>
        <w:top w:val="none" w:sz="0" w:space="0" w:color="auto"/>
        <w:left w:val="none" w:sz="0" w:space="0" w:color="auto"/>
        <w:bottom w:val="none" w:sz="0" w:space="0" w:color="auto"/>
        <w:right w:val="none" w:sz="0" w:space="0" w:color="auto"/>
      </w:divBdr>
      <w:divsChild>
        <w:div w:id="733628441">
          <w:marLeft w:val="0"/>
          <w:marRight w:val="0"/>
          <w:marTop w:val="0"/>
          <w:marBottom w:val="0"/>
          <w:divBdr>
            <w:top w:val="none" w:sz="0" w:space="0" w:color="auto"/>
            <w:left w:val="none" w:sz="0" w:space="0" w:color="auto"/>
            <w:bottom w:val="none" w:sz="0" w:space="0" w:color="auto"/>
            <w:right w:val="none" w:sz="0" w:space="0" w:color="auto"/>
          </w:divBdr>
        </w:div>
        <w:div w:id="2145846541">
          <w:marLeft w:val="0"/>
          <w:marRight w:val="0"/>
          <w:marTop w:val="0"/>
          <w:marBottom w:val="0"/>
          <w:divBdr>
            <w:top w:val="none" w:sz="0" w:space="0" w:color="auto"/>
            <w:left w:val="none" w:sz="0" w:space="0" w:color="auto"/>
            <w:bottom w:val="none" w:sz="0" w:space="0" w:color="auto"/>
            <w:right w:val="none" w:sz="0" w:space="0" w:color="auto"/>
          </w:divBdr>
        </w:div>
        <w:div w:id="1064179210">
          <w:marLeft w:val="0"/>
          <w:marRight w:val="0"/>
          <w:marTop w:val="0"/>
          <w:marBottom w:val="0"/>
          <w:divBdr>
            <w:top w:val="none" w:sz="0" w:space="0" w:color="auto"/>
            <w:left w:val="none" w:sz="0" w:space="0" w:color="auto"/>
            <w:bottom w:val="none" w:sz="0" w:space="0" w:color="auto"/>
            <w:right w:val="none" w:sz="0" w:space="0" w:color="auto"/>
          </w:divBdr>
        </w:div>
        <w:div w:id="2071414533">
          <w:marLeft w:val="0"/>
          <w:marRight w:val="0"/>
          <w:marTop w:val="0"/>
          <w:marBottom w:val="0"/>
          <w:divBdr>
            <w:top w:val="none" w:sz="0" w:space="0" w:color="auto"/>
            <w:left w:val="none" w:sz="0" w:space="0" w:color="auto"/>
            <w:bottom w:val="none" w:sz="0" w:space="0" w:color="auto"/>
            <w:right w:val="none" w:sz="0" w:space="0" w:color="auto"/>
          </w:divBdr>
        </w:div>
      </w:divsChild>
    </w:div>
    <w:div w:id="1309016564">
      <w:bodyDiv w:val="1"/>
      <w:marLeft w:val="0"/>
      <w:marRight w:val="0"/>
      <w:marTop w:val="0"/>
      <w:marBottom w:val="0"/>
      <w:divBdr>
        <w:top w:val="none" w:sz="0" w:space="0" w:color="auto"/>
        <w:left w:val="none" w:sz="0" w:space="0" w:color="auto"/>
        <w:bottom w:val="none" w:sz="0" w:space="0" w:color="auto"/>
        <w:right w:val="none" w:sz="0" w:space="0" w:color="auto"/>
      </w:divBdr>
      <w:divsChild>
        <w:div w:id="1522821110">
          <w:marLeft w:val="0"/>
          <w:marRight w:val="0"/>
          <w:marTop w:val="0"/>
          <w:marBottom w:val="0"/>
          <w:divBdr>
            <w:top w:val="none" w:sz="0" w:space="0" w:color="auto"/>
            <w:left w:val="none" w:sz="0" w:space="0" w:color="auto"/>
            <w:bottom w:val="none" w:sz="0" w:space="0" w:color="auto"/>
            <w:right w:val="none" w:sz="0" w:space="0" w:color="auto"/>
          </w:divBdr>
        </w:div>
        <w:div w:id="2017031652">
          <w:marLeft w:val="0"/>
          <w:marRight w:val="0"/>
          <w:marTop w:val="0"/>
          <w:marBottom w:val="0"/>
          <w:divBdr>
            <w:top w:val="none" w:sz="0" w:space="0" w:color="auto"/>
            <w:left w:val="none" w:sz="0" w:space="0" w:color="auto"/>
            <w:bottom w:val="none" w:sz="0" w:space="0" w:color="auto"/>
            <w:right w:val="none" w:sz="0" w:space="0" w:color="auto"/>
          </w:divBdr>
        </w:div>
      </w:divsChild>
    </w:div>
    <w:div w:id="1769740810">
      <w:bodyDiv w:val="1"/>
      <w:marLeft w:val="0"/>
      <w:marRight w:val="0"/>
      <w:marTop w:val="0"/>
      <w:marBottom w:val="0"/>
      <w:divBdr>
        <w:top w:val="none" w:sz="0" w:space="0" w:color="auto"/>
        <w:left w:val="none" w:sz="0" w:space="0" w:color="auto"/>
        <w:bottom w:val="none" w:sz="0" w:space="0" w:color="auto"/>
        <w:right w:val="none" w:sz="0" w:space="0" w:color="auto"/>
      </w:divBdr>
      <w:divsChild>
        <w:div w:id="1833906508">
          <w:marLeft w:val="0"/>
          <w:marRight w:val="0"/>
          <w:marTop w:val="0"/>
          <w:marBottom w:val="0"/>
          <w:divBdr>
            <w:top w:val="none" w:sz="0" w:space="0" w:color="auto"/>
            <w:left w:val="none" w:sz="0" w:space="0" w:color="auto"/>
            <w:bottom w:val="none" w:sz="0" w:space="0" w:color="auto"/>
            <w:right w:val="none" w:sz="0" w:space="0" w:color="auto"/>
          </w:divBdr>
        </w:div>
        <w:div w:id="1107772689">
          <w:marLeft w:val="0"/>
          <w:marRight w:val="0"/>
          <w:marTop w:val="0"/>
          <w:marBottom w:val="0"/>
          <w:divBdr>
            <w:top w:val="none" w:sz="0" w:space="0" w:color="auto"/>
            <w:left w:val="none" w:sz="0" w:space="0" w:color="auto"/>
            <w:bottom w:val="none" w:sz="0" w:space="0" w:color="auto"/>
            <w:right w:val="none" w:sz="0" w:space="0" w:color="auto"/>
          </w:divBdr>
        </w:div>
        <w:div w:id="828331461">
          <w:marLeft w:val="0"/>
          <w:marRight w:val="0"/>
          <w:marTop w:val="0"/>
          <w:marBottom w:val="0"/>
          <w:divBdr>
            <w:top w:val="none" w:sz="0" w:space="0" w:color="auto"/>
            <w:left w:val="none" w:sz="0" w:space="0" w:color="auto"/>
            <w:bottom w:val="none" w:sz="0" w:space="0" w:color="auto"/>
            <w:right w:val="none" w:sz="0" w:space="0" w:color="auto"/>
          </w:divBdr>
        </w:div>
        <w:div w:id="2027054507">
          <w:marLeft w:val="0"/>
          <w:marRight w:val="0"/>
          <w:marTop w:val="0"/>
          <w:marBottom w:val="0"/>
          <w:divBdr>
            <w:top w:val="none" w:sz="0" w:space="0" w:color="auto"/>
            <w:left w:val="none" w:sz="0" w:space="0" w:color="auto"/>
            <w:bottom w:val="none" w:sz="0" w:space="0" w:color="auto"/>
            <w:right w:val="none" w:sz="0" w:space="0" w:color="auto"/>
          </w:divBdr>
        </w:div>
      </w:divsChild>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badbeb21-d04d-4be9-8bf7-4fa837886feb"/>
    <ds:schemaRef ds:uri="http://purl.org/dc/terms/"/>
    <ds:schemaRef ds:uri="http://schemas.openxmlformats.org/package/2006/metadata/core-properties"/>
    <ds:schemaRef ds:uri="http://schemas.microsoft.com/office/2006/documentManagement/types"/>
    <ds:schemaRef ds:uri="d78e19fb-9a57-4276-8397-1bb6a3d59799"/>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20</cp:revision>
  <cp:lastPrinted>2024-07-15T22:32:00Z</cp:lastPrinted>
  <dcterms:created xsi:type="dcterms:W3CDTF">2024-08-01T15:50:00Z</dcterms:created>
  <dcterms:modified xsi:type="dcterms:W3CDTF">2024-08-15T20:51:00Z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