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1D385D0C"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4A96A22E"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07CCC88"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195B4D6A">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4E6FC5EA"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40"/>
      </w:tblGrid>
      <w:tr w:rsidR="00F33A0E" w14:paraId="02476178" w14:textId="77777777" w:rsidTr="00DF1B5C">
        <w:tc>
          <w:tcPr>
            <w:tcW w:w="2340" w:type="dxa"/>
          </w:tcPr>
          <w:p w14:paraId="4F36BEED" w14:textId="1F8AB102" w:rsidR="00F33A0E" w:rsidRDefault="00F11E88"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0DF56E5D">
                  <wp:simplePos x="0" y="0"/>
                  <wp:positionH relativeFrom="column">
                    <wp:posOffset>83556</wp:posOffset>
                  </wp:positionH>
                  <wp:positionV relativeFrom="paragraph">
                    <wp:posOffset>332069</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215897" w:rsidRPr="00215897">
              <w:rPr>
                <w:noProof/>
              </w:rPr>
              <w:drawing>
                <wp:inline distT="0" distB="0" distL="0" distR="0" wp14:anchorId="509CF459" wp14:editId="1AE62CFA">
                  <wp:extent cx="1171392" cy="1334403"/>
                  <wp:effectExtent l="0" t="0" r="0" b="0"/>
                  <wp:docPr id="41898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80764" name=""/>
                          <pic:cNvPicPr/>
                        </pic:nvPicPr>
                        <pic:blipFill>
                          <a:blip r:embed="rId13"/>
                          <a:stretch>
                            <a:fillRect/>
                          </a:stretch>
                        </pic:blipFill>
                        <pic:spPr>
                          <a:xfrm>
                            <a:off x="0" y="0"/>
                            <a:ext cx="1175562" cy="1339153"/>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4D1A7D">
              <w:rPr>
                <w:rFonts w:eastAsiaTheme="minorHAnsi"/>
                <w:noProof/>
                <w:color w:val="000000" w:themeColor="text1"/>
                <w:sz w:val="21"/>
                <w:szCs w:val="21"/>
              </w:rPr>
              <w:drawing>
                <wp:anchor distT="0" distB="0" distL="45720" distR="45720" simplePos="0" relativeHeight="251658244" behindDoc="0" locked="0" layoutInCell="1" allowOverlap="0" wp14:anchorId="28DB9F52" wp14:editId="2D7E71F5">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4D1A7D">
              <w:rPr>
                <w:rFonts w:eastAsiaTheme="minorHAnsi"/>
                <w:color w:val="000000" w:themeColor="text1"/>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7" behindDoc="0" locked="1" layoutInCell="1" allowOverlap="0" wp14:anchorId="3F94B0A6" wp14:editId="074998FA">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9A2329" w:rsidRDefault="00036257" w:rsidP="00DF1B5C">
            <w:pPr>
              <w:pStyle w:val="StyleAfter8ptLinespacingMultiple108li"/>
              <w:spacing w:before="60" w:after="60" w:line="276" w:lineRule="auto"/>
              <w:rPr>
                <w:rFonts w:eastAsiaTheme="minorHAnsi"/>
                <w:color w:val="000000" w:themeColor="text1"/>
                <w:sz w:val="21"/>
                <w:szCs w:val="21"/>
              </w:rPr>
            </w:pPr>
            <w:r w:rsidRPr="009A2329">
              <w:rPr>
                <w:rFonts w:eastAsiaTheme="minorHAnsi"/>
                <w:noProof/>
                <w:color w:val="000000" w:themeColor="text1"/>
                <w:sz w:val="21"/>
                <w:szCs w:val="21"/>
              </w:rPr>
              <w:drawing>
                <wp:anchor distT="0" distB="0" distL="45720" distR="45720" simplePos="0" relativeHeight="251658242" behindDoc="0" locked="0" layoutInCell="1" allowOverlap="0" wp14:anchorId="6E96A6A6" wp14:editId="2EA43AD6">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9A2329">
              <w:rPr>
                <w:rFonts w:eastAsiaTheme="minorHAnsi"/>
                <w:color w:val="000000" w:themeColor="text1"/>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381E8E65">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1E90E7EF">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6BAC0819" wp14:editId="11C269F9">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675413B5" w:rsidR="0030673F" w:rsidRPr="00E479E6" w:rsidRDefault="002C7D6C" w:rsidP="00DF1B5C">
            <w:pPr>
              <w:pStyle w:val="BasicParagraph"/>
              <w:spacing w:before="60" w:after="60" w:line="276" w:lineRule="auto"/>
              <w:rPr>
                <w:rFonts w:ascii="Arial" w:hAnsi="Arial"/>
                <w:color w:val="AEAAAA" w:themeColor="background2" w:themeShade="BF"/>
                <w:sz w:val="21"/>
                <w:szCs w:val="21"/>
              </w:rPr>
            </w:pPr>
            <w:r>
              <w:rPr>
                <w:rFonts w:ascii="Arial" w:hAnsi="Arial"/>
                <w:noProof/>
                <w:color w:val="AEAAAA" w:themeColor="background2" w:themeShade="BF"/>
                <w:sz w:val="21"/>
                <w:szCs w:val="21"/>
              </w:rPr>
              <mc:AlternateContent>
                <mc:Choice Requires="wps">
                  <w:drawing>
                    <wp:inline distT="0" distB="0" distL="0" distR="0" wp14:anchorId="1F84E504" wp14:editId="08698F10">
                      <wp:extent cx="1384049" cy="1485900"/>
                      <wp:effectExtent l="0" t="0" r="0" b="0"/>
                      <wp:docPr id="685560876" name="Rectangle 5"/>
                      <wp:cNvGraphicFramePr/>
                      <a:graphic xmlns:a="http://schemas.openxmlformats.org/drawingml/2006/main">
                        <a:graphicData uri="http://schemas.microsoft.com/office/word/2010/wordprocessingShape">
                          <wps:wsp>
                            <wps:cNvSpPr/>
                            <wps:spPr>
                              <a:xfrm>
                                <a:off x="0" y="0"/>
                                <a:ext cx="1384049" cy="14859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17B2A5" id="Rectangle 5" o:spid="_x0000_s1026" style="width:109pt;height: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" filled="f" stroked="f" strokeweight="1pt">
                      <w10:anchorlock/>
                    </v:rect>
                  </w:pict>
                </mc:Fallback>
              </mc:AlternateContent>
            </w:r>
          </w:p>
        </w:tc>
      </w:tr>
    </w:tbl>
    <w:p w14:paraId="413A8127" w14:textId="4D6E67A3" w:rsidR="0030673F" w:rsidRDefault="007D1DB9" w:rsidP="0030673F">
      <w:pPr>
        <w:spacing w:after="0" w:line="240" w:lineRule="auto"/>
        <w:rPr>
          <w:rFonts w:cs="Arial"/>
          <w:b/>
          <w:bCs/>
          <w:sz w:val="66"/>
          <w:szCs w:val="66"/>
        </w:rPr>
      </w:pPr>
      <w:r w:rsidRPr="007D1DB9">
        <w:rPr>
          <w:rFonts w:cs="Arial"/>
          <w:b/>
          <w:bCs/>
          <w:sz w:val="66"/>
          <w:szCs w:val="66"/>
        </w:rPr>
        <w:t>Santa Cruz, California</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514C352D" w14:textId="0CAE35FA" w:rsidR="008617D5" w:rsidRPr="008617D5" w:rsidRDefault="008617D5" w:rsidP="008617D5">
      <w:pPr>
        <w:pStyle w:val="C2CBodyText"/>
      </w:pPr>
      <w:r w:rsidRPr="008617D5">
        <w:t>From June through November 2023, the National Renewable Energy Laboratory (NREL) provided literature review, content review, and analysis to the City of Santa Cruz’s sustainability and climate action manager. The technical assistance provided included data collection and review, advice on planning approaches and scope boundaries, recommended methods of analysis and equitable engagement, and two seven-page scope of work documents.</w:t>
      </w:r>
      <w:r w:rsidR="003B6805">
        <w:t xml:space="preserve"> T</w:t>
      </w:r>
      <w:r w:rsidRPr="008617D5">
        <w:t xml:space="preserve">he documents describe the scope of work for a Municipal Decarbonization Plan and an Affordable Housing Decarbonization Plan, to be completed by a consultant in the future. The technical assistance team met continuously with the climate action manager throughout the process, delivering formal drafts at </w:t>
      </w:r>
      <w:commentRangeStart w:id="0"/>
      <w:r w:rsidRPr="008617D5">
        <w:t>30%, 60%, and 90%</w:t>
      </w:r>
      <w:commentRangeEnd w:id="0"/>
      <w:r w:rsidRPr="008617D5">
        <w:commentReference w:id="0"/>
      </w:r>
      <w:r w:rsidRPr="008617D5">
        <w:t xml:space="preserve"> completion. </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0A23D5A3" w14:textId="0FF620A5" w:rsidR="00000571" w:rsidRPr="00000571" w:rsidRDefault="00000571" w:rsidP="00000571">
      <w:pPr>
        <w:pStyle w:val="C2CBodyText"/>
      </w:pPr>
      <w:r w:rsidRPr="00000571">
        <w:t xml:space="preserve">The city’s climate action manager developed a request for proposals based on the scope of work deliverables provided by NREL. They will also utilize the scope of work to apply for U.S. Department of Housing and Urban Development and state grants to pay for consulting services. The </w:t>
      </w:r>
      <w:r w:rsidR="00DE492B">
        <w:t>climate action manager</w:t>
      </w:r>
      <w:r w:rsidRPr="00000571">
        <w:t xml:space="preserve"> </w:t>
      </w:r>
      <w:commentRangeStart w:id="1"/>
      <w:commentRangeEnd w:id="1"/>
      <w:r w:rsidRPr="00000571">
        <w:commentReference w:id="1"/>
      </w:r>
      <w:r w:rsidRPr="00000571">
        <w:t>stated the following about the C2C Expert Match program</w:t>
      </w:r>
      <w:r w:rsidR="00702D8E">
        <w:t xml:space="preserve">, </w:t>
      </w:r>
      <w:r w:rsidRPr="00000571">
        <w:t>“Other TA offerings are very general and high level. We need the type of TA that you are offering. It is filling a very crucial gap</w:t>
      </w:r>
      <w:r w:rsidR="004D1A7D">
        <w:t>—</w:t>
      </w:r>
      <w:r w:rsidRPr="00000571">
        <w:t>it’s extremely tailored and focused; applicants don’t have to go through a crazy application process. All you need is to be able to commit to the time.” They also stated that they appreciated the “appropriate, smooth, and streamlined flow” as well as the structure of a proactive community lead who was flexible while ushering the process forward.   </w:t>
      </w:r>
    </w:p>
    <w:p w14:paraId="2F9A7DB9" w14:textId="1BC78EA8" w:rsidR="00ED3957" w:rsidRDefault="00ED3957" w:rsidP="00ED3957">
      <w:pPr>
        <w:pStyle w:val="C2CBodyText"/>
      </w:pPr>
    </w:p>
    <w:p w14:paraId="18CBF6B2" w14:textId="36B6BF02"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1BCA8BAB">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771C3FA4">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2636A915" w14:textId="62237B76" w:rsidR="00926CF1" w:rsidRPr="00926CF1" w:rsidRDefault="00926CF1" w:rsidP="00926CF1">
      <w:pPr>
        <w:pStyle w:val="C2CBodyText"/>
      </w:pPr>
      <w:r w:rsidRPr="00926CF1">
        <w:t xml:space="preserve">Santa Cruz is a coastal city of between 50,000 and 100,000 residents approximately 40 miles south of San Jose, California. The area is served by Pacific Gas and Electric. In September 2022, the city adopted its 2030 Climate Action Plan </w:t>
      </w:r>
      <w:r w:rsidR="00E242B6">
        <w:t>that</w:t>
      </w:r>
      <w:r w:rsidRPr="00926CF1">
        <w:t xml:space="preserve"> includes the development of a Municipal Decarbonization Plan and an Affordable Housing Decarbonization Plan as part of its near-term workplan. The city lacks the internal capacity and technical expertise to scope these projects and design/conduct an inclusive and equitable engagement process to support plan development. The city’s sustainability and climate action manager applied to C2C Expert Match to develop a scope of work that can be used to solicit consultant bids to carry out the work, including methods for equitable engagement. </w:t>
      </w:r>
    </w:p>
    <w:p w14:paraId="58F76CEE" w14:textId="1A015C74"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2584EA46">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79EF591C" w:rsidR="001E194F" w:rsidRPr="000F0DAC" w:rsidRDefault="00CA0FD3" w:rsidP="000F0DAC">
      <w:pPr>
        <w:pStyle w:val="C2CBodyText"/>
      </w:pPr>
      <w:r w:rsidRPr="00CA0FD3">
        <w:rPr>
          <w:b/>
          <w:bCs/>
        </w:rPr>
        <w:t>Chrissy Scarpitti</w:t>
      </w:r>
      <w:r w:rsidR="001E194F" w:rsidRPr="000F0DAC">
        <w:br/>
      </w:r>
      <w:r w:rsidR="002E26A6" w:rsidRPr="002E26A6">
        <w:t>Community Lead, Main Expert Match Point of Contact, NREL</w:t>
      </w:r>
    </w:p>
    <w:p w14:paraId="3F97C11D" w14:textId="5968A5FD" w:rsidR="001E194F" w:rsidRPr="000F0DAC" w:rsidRDefault="001320A8" w:rsidP="000F0DAC">
      <w:pPr>
        <w:pStyle w:val="C2CBodyText"/>
      </w:pPr>
      <w:r w:rsidRPr="001320A8">
        <w:rPr>
          <w:b/>
          <w:bCs/>
        </w:rPr>
        <w:t>Nicole Rosner</w:t>
      </w:r>
      <w:r w:rsidR="001E194F" w:rsidRPr="000F0DAC">
        <w:br/>
      </w:r>
      <w:r w:rsidR="004D5DC6" w:rsidRPr="004D5DC6">
        <w:t>Social Science and Anthropology Researcher, NREL</w:t>
      </w:r>
    </w:p>
    <w:p w14:paraId="3BD83DFE" w14:textId="2B87043B" w:rsidR="001E194F" w:rsidRPr="000F0DAC" w:rsidRDefault="001E7DDC" w:rsidP="000F0DAC">
      <w:pPr>
        <w:pStyle w:val="C2CBodyText"/>
      </w:pPr>
      <w:r w:rsidRPr="001E7DDC">
        <w:rPr>
          <w:b/>
          <w:bCs/>
        </w:rPr>
        <w:t>Lis Blanco</w:t>
      </w:r>
      <w:r w:rsidR="001E194F" w:rsidRPr="000F0DAC">
        <w:br/>
      </w:r>
      <w:r w:rsidR="00C65370" w:rsidRPr="00C65370">
        <w:t>Post Doctoral Researcher, Science and Anthropology, NREL</w:t>
      </w:r>
    </w:p>
    <w:p w14:paraId="71CF058C" w14:textId="098E4CA1" w:rsidR="001E194F" w:rsidRPr="000F0DAC" w:rsidRDefault="00FA4D38" w:rsidP="000F0DAC">
      <w:pPr>
        <w:pStyle w:val="C2CBodyText"/>
      </w:pPr>
      <w:r w:rsidRPr="00FA4D38">
        <w:rPr>
          <w:b/>
          <w:bCs/>
        </w:rPr>
        <w:t>Katelyn Stenger</w:t>
      </w:r>
      <w:r w:rsidR="001E194F" w:rsidRPr="000F0DAC">
        <w:br/>
      </w:r>
      <w:r w:rsidR="00CD4A32" w:rsidRPr="00CD4A32">
        <w:t>Building Science and Modeling Researcher, NREL</w:t>
      </w:r>
    </w:p>
    <w:p w14:paraId="2E14C89E" w14:textId="67C2269D" w:rsidR="001E194F" w:rsidRPr="000F0DAC" w:rsidRDefault="00BF1576" w:rsidP="000F0DAC">
      <w:pPr>
        <w:pStyle w:val="C2CBodyText"/>
      </w:pPr>
      <w:r w:rsidRPr="00BF1576">
        <w:rPr>
          <w:b/>
          <w:bCs/>
        </w:rPr>
        <w:t>Sika Gadzanku</w:t>
      </w:r>
      <w:r w:rsidR="001E194F" w:rsidRPr="000F0DAC">
        <w:br/>
      </w:r>
      <w:r w:rsidR="00677DB3" w:rsidRPr="00677DB3">
        <w:t>C2C Expert Match Program Manager,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187A43BA">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w:t>
      </w:r>
      <w:commentRangeStart w:id="2"/>
      <w:r>
        <w:t>Community</w:t>
      </w:r>
      <w:r w:rsidRPr="007F3B3F">
        <w:t xml:space="preserve"> Team</w:t>
      </w:r>
      <w:commentRangeEnd w:id="2"/>
      <w:r w:rsidR="00E25CF4">
        <w:rPr>
          <w:rStyle w:val="CommentReference"/>
          <w:rFonts w:eastAsiaTheme="minorHAnsi" w:cs="Times New Roman"/>
          <w:b w:val="0"/>
          <w:color w:val="auto"/>
          <w:kern w:val="0"/>
        </w:rPr>
        <w:commentReference w:id="2"/>
      </w:r>
    </w:p>
    <w:p w14:paraId="5DF4B3EA" w14:textId="340F1741" w:rsidR="001E194F" w:rsidRPr="000F0DAC" w:rsidRDefault="008D43CA" w:rsidP="000F0DAC">
      <w:pPr>
        <w:pStyle w:val="C2CBodyText"/>
      </w:pPr>
      <w:r>
        <w:rPr>
          <w:b/>
          <w:bCs/>
        </w:rPr>
        <w:t>Tiffany Wise-West</w:t>
      </w:r>
      <w:r w:rsidR="001E194F" w:rsidRPr="000F0DAC">
        <w:br/>
      </w:r>
      <w:r>
        <w:t>Sustainability and Climate Action Manager, City Manager’s Office</w:t>
      </w:r>
    </w:p>
    <w:p w14:paraId="54AC6044" w14:textId="08AAA8F4" w:rsidR="001E194F" w:rsidRDefault="001E194F" w:rsidP="000F0DAC">
      <w:pPr>
        <w:pStyle w:val="C2CBodyText"/>
      </w:pPr>
    </w:p>
    <w:p w14:paraId="5EDD26E9" w14:textId="77777777" w:rsidR="00D73AF4" w:rsidRPr="00D73AF4" w:rsidRDefault="00D73AF4" w:rsidP="00D73AF4"/>
    <w:p w14:paraId="2FDD52B7" w14:textId="77777777" w:rsidR="00D73AF4" w:rsidRPr="00D73AF4" w:rsidRDefault="00D73AF4" w:rsidP="00D73AF4"/>
    <w:p w14:paraId="1BCFA711" w14:textId="77777777" w:rsidR="00D73AF4" w:rsidRPr="00D73AF4" w:rsidRDefault="00D73AF4" w:rsidP="00D73AF4"/>
    <w:p w14:paraId="724D4418" w14:textId="77777777" w:rsidR="00D73AF4" w:rsidRPr="00D73AF4" w:rsidRDefault="00D73AF4" w:rsidP="00D73AF4"/>
    <w:p w14:paraId="69D72BCF" w14:textId="77777777" w:rsidR="00D73AF4" w:rsidRDefault="00D73AF4" w:rsidP="00D73AF4">
      <w:pPr>
        <w:rPr>
          <w:sz w:val="21"/>
          <w:szCs w:val="21"/>
        </w:rPr>
      </w:pPr>
    </w:p>
    <w:p w14:paraId="0CAD3369" w14:textId="77777777" w:rsidR="00D73AF4" w:rsidRDefault="00D73AF4" w:rsidP="00D73AF4">
      <w:pPr>
        <w:rPr>
          <w:sz w:val="21"/>
          <w:szCs w:val="21"/>
        </w:rPr>
      </w:pPr>
    </w:p>
    <w:p w14:paraId="1000DC1F" w14:textId="54C0471F" w:rsidR="00D73AF4" w:rsidRPr="00D73AF4" w:rsidRDefault="00D73AF4" w:rsidP="00D73AF4">
      <w:r w:rsidRPr="007F3B3F">
        <w:rPr>
          <w:noProof/>
        </w:rPr>
        <mc:AlternateContent>
          <mc:Choice Requires="wps">
            <w:drawing>
              <wp:anchor distT="0" distB="0" distL="0" distR="0" simplePos="0" relativeHeight="251658251" behindDoc="0" locked="0" layoutInCell="1" allowOverlap="0" wp14:anchorId="6F755B68" wp14:editId="633297A9">
                <wp:simplePos x="0" y="0"/>
                <wp:positionH relativeFrom="page">
                  <wp:posOffset>4341055</wp:posOffset>
                </wp:positionH>
                <wp:positionV relativeFrom="page">
                  <wp:posOffset>8921656</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769E680D" w14:textId="77777777" w:rsidR="00D73AF4" w:rsidRDefault="00D73AF4" w:rsidP="00D73AF4">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360ABB4D" w14:textId="3850BB47" w:rsidR="00D73AF4" w:rsidRPr="000F2277" w:rsidRDefault="00D73AF4" w:rsidP="00D73AF4">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55B68" id="Text Box 11" o:spid="_x0000_s1028" type="#_x0000_t202" style="position:absolute;margin-left:341.8pt;margin-top:702.5pt;width:246.6pt;height:34.55pt;z-index:25165825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" o:allowoverlap="f" filled="f" stroked="f" strokeweight=".5pt">
                <v:textbox inset="0,0,0,0">
                  <w:txbxContent>
                    <w:p w14:paraId="769E680D" w14:textId="77777777" w:rsidR="00D73AF4" w:rsidRDefault="00D73AF4" w:rsidP="00D73AF4">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w:t>
                      </w:r>
                      <w:proofErr w:type="spellStart"/>
                      <w:r w:rsidRPr="0044288C">
                        <w:rPr>
                          <w:b/>
                          <w:bCs/>
                          <w:color w:val="007934" w:themeColor="accent3"/>
                          <w:sz w:val="18"/>
                          <w:szCs w:val="18"/>
                        </w:rPr>
                        <w:t>eere</w:t>
                      </w:r>
                      <w:proofErr w:type="spellEnd"/>
                      <w:r w:rsidRPr="0044288C">
                        <w:rPr>
                          <w:b/>
                          <w:bCs/>
                          <w:color w:val="007934" w:themeColor="accent3"/>
                          <w:sz w:val="18"/>
                          <w:szCs w:val="18"/>
                        </w:rPr>
                        <w:t>/clean-energy-communities-program</w:t>
                      </w:r>
                    </w:p>
                    <w:p w14:paraId="360ABB4D" w14:textId="3850BB47" w:rsidR="00D73AF4" w:rsidRPr="000F2277" w:rsidRDefault="00D73AF4" w:rsidP="00D73AF4">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v:textbox>
                <w10:wrap type="square" anchorx="page" anchory="page"/>
              </v:shape>
            </w:pict>
          </mc:Fallback>
        </mc:AlternateContent>
      </w:r>
    </w:p>
    <w:sectPr w:rsidR="00D73AF4" w:rsidRPr="00D73AF4" w:rsidSect="00282EC5">
      <w:headerReference w:type="even" r:id="rId30"/>
      <w:headerReference w:type="default" r:id="rId31"/>
      <w:footerReference w:type="even" r:id="rId32"/>
      <w:footerReference w:type="default" r:id="rId33"/>
      <w:headerReference w:type="first" r:id="rId34"/>
      <w:footerReference w:type="first" r:id="rId35"/>
      <w:type w:val="continuous"/>
      <w:pgSz w:w="12240" w:h="15840"/>
      <w:pgMar w:top="2329" w:right="1350" w:bottom="353" w:left="1260" w:header="720" w:footer="54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n Zandt, Brooke" w:date="2024-06-21T17:01:00Z" w:initials="BV">
    <w:p w14:paraId="7C629BFC" w14:textId="77777777" w:rsidR="008617D5" w:rsidRDefault="008617D5" w:rsidP="008617D5">
      <w:pPr>
        <w:pStyle w:val="CommentText"/>
      </w:pPr>
      <w:r>
        <w:rPr>
          <w:rStyle w:val="CommentReference"/>
        </w:rPr>
        <w:annotationRef/>
      </w:r>
      <w:r>
        <w:t>These are percentages of what? Draft completion? Project timeframe?</w:t>
      </w:r>
    </w:p>
  </w:comment>
  <w:comment w:id="1" w:author="Van Zandt, Brooke" w:date="2024-06-21T17:03:00Z" w:initials="BV">
    <w:p w14:paraId="51B87E99" w14:textId="77777777" w:rsidR="00000571" w:rsidRDefault="00000571" w:rsidP="00000571">
      <w:pPr>
        <w:pStyle w:val="CommentText"/>
      </w:pPr>
      <w:r>
        <w:rPr>
          <w:rStyle w:val="CommentReference"/>
        </w:rPr>
        <w:annotationRef/>
      </w:r>
      <w:r>
        <w:t>A city representative? Or the climate action manager?</w:t>
      </w:r>
    </w:p>
  </w:comment>
  <w:comment w:id="2" w:author="Sanchez, Marsha" w:date="2024-08-02T11:42:00Z" w:initials="MS">
    <w:p w14:paraId="4CA0074C" w14:textId="77777777" w:rsidR="00E25CF4" w:rsidRDefault="00E25CF4" w:rsidP="00E25CF4">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629BFC" w15:done="1"/>
  <w15:commentEx w15:paraId="51B87E99" w15:done="1"/>
  <w15:commentEx w15:paraId="4CA007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A92A7CC" w16cex:dateUtc="2024-06-21T21:01:00Z"/>
  <w16cex:commentExtensible w16cex:durableId="4BE9FA8E" w16cex:dateUtc="2024-06-21T21:03:00Z"/>
  <w16cex:commentExtensible w16cex:durableId="2CEAE999" w16cex:dateUtc="2024-08-02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629BFC" w16cid:durableId="4A92A7CC"/>
  <w16cid:commentId w16cid:paraId="51B87E99" w16cid:durableId="4BE9FA8E"/>
  <w16cid:commentId w16cid:paraId="4CA0074C" w16cid:durableId="2CEAE9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E1099" w14:textId="77777777" w:rsidR="00177FD7" w:rsidRDefault="00177FD7" w:rsidP="009F10B9">
      <w:pPr>
        <w:spacing w:after="0" w:line="240" w:lineRule="auto"/>
      </w:pPr>
      <w:r>
        <w:separator/>
      </w:r>
    </w:p>
  </w:endnote>
  <w:endnote w:type="continuationSeparator" w:id="0">
    <w:p w14:paraId="300EB47B" w14:textId="77777777" w:rsidR="00177FD7" w:rsidRDefault="00177FD7" w:rsidP="009F10B9">
      <w:pPr>
        <w:spacing w:after="0" w:line="240" w:lineRule="auto"/>
      </w:pPr>
      <w:r>
        <w:continuationSeparator/>
      </w:r>
    </w:p>
  </w:endnote>
  <w:endnote w:type="continuationNotice" w:id="1">
    <w:p w14:paraId="79280A2E" w14:textId="77777777" w:rsidR="00177FD7" w:rsidRDefault="00177F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1AFD6" w14:textId="77777777" w:rsidR="00177FD7" w:rsidRDefault="00177FD7" w:rsidP="009F10B9">
      <w:pPr>
        <w:spacing w:after="0" w:line="240" w:lineRule="auto"/>
      </w:pPr>
      <w:r>
        <w:separator/>
      </w:r>
    </w:p>
  </w:footnote>
  <w:footnote w:type="continuationSeparator" w:id="0">
    <w:p w14:paraId="40475ABB" w14:textId="77777777" w:rsidR="00177FD7" w:rsidRDefault="00177FD7" w:rsidP="009F10B9">
      <w:pPr>
        <w:spacing w:after="0" w:line="240" w:lineRule="auto"/>
      </w:pPr>
      <w:r>
        <w:continuationSeparator/>
      </w:r>
    </w:p>
  </w:footnote>
  <w:footnote w:type="continuationNotice" w:id="1">
    <w:p w14:paraId="547B7746" w14:textId="77777777" w:rsidR="00177FD7" w:rsidRDefault="00177F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0" type="#_x0000_t75" alt="Icon&#13;&#10;&#13;&#10;&#13;&#10;&#13;&#10;&#13;&#10;&#13;&#10;&#13;&#10;&#13;&#10;&#13;&#10;&#13;&#10;&#13;&#10;&#13;&#10;&#13;&#10;&#13;&#10;&#13;&#10;&#13;&#10;&#13;&#10;&#13;&#10;&#13;&#10;&#13;&#10;&#13;&#10;&#13;&#10;&#13;&#10;&#13;&#10;Description automatically generated" style="width:51.35pt;height:26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_x0000_i1301" type="#_x0000_t75" style="width:13.35pt;height:13.3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n Zandt, Brooke">
    <w15:presenceInfo w15:providerId="AD" w15:userId="S::avanzan@nrel.gov::dd59d1cb-b0db-41b1-97ee-c152ed1146e7"/>
  </w15:person>
  <w15:person w15:author="Sanchez, Marsha">
    <w15:presenceInfo w15:providerId="AD" w15:userId="S::msanche3@nrel.gov::33823fd1-75ae-4dc4-8929-95a74685c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139"/>
    <w:rsid w:val="00000571"/>
    <w:rsid w:val="000009B0"/>
    <w:rsid w:val="00002210"/>
    <w:rsid w:val="00003621"/>
    <w:rsid w:val="0000376E"/>
    <w:rsid w:val="00003794"/>
    <w:rsid w:val="0001359B"/>
    <w:rsid w:val="0001563A"/>
    <w:rsid w:val="00017754"/>
    <w:rsid w:val="00036257"/>
    <w:rsid w:val="0003759D"/>
    <w:rsid w:val="00037623"/>
    <w:rsid w:val="00041ED3"/>
    <w:rsid w:val="00047EA8"/>
    <w:rsid w:val="0005078F"/>
    <w:rsid w:val="00051656"/>
    <w:rsid w:val="000553B9"/>
    <w:rsid w:val="0005567C"/>
    <w:rsid w:val="00070752"/>
    <w:rsid w:val="00080A76"/>
    <w:rsid w:val="00080ABE"/>
    <w:rsid w:val="00084F33"/>
    <w:rsid w:val="00090465"/>
    <w:rsid w:val="000A508F"/>
    <w:rsid w:val="000B137B"/>
    <w:rsid w:val="000B2E20"/>
    <w:rsid w:val="000B4A89"/>
    <w:rsid w:val="000C30CB"/>
    <w:rsid w:val="000C71D0"/>
    <w:rsid w:val="000D2209"/>
    <w:rsid w:val="000E0B41"/>
    <w:rsid w:val="000E0D09"/>
    <w:rsid w:val="000F0DAC"/>
    <w:rsid w:val="000F1258"/>
    <w:rsid w:val="000F2277"/>
    <w:rsid w:val="001018CE"/>
    <w:rsid w:val="001056DB"/>
    <w:rsid w:val="00112088"/>
    <w:rsid w:val="0011530D"/>
    <w:rsid w:val="00123A87"/>
    <w:rsid w:val="00127E6B"/>
    <w:rsid w:val="00131F9E"/>
    <w:rsid w:val="001320A8"/>
    <w:rsid w:val="00141727"/>
    <w:rsid w:val="00145EAA"/>
    <w:rsid w:val="001478FB"/>
    <w:rsid w:val="00156A87"/>
    <w:rsid w:val="001602B7"/>
    <w:rsid w:val="00161082"/>
    <w:rsid w:val="001614BF"/>
    <w:rsid w:val="00164981"/>
    <w:rsid w:val="00164D7D"/>
    <w:rsid w:val="00172513"/>
    <w:rsid w:val="00173AE7"/>
    <w:rsid w:val="0017627B"/>
    <w:rsid w:val="00177FD7"/>
    <w:rsid w:val="00181960"/>
    <w:rsid w:val="0018363C"/>
    <w:rsid w:val="001943D9"/>
    <w:rsid w:val="001B14D5"/>
    <w:rsid w:val="001B1DEB"/>
    <w:rsid w:val="001B4F87"/>
    <w:rsid w:val="001B62FB"/>
    <w:rsid w:val="001C0C27"/>
    <w:rsid w:val="001C1611"/>
    <w:rsid w:val="001C19C3"/>
    <w:rsid w:val="001C4294"/>
    <w:rsid w:val="001C7572"/>
    <w:rsid w:val="001D6D7C"/>
    <w:rsid w:val="001E0302"/>
    <w:rsid w:val="001E194F"/>
    <w:rsid w:val="001E2D27"/>
    <w:rsid w:val="001E5830"/>
    <w:rsid w:val="001E7DDC"/>
    <w:rsid w:val="001F0D6D"/>
    <w:rsid w:val="001F2CCD"/>
    <w:rsid w:val="00204EE8"/>
    <w:rsid w:val="002101C9"/>
    <w:rsid w:val="00215897"/>
    <w:rsid w:val="002171EB"/>
    <w:rsid w:val="00217EFB"/>
    <w:rsid w:val="00221E58"/>
    <w:rsid w:val="0022547E"/>
    <w:rsid w:val="00227739"/>
    <w:rsid w:val="00237711"/>
    <w:rsid w:val="00240BBF"/>
    <w:rsid w:val="00242B6A"/>
    <w:rsid w:val="00250CD6"/>
    <w:rsid w:val="00254992"/>
    <w:rsid w:val="0026130E"/>
    <w:rsid w:val="00271404"/>
    <w:rsid w:val="00274A41"/>
    <w:rsid w:val="00282EC5"/>
    <w:rsid w:val="0028548A"/>
    <w:rsid w:val="002917E5"/>
    <w:rsid w:val="002A58A5"/>
    <w:rsid w:val="002B119F"/>
    <w:rsid w:val="002B3DC0"/>
    <w:rsid w:val="002B797A"/>
    <w:rsid w:val="002C5742"/>
    <w:rsid w:val="002C638F"/>
    <w:rsid w:val="002C7CCA"/>
    <w:rsid w:val="002C7D6C"/>
    <w:rsid w:val="002D7573"/>
    <w:rsid w:val="002E26A6"/>
    <w:rsid w:val="002E7AAA"/>
    <w:rsid w:val="002F459D"/>
    <w:rsid w:val="002F6629"/>
    <w:rsid w:val="00301C4C"/>
    <w:rsid w:val="00305726"/>
    <w:rsid w:val="0030673F"/>
    <w:rsid w:val="00306811"/>
    <w:rsid w:val="00307DEA"/>
    <w:rsid w:val="0031430C"/>
    <w:rsid w:val="00316C75"/>
    <w:rsid w:val="003270F0"/>
    <w:rsid w:val="00332951"/>
    <w:rsid w:val="003342FD"/>
    <w:rsid w:val="00336F91"/>
    <w:rsid w:val="00343CF4"/>
    <w:rsid w:val="00353FCE"/>
    <w:rsid w:val="00355682"/>
    <w:rsid w:val="003608B8"/>
    <w:rsid w:val="0037523D"/>
    <w:rsid w:val="00377160"/>
    <w:rsid w:val="003777EB"/>
    <w:rsid w:val="00380C31"/>
    <w:rsid w:val="00396874"/>
    <w:rsid w:val="003B6805"/>
    <w:rsid w:val="003C320C"/>
    <w:rsid w:val="003C3272"/>
    <w:rsid w:val="003D0CE2"/>
    <w:rsid w:val="003D0F9B"/>
    <w:rsid w:val="003D1428"/>
    <w:rsid w:val="003D3271"/>
    <w:rsid w:val="003D41DD"/>
    <w:rsid w:val="003D5C5B"/>
    <w:rsid w:val="003E453E"/>
    <w:rsid w:val="003E6AAC"/>
    <w:rsid w:val="003E7442"/>
    <w:rsid w:val="003F5AB5"/>
    <w:rsid w:val="00411955"/>
    <w:rsid w:val="00415FE9"/>
    <w:rsid w:val="004307C7"/>
    <w:rsid w:val="0043095C"/>
    <w:rsid w:val="004323B1"/>
    <w:rsid w:val="004327D6"/>
    <w:rsid w:val="004417FA"/>
    <w:rsid w:val="004427C0"/>
    <w:rsid w:val="0044288C"/>
    <w:rsid w:val="004576FF"/>
    <w:rsid w:val="004605A9"/>
    <w:rsid w:val="00474FB9"/>
    <w:rsid w:val="00477B8E"/>
    <w:rsid w:val="00482036"/>
    <w:rsid w:val="004832C4"/>
    <w:rsid w:val="00485A5D"/>
    <w:rsid w:val="00496B02"/>
    <w:rsid w:val="004B50E9"/>
    <w:rsid w:val="004C0274"/>
    <w:rsid w:val="004C147F"/>
    <w:rsid w:val="004D1A7D"/>
    <w:rsid w:val="004D5DC6"/>
    <w:rsid w:val="004E37A1"/>
    <w:rsid w:val="004E78F2"/>
    <w:rsid w:val="004F492C"/>
    <w:rsid w:val="005077A8"/>
    <w:rsid w:val="00510694"/>
    <w:rsid w:val="00511499"/>
    <w:rsid w:val="00512374"/>
    <w:rsid w:val="0051264A"/>
    <w:rsid w:val="00520642"/>
    <w:rsid w:val="00521164"/>
    <w:rsid w:val="0052208E"/>
    <w:rsid w:val="005248E4"/>
    <w:rsid w:val="005251B4"/>
    <w:rsid w:val="00535A89"/>
    <w:rsid w:val="005417B3"/>
    <w:rsid w:val="0054425D"/>
    <w:rsid w:val="005610C5"/>
    <w:rsid w:val="00581102"/>
    <w:rsid w:val="005873C0"/>
    <w:rsid w:val="005A2508"/>
    <w:rsid w:val="005B48C0"/>
    <w:rsid w:val="005B7DFC"/>
    <w:rsid w:val="005C5A00"/>
    <w:rsid w:val="005C5F36"/>
    <w:rsid w:val="005D30CC"/>
    <w:rsid w:val="005E1C77"/>
    <w:rsid w:val="005F2427"/>
    <w:rsid w:val="00604506"/>
    <w:rsid w:val="006055FE"/>
    <w:rsid w:val="006122D6"/>
    <w:rsid w:val="00612AB1"/>
    <w:rsid w:val="00613685"/>
    <w:rsid w:val="00615311"/>
    <w:rsid w:val="00624E2E"/>
    <w:rsid w:val="006267B0"/>
    <w:rsid w:val="00647BC4"/>
    <w:rsid w:val="00667EEC"/>
    <w:rsid w:val="00671EBE"/>
    <w:rsid w:val="0067689A"/>
    <w:rsid w:val="00677DB3"/>
    <w:rsid w:val="00683B63"/>
    <w:rsid w:val="0068481F"/>
    <w:rsid w:val="006863E0"/>
    <w:rsid w:val="006935AB"/>
    <w:rsid w:val="006C3E06"/>
    <w:rsid w:val="006C3EEE"/>
    <w:rsid w:val="006C6F02"/>
    <w:rsid w:val="006D3B3C"/>
    <w:rsid w:val="006D65E3"/>
    <w:rsid w:val="00702D8E"/>
    <w:rsid w:val="00702E31"/>
    <w:rsid w:val="00705BA7"/>
    <w:rsid w:val="007063A7"/>
    <w:rsid w:val="00736EFB"/>
    <w:rsid w:val="00744FC1"/>
    <w:rsid w:val="00784A30"/>
    <w:rsid w:val="007935A1"/>
    <w:rsid w:val="007A443C"/>
    <w:rsid w:val="007A6FE8"/>
    <w:rsid w:val="007C3C4C"/>
    <w:rsid w:val="007C7690"/>
    <w:rsid w:val="007D1DB9"/>
    <w:rsid w:val="007D75D5"/>
    <w:rsid w:val="007E0982"/>
    <w:rsid w:val="007F1742"/>
    <w:rsid w:val="007F3B3F"/>
    <w:rsid w:val="008075AB"/>
    <w:rsid w:val="008177DC"/>
    <w:rsid w:val="00826094"/>
    <w:rsid w:val="008306CC"/>
    <w:rsid w:val="00840879"/>
    <w:rsid w:val="00854B99"/>
    <w:rsid w:val="00860FFC"/>
    <w:rsid w:val="008617D5"/>
    <w:rsid w:val="008662DE"/>
    <w:rsid w:val="00873D75"/>
    <w:rsid w:val="00875917"/>
    <w:rsid w:val="00881365"/>
    <w:rsid w:val="008814BD"/>
    <w:rsid w:val="0088364E"/>
    <w:rsid w:val="00890D62"/>
    <w:rsid w:val="008934DB"/>
    <w:rsid w:val="00893D25"/>
    <w:rsid w:val="008959CA"/>
    <w:rsid w:val="00896522"/>
    <w:rsid w:val="008A0563"/>
    <w:rsid w:val="008B00A8"/>
    <w:rsid w:val="008D43CA"/>
    <w:rsid w:val="008D4B26"/>
    <w:rsid w:val="008E72CB"/>
    <w:rsid w:val="008E7CA0"/>
    <w:rsid w:val="0090308D"/>
    <w:rsid w:val="00911474"/>
    <w:rsid w:val="009118B7"/>
    <w:rsid w:val="00911D74"/>
    <w:rsid w:val="0092000E"/>
    <w:rsid w:val="009203B2"/>
    <w:rsid w:val="009266DA"/>
    <w:rsid w:val="00926CF1"/>
    <w:rsid w:val="009336A6"/>
    <w:rsid w:val="009338D1"/>
    <w:rsid w:val="00937EFA"/>
    <w:rsid w:val="00940980"/>
    <w:rsid w:val="00940E7B"/>
    <w:rsid w:val="00941D56"/>
    <w:rsid w:val="00963A79"/>
    <w:rsid w:val="00983BE1"/>
    <w:rsid w:val="00987455"/>
    <w:rsid w:val="009878F4"/>
    <w:rsid w:val="009905E2"/>
    <w:rsid w:val="009951D7"/>
    <w:rsid w:val="009A1158"/>
    <w:rsid w:val="009A2329"/>
    <w:rsid w:val="009A6B12"/>
    <w:rsid w:val="009B517F"/>
    <w:rsid w:val="009B7664"/>
    <w:rsid w:val="009C6BDE"/>
    <w:rsid w:val="009D375E"/>
    <w:rsid w:val="009F10B9"/>
    <w:rsid w:val="009F2BB1"/>
    <w:rsid w:val="009F4091"/>
    <w:rsid w:val="00A005D4"/>
    <w:rsid w:val="00A16413"/>
    <w:rsid w:val="00A35B03"/>
    <w:rsid w:val="00A46AA7"/>
    <w:rsid w:val="00A61C61"/>
    <w:rsid w:val="00A62910"/>
    <w:rsid w:val="00A62980"/>
    <w:rsid w:val="00A74263"/>
    <w:rsid w:val="00A779ED"/>
    <w:rsid w:val="00A83CEF"/>
    <w:rsid w:val="00A87278"/>
    <w:rsid w:val="00A87CD1"/>
    <w:rsid w:val="00AA0E50"/>
    <w:rsid w:val="00AA1EB8"/>
    <w:rsid w:val="00AA372A"/>
    <w:rsid w:val="00AA6758"/>
    <w:rsid w:val="00AA6E80"/>
    <w:rsid w:val="00AA78A9"/>
    <w:rsid w:val="00AC101B"/>
    <w:rsid w:val="00AC5A7C"/>
    <w:rsid w:val="00AD216F"/>
    <w:rsid w:val="00AE2DB4"/>
    <w:rsid w:val="00AE60DC"/>
    <w:rsid w:val="00AF5A86"/>
    <w:rsid w:val="00B015E8"/>
    <w:rsid w:val="00B01A98"/>
    <w:rsid w:val="00B03C49"/>
    <w:rsid w:val="00B06CC0"/>
    <w:rsid w:val="00B10C98"/>
    <w:rsid w:val="00B12E75"/>
    <w:rsid w:val="00B137A4"/>
    <w:rsid w:val="00B267A0"/>
    <w:rsid w:val="00B32007"/>
    <w:rsid w:val="00B33084"/>
    <w:rsid w:val="00B37E8D"/>
    <w:rsid w:val="00B51B1F"/>
    <w:rsid w:val="00B555F9"/>
    <w:rsid w:val="00B84B9B"/>
    <w:rsid w:val="00B928BC"/>
    <w:rsid w:val="00B94C4E"/>
    <w:rsid w:val="00B9538B"/>
    <w:rsid w:val="00BA4BE0"/>
    <w:rsid w:val="00BA5D2A"/>
    <w:rsid w:val="00BB43C5"/>
    <w:rsid w:val="00BB6DBF"/>
    <w:rsid w:val="00BE07BD"/>
    <w:rsid w:val="00BE121C"/>
    <w:rsid w:val="00BE547F"/>
    <w:rsid w:val="00BE5DCD"/>
    <w:rsid w:val="00BE61D2"/>
    <w:rsid w:val="00BF1576"/>
    <w:rsid w:val="00BF1F5D"/>
    <w:rsid w:val="00BF515F"/>
    <w:rsid w:val="00BF58C3"/>
    <w:rsid w:val="00BF5B2E"/>
    <w:rsid w:val="00C00176"/>
    <w:rsid w:val="00C014DC"/>
    <w:rsid w:val="00C10251"/>
    <w:rsid w:val="00C106D3"/>
    <w:rsid w:val="00C1622B"/>
    <w:rsid w:val="00C303C5"/>
    <w:rsid w:val="00C50540"/>
    <w:rsid w:val="00C65370"/>
    <w:rsid w:val="00C672FE"/>
    <w:rsid w:val="00C71EA5"/>
    <w:rsid w:val="00C73491"/>
    <w:rsid w:val="00C7651C"/>
    <w:rsid w:val="00C76EDE"/>
    <w:rsid w:val="00C80DF0"/>
    <w:rsid w:val="00C86F98"/>
    <w:rsid w:val="00CA0FD3"/>
    <w:rsid w:val="00CA31E8"/>
    <w:rsid w:val="00CA3D6E"/>
    <w:rsid w:val="00CB3932"/>
    <w:rsid w:val="00CD1646"/>
    <w:rsid w:val="00CD4A32"/>
    <w:rsid w:val="00CD5491"/>
    <w:rsid w:val="00CE528B"/>
    <w:rsid w:val="00CE6921"/>
    <w:rsid w:val="00CE6B71"/>
    <w:rsid w:val="00D01EBA"/>
    <w:rsid w:val="00D43C9A"/>
    <w:rsid w:val="00D53351"/>
    <w:rsid w:val="00D60A5F"/>
    <w:rsid w:val="00D73AF4"/>
    <w:rsid w:val="00D74950"/>
    <w:rsid w:val="00D80711"/>
    <w:rsid w:val="00D9472A"/>
    <w:rsid w:val="00D94AA5"/>
    <w:rsid w:val="00D95F13"/>
    <w:rsid w:val="00D96B44"/>
    <w:rsid w:val="00DA183B"/>
    <w:rsid w:val="00DA18D6"/>
    <w:rsid w:val="00DA2A01"/>
    <w:rsid w:val="00DA3778"/>
    <w:rsid w:val="00DA61D6"/>
    <w:rsid w:val="00DA794A"/>
    <w:rsid w:val="00DD16E1"/>
    <w:rsid w:val="00DD1DDB"/>
    <w:rsid w:val="00DD7CCD"/>
    <w:rsid w:val="00DE0F5D"/>
    <w:rsid w:val="00DE492B"/>
    <w:rsid w:val="00DF1B5C"/>
    <w:rsid w:val="00DF5BF2"/>
    <w:rsid w:val="00E0021D"/>
    <w:rsid w:val="00E0227E"/>
    <w:rsid w:val="00E07A1A"/>
    <w:rsid w:val="00E133ED"/>
    <w:rsid w:val="00E2008C"/>
    <w:rsid w:val="00E20F7B"/>
    <w:rsid w:val="00E242B6"/>
    <w:rsid w:val="00E25CF4"/>
    <w:rsid w:val="00E30928"/>
    <w:rsid w:val="00E44F93"/>
    <w:rsid w:val="00E479E6"/>
    <w:rsid w:val="00E50D70"/>
    <w:rsid w:val="00E75844"/>
    <w:rsid w:val="00E83003"/>
    <w:rsid w:val="00EA0E8C"/>
    <w:rsid w:val="00EA330B"/>
    <w:rsid w:val="00EB08B4"/>
    <w:rsid w:val="00EB16EA"/>
    <w:rsid w:val="00EC1993"/>
    <w:rsid w:val="00EC2EB8"/>
    <w:rsid w:val="00ED2842"/>
    <w:rsid w:val="00ED3957"/>
    <w:rsid w:val="00ED543E"/>
    <w:rsid w:val="00ED5E16"/>
    <w:rsid w:val="00EE0595"/>
    <w:rsid w:val="00EE42F9"/>
    <w:rsid w:val="00EF0BE4"/>
    <w:rsid w:val="00EF2726"/>
    <w:rsid w:val="00EF7948"/>
    <w:rsid w:val="00F007B7"/>
    <w:rsid w:val="00F01113"/>
    <w:rsid w:val="00F04027"/>
    <w:rsid w:val="00F04510"/>
    <w:rsid w:val="00F10E18"/>
    <w:rsid w:val="00F11E88"/>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77285"/>
    <w:rsid w:val="00F84C77"/>
    <w:rsid w:val="00F86291"/>
    <w:rsid w:val="00F90CFE"/>
    <w:rsid w:val="00F924B8"/>
    <w:rsid w:val="00F94EED"/>
    <w:rsid w:val="00F977DB"/>
    <w:rsid w:val="00FA1335"/>
    <w:rsid w:val="00FA3956"/>
    <w:rsid w:val="00FA4D38"/>
    <w:rsid w:val="00FA658D"/>
    <w:rsid w:val="00FB4571"/>
    <w:rsid w:val="00FC2EAB"/>
    <w:rsid w:val="00FC4306"/>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36546A7B-AEA9-42E1-9FCF-B0A109D7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svg"/><Relationship Id="rId21" Type="http://schemas.openxmlformats.org/officeDocument/2006/relationships/comments" Target="comments.xm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microsoft.com/office/2018/08/relationships/commentsExtensible" Target="commentsExtensible.xml"/><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7.png"/><Relationship Id="rId23" Type="http://schemas.microsoft.com/office/2016/09/relationships/commentsIds" Target="commentsIds.xml"/><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microsoft.com/office/2011/relationships/commentsExtended" Target="commentsExtended.xml"/><Relationship Id="rId27" Type="http://schemas.openxmlformats.org/officeDocument/2006/relationships/image" Target="media/image15.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Props1.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3.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4.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34</cp:revision>
  <cp:lastPrinted>2024-07-15T22:32:00Z</cp:lastPrinted>
  <dcterms:created xsi:type="dcterms:W3CDTF">2024-08-02T17:18:00Z</dcterms:created>
  <dcterms:modified xsi:type="dcterms:W3CDTF">2024-08-15T23:12:00Z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