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2891E8E9"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2C44B2" id="Straight Connector 2" o:spid="_x0000_s1026"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1pt,9.35pt" to="487.7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strokecolor="#44546a [3215]" strokeweight=".5pt">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413"/>
      </w:tblGrid>
      <w:tr w:rsidR="00F33A0E" w14:paraId="02476178" w14:textId="77777777" w:rsidTr="00DF1B5C">
        <w:tc>
          <w:tcPr>
            <w:tcW w:w="2340" w:type="dxa"/>
          </w:tcPr>
          <w:p w14:paraId="4F36BEED" w14:textId="0209CDE2" w:rsidR="00F33A0E" w:rsidRDefault="00F24349" w:rsidP="00DF1B5C">
            <w:pPr>
              <w:pStyle w:val="StyleAfter8ptLinespacingMultiple108li"/>
            </w:pPr>
            <w:r>
              <w:rPr>
                <w:noProof/>
                <w:sz w:val="21"/>
                <w:szCs w:val="21"/>
              </w:rPr>
              <w:drawing>
                <wp:anchor distT="0" distB="0" distL="114300" distR="114300" simplePos="0" relativeHeight="251658249" behindDoc="0" locked="0" layoutInCell="1" allowOverlap="1" wp14:anchorId="67442B7E" wp14:editId="5A391E07">
                  <wp:simplePos x="0" y="0"/>
                  <wp:positionH relativeFrom="column">
                    <wp:posOffset>693387</wp:posOffset>
                  </wp:positionH>
                  <wp:positionV relativeFrom="paragraph">
                    <wp:posOffset>47199</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6555C4" w:rsidRPr="00D85541">
              <w:rPr>
                <w:noProof/>
              </w:rPr>
              <w:drawing>
                <wp:inline distT="0" distB="0" distL="0" distR="0" wp14:anchorId="4D2C0110" wp14:editId="2C3191DE">
                  <wp:extent cx="1499235" cy="1179830"/>
                  <wp:effectExtent l="0" t="0" r="5715" b="1270"/>
                  <wp:docPr id="154135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35424" name=""/>
                          <pic:cNvPicPr/>
                        </pic:nvPicPr>
                        <pic:blipFill>
                          <a:blip r:embed="rId13"/>
                          <a:stretch>
                            <a:fillRect/>
                          </a:stretch>
                        </pic:blipFill>
                        <pic:spPr>
                          <a:xfrm>
                            <a:off x="0" y="0"/>
                            <a:ext cx="1499235" cy="1179830"/>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4" behindDoc="0" locked="0" layoutInCell="1" allowOverlap="0" wp14:anchorId="28DB9F52" wp14:editId="104658FD">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7" behindDoc="0" locked="1" layoutInCell="1" allowOverlap="0" wp14:anchorId="3F94B0A6" wp14:editId="73A807F6">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E479E6" w:rsidRDefault="00036257" w:rsidP="00DF1B5C">
            <w:pPr>
              <w:pStyle w:val="StyleAfter8ptLinespacingMultiple108li"/>
              <w:spacing w:before="60" w:after="60" w:line="276" w:lineRule="auto"/>
              <w:rPr>
                <w:rFonts w:eastAsiaTheme="minorHAnsi"/>
                <w:color w:val="AEAAAA" w:themeColor="background2" w:themeShade="BF"/>
                <w:sz w:val="21"/>
                <w:szCs w:val="21"/>
              </w:rPr>
            </w:pPr>
            <w:r w:rsidRPr="001943D9">
              <w:rPr>
                <w:rFonts w:eastAsiaTheme="minorHAnsi"/>
                <w:noProof/>
                <w:color w:val="AEAAAA" w:themeColor="background2" w:themeShade="BF"/>
                <w:sz w:val="21"/>
                <w:szCs w:val="21"/>
              </w:rPr>
              <w:drawing>
                <wp:anchor distT="0" distB="0" distL="45720" distR="45720" simplePos="0" relativeHeight="251658242" behindDoc="0" locked="0" layoutInCell="1" allowOverlap="0" wp14:anchorId="6E96A6A6" wp14:editId="401AD590">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143C9836">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63281864">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Default="00FC2EAB"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6" behindDoc="0" locked="0" layoutInCell="1" allowOverlap="1" wp14:anchorId="6BAC0819" wp14:editId="0B95C98F">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Mobility</w:t>
            </w:r>
          </w:p>
          <w:p w14:paraId="55C15BF7" w14:textId="192B40B7" w:rsidR="0030673F" w:rsidRPr="00E479E6" w:rsidRDefault="0030673F" w:rsidP="00DF1B5C">
            <w:pPr>
              <w:pStyle w:val="BasicParagraph"/>
              <w:spacing w:before="60" w:after="60" w:line="276" w:lineRule="auto"/>
              <w:rPr>
                <w:rFonts w:ascii="Arial" w:hAnsi="Arial"/>
                <w:color w:val="AEAAAA" w:themeColor="background2" w:themeShade="BF"/>
                <w:sz w:val="21"/>
                <w:szCs w:val="21"/>
              </w:rPr>
            </w:pPr>
          </w:p>
        </w:tc>
      </w:tr>
    </w:tbl>
    <w:p w14:paraId="413A8127" w14:textId="2CE44CC3" w:rsidR="0030673F" w:rsidRDefault="001B400E" w:rsidP="0030673F">
      <w:pPr>
        <w:spacing w:after="0" w:line="240" w:lineRule="auto"/>
        <w:rPr>
          <w:rFonts w:cs="Arial"/>
          <w:b/>
          <w:bCs/>
          <w:sz w:val="66"/>
          <w:szCs w:val="66"/>
        </w:rPr>
      </w:pPr>
      <w:r w:rsidRPr="001B400E">
        <w:rPr>
          <w:rFonts w:cs="Arial"/>
          <w:b/>
          <w:bCs/>
          <w:sz w:val="66"/>
          <w:szCs w:val="66"/>
        </w:rPr>
        <w:t>Centennial, Colorado</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7B81CC20" w14:textId="79EEF8ED" w:rsidR="008177DC" w:rsidRPr="008177DC" w:rsidRDefault="007B2322" w:rsidP="008177DC">
      <w:pPr>
        <w:pStyle w:val="C2CBodyText"/>
      </w:pPr>
      <w:r w:rsidRPr="007B2322">
        <w:t>From November 2023 through May 2024, the National Renewable Energy Laboratory</w:t>
      </w:r>
      <w:r w:rsidR="00C32126">
        <w:t xml:space="preserve"> (NREL)</w:t>
      </w:r>
      <w:r w:rsidRPr="007B2322">
        <w:t xml:space="preserve"> provided technical assistance in two different areas:</w:t>
      </w:r>
    </w:p>
    <w:p w14:paraId="68CFA380" w14:textId="0CA6536A" w:rsidR="00B07F1D" w:rsidRPr="00B07F1D" w:rsidRDefault="00B07F1D" w:rsidP="00B07F1D">
      <w:pPr>
        <w:pStyle w:val="C2CBullet01"/>
        <w:ind w:left="2970" w:hanging="270"/>
      </w:pPr>
      <w:r w:rsidRPr="00B07F1D">
        <w:t xml:space="preserve">Solar Techno-Economic Analysis: </w:t>
      </w:r>
      <w:proofErr w:type="spellStart"/>
      <w:r w:rsidRPr="00B07F1D">
        <w:t>REopt</w:t>
      </w:r>
      <w:proofErr w:type="spellEnd"/>
      <w:r w:rsidRPr="00B07F1D">
        <w:rPr>
          <w:vertAlign w:val="superscript"/>
        </w:rPr>
        <w:t>®</w:t>
      </w:r>
      <w:r w:rsidRPr="00B07F1D">
        <w:t xml:space="preserve"> techno-economic analysis of solar and solar-plus- storage systems for this building. The scenarios considered include both solar and storage, including rooftop only and rooftop plus parking area solar. The analysis also included a range of financial factors</w:t>
      </w:r>
      <w:r w:rsidR="008900AD">
        <w:t>.</w:t>
      </w:r>
    </w:p>
    <w:p w14:paraId="58738C1C" w14:textId="1A7B70E2" w:rsidR="00581102" w:rsidRPr="000F0DAC" w:rsidRDefault="007D5B64" w:rsidP="007D5B64">
      <w:pPr>
        <w:pStyle w:val="C2CBullet01"/>
        <w:ind w:left="2970" w:hanging="270"/>
      </w:pPr>
      <w:r w:rsidRPr="007D5B64">
        <w:t xml:space="preserve">Review of Light-Emitting Diode Conversion Costs: </w:t>
      </w:r>
      <w:r w:rsidR="0002328B">
        <w:t>An i</w:t>
      </w:r>
      <w:r w:rsidRPr="007D5B64">
        <w:t>ndependent analysis of street light conversion costs or review of the contractor audit</w:t>
      </w:r>
      <w:r w:rsidR="008900AD">
        <w:t>.</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18CBF6B2" w14:textId="55260783" w:rsidR="00DA2A01" w:rsidRPr="00250CD6" w:rsidRDefault="00A7446C" w:rsidP="00AC5A7C">
      <w:pPr>
        <w:pStyle w:val="C2CHead01"/>
      </w:pPr>
      <w:r>
        <w:rPr>
          <w:rFonts w:eastAsiaTheme="minorHAnsi" w:cs="Times New Roman"/>
          <w:b w:val="0"/>
          <w:color w:val="auto"/>
          <w:kern w:val="0"/>
          <w:sz w:val="21"/>
          <w:szCs w:val="21"/>
        </w:rPr>
        <w:t>This technical assistance effort s</w:t>
      </w:r>
      <w:r w:rsidRPr="00A7446C">
        <w:rPr>
          <w:rFonts w:eastAsiaTheme="minorHAnsi" w:cs="Times New Roman"/>
          <w:b w:val="0"/>
          <w:color w:val="auto"/>
          <w:kern w:val="0"/>
          <w:sz w:val="21"/>
          <w:szCs w:val="21"/>
        </w:rPr>
        <w:t xml:space="preserve">upported Centennial with the information need to move forward on their streetlight conversion project. The solar analysis equipped Centennial to move forward with solar on their Public Works Facility. </w:t>
      </w:r>
      <w:r w:rsidR="00BF515F">
        <w:rPr>
          <w:noProof/>
        </w:rPr>
        <mc:AlternateContent>
          <mc:Choice Requires="wps">
            <w:drawing>
              <wp:anchor distT="0" distB="0" distL="114300" distR="114300" simplePos="0" relativeHeight="251658248" behindDoc="0" locked="0" layoutInCell="1" allowOverlap="1" wp14:anchorId="6DC7B667" wp14:editId="27522560">
                <wp:simplePos x="0" y="0"/>
                <wp:positionH relativeFrom="column">
                  <wp:posOffset>2502535</wp:posOffset>
                </wp:positionH>
                <wp:positionV relativeFrom="paragraph">
                  <wp:posOffset>5027993</wp:posOffset>
                </wp:positionV>
                <wp:extent cx="1629410" cy="798466"/>
                <wp:effectExtent l="25400" t="25400" r="85090" b="90805"/>
                <wp:wrapNone/>
                <wp:docPr id="1834778549" name="Text Box 1"/>
                <wp:cNvGraphicFramePr/>
                <a:graphic xmlns:a="http://schemas.openxmlformats.org/drawingml/2006/main">
                  <a:graphicData uri="http://schemas.microsoft.com/office/word/2010/wordprocessingShape">
                    <wps:wsp>
                      <wps:cNvSpPr txBox="1"/>
                      <wps:spPr>
                        <a:xfrm>
                          <a:off x="0" y="0"/>
                          <a:ext cx="1629410" cy="798466"/>
                        </a:xfrm>
                        <a:prstGeom prst="rect">
                          <a:avLst/>
                        </a:prstGeom>
                        <a:solidFill>
                          <a:srgbClr val="FFFF00"/>
                        </a:solidFill>
                        <a:ln w="6350">
                          <a:noFill/>
                        </a:ln>
                        <a:effectLst>
                          <a:outerShdw blurRad="50800" dist="38100" dir="2700000" algn="tl" rotWithShape="0">
                            <a:prstClr val="black">
                              <a:alpha val="40000"/>
                            </a:prstClr>
                          </a:outerShdw>
                        </a:effectLst>
                      </wps:spPr>
                      <wps:txb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C7B667" id="_x0000_t202" coordsize="21600,21600" o:spt="202" path="m,l,21600r21600,l21600,xe">
                <v:stroke joinstyle="miter"/>
                <v:path gradientshapeok="t" o:connecttype="rect"/>
              </v:shapetype>
              <v:shape id="Text Box 1" o:spid="_x0000_s1026" type="#_x0000_t202" style="position:absolute;margin-left:197.05pt;margin-top:395.9pt;width:128.3pt;height:62.8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" fillcolor="yellow" stroked="f" strokeweight=".5pt">
                <v:shadow on="t" color="black" opacity="26214f" origin="-.5,-.5" offset=".74836mm,.74836mm"/>
                <v:textbox>
                  <w:txbxContent>
                    <w:p w14:paraId="6B095D26" w14:textId="73EDF2A2" w:rsidR="00B555F9" w:rsidRPr="006267B0" w:rsidRDefault="00B555F9" w:rsidP="00B555F9">
                      <w:pPr>
                        <w:jc w:val="center"/>
                        <w:rPr>
                          <w:sz w:val="18"/>
                          <w:szCs w:val="18"/>
                        </w:rPr>
                      </w:pPr>
                      <w:r w:rsidRPr="006267B0">
                        <w:rPr>
                          <w:sz w:val="18"/>
                          <w:szCs w:val="18"/>
                        </w:rPr>
                        <w:t>Photo goes here</w:t>
                      </w:r>
                      <w:r w:rsidR="006267B0">
                        <w:rPr>
                          <w:sz w:val="18"/>
                          <w:szCs w:val="18"/>
                        </w:rPr>
                        <w:t>.</w:t>
                      </w:r>
                      <w:r w:rsidR="006267B0">
                        <w:rPr>
                          <w:sz w:val="18"/>
                          <w:szCs w:val="18"/>
                        </w:rPr>
                        <w:tab/>
                      </w:r>
                    </w:p>
                    <w:p w14:paraId="5B2C4546" w14:textId="77777777" w:rsidR="00BF515F" w:rsidRPr="006267B0" w:rsidRDefault="00BF515F" w:rsidP="00BF515F">
                      <w:pPr>
                        <w:spacing w:line="240" w:lineRule="auto"/>
                        <w:jc w:val="center"/>
                        <w:rPr>
                          <w:sz w:val="18"/>
                          <w:szCs w:val="18"/>
                        </w:rPr>
                      </w:pPr>
                      <w:r w:rsidRPr="006267B0">
                        <w:rPr>
                          <w:i/>
                          <w:iCs/>
                          <w:sz w:val="18"/>
                          <w:szCs w:val="18"/>
                        </w:rPr>
                        <w:t>Delete this box before publishing.</w:t>
                      </w:r>
                    </w:p>
                    <w:p w14:paraId="451BEBA7" w14:textId="77777777" w:rsidR="00BF515F" w:rsidRPr="006267B0" w:rsidRDefault="00BF515F" w:rsidP="00B555F9">
                      <w:pPr>
                        <w:jc w:val="center"/>
                        <w:rPr>
                          <w:sz w:val="18"/>
                          <w:szCs w:val="18"/>
                        </w:rPr>
                      </w:pPr>
                    </w:p>
                  </w:txbxContent>
                </v:textbox>
              </v:shape>
            </w:pict>
          </mc:Fallback>
        </mc:AlternateContent>
      </w:r>
      <w:r w:rsidR="00DA2A01">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419F7C" id="Text Box 8" o:spid="_x0000_s1027"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w:t>
                      </w:r>
                      <w:proofErr w:type="gramStart"/>
                      <w:r w:rsidRPr="008B00A8">
                        <w:t>in order to</w:t>
                      </w:r>
                      <w:proofErr w:type="gramEnd"/>
                      <w:r w:rsidRPr="008B00A8">
                        <w:t xml:space="preserve">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2F8E9278">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00DA2A01" w:rsidRPr="00AC5A7C">
        <w:t>Background</w:t>
      </w:r>
    </w:p>
    <w:p w14:paraId="27521187" w14:textId="5B2576A3" w:rsidR="00345812" w:rsidRPr="00345812" w:rsidRDefault="00345812" w:rsidP="00345812">
      <w:pPr>
        <w:pStyle w:val="C2CBodyText"/>
      </w:pPr>
      <w:r w:rsidRPr="00345812">
        <w:t xml:space="preserve">Centennial, Colorado, is in the Denver metropolitan area and has a population of approximately 100,000. The Denver metro area experiences high levels of ozone-causing pollution and has frequent Ozone Action Day Alerts. Centennial would like to contribute to reducing greenhouse gases in the area. The city is interested in exploring installing solar photovoltaics </w:t>
      </w:r>
      <w:r w:rsidR="002D6279">
        <w:t>i</w:t>
      </w:r>
      <w:r w:rsidRPr="00345812">
        <w:t xml:space="preserve">n its Public Works Facility. </w:t>
      </w:r>
    </w:p>
    <w:p w14:paraId="58F76CEE" w14:textId="127728B6"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720E743F">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50"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314C0975" w:rsidR="001E194F" w:rsidRPr="000F0DAC" w:rsidRDefault="009A4293" w:rsidP="000F0DAC">
      <w:pPr>
        <w:pStyle w:val="C2CBodyText"/>
      </w:pPr>
      <w:r w:rsidRPr="009A4293">
        <w:rPr>
          <w:b/>
          <w:bCs/>
        </w:rPr>
        <w:t>Evan Savage</w:t>
      </w:r>
      <w:r w:rsidR="001E194F" w:rsidRPr="000F0DAC">
        <w:br/>
      </w:r>
      <w:r w:rsidR="00922CE3" w:rsidRPr="00922CE3">
        <w:t>Community Lead, Main Expert Match Point of Contact, NREL</w:t>
      </w:r>
    </w:p>
    <w:p w14:paraId="3F97C11D" w14:textId="01D03E9E" w:rsidR="001E194F" w:rsidRPr="000F0DAC" w:rsidRDefault="00CD741F" w:rsidP="000F0DAC">
      <w:pPr>
        <w:pStyle w:val="C2CBodyText"/>
      </w:pPr>
      <w:r w:rsidRPr="00CD741F">
        <w:rPr>
          <w:b/>
          <w:bCs/>
        </w:rPr>
        <w:t xml:space="preserve">Kathleen </w:t>
      </w:r>
      <w:proofErr w:type="spellStart"/>
      <w:r w:rsidRPr="00CD741F">
        <w:rPr>
          <w:b/>
          <w:bCs/>
        </w:rPr>
        <w:t>Krah</w:t>
      </w:r>
      <w:proofErr w:type="spellEnd"/>
      <w:r w:rsidR="001E194F" w:rsidRPr="000F0DAC">
        <w:br/>
      </w:r>
      <w:proofErr w:type="spellStart"/>
      <w:r w:rsidR="00554BB1" w:rsidRPr="00554BB1">
        <w:t>REopt</w:t>
      </w:r>
      <w:proofErr w:type="spellEnd"/>
      <w:r w:rsidR="00554BB1" w:rsidRPr="00554BB1">
        <w:t xml:space="preserve"> Engineer and Model Lead, NREL</w:t>
      </w:r>
    </w:p>
    <w:p w14:paraId="3BD83DFE" w14:textId="7F9B9888" w:rsidR="001E194F" w:rsidRPr="000F0DAC" w:rsidRDefault="00AC6E8C" w:rsidP="000F0DAC">
      <w:pPr>
        <w:pStyle w:val="C2CBodyText"/>
      </w:pPr>
      <w:r w:rsidRPr="00AC6E8C">
        <w:rPr>
          <w:b/>
          <w:bCs/>
        </w:rPr>
        <w:t>Sika Gadzanku</w:t>
      </w:r>
      <w:r w:rsidR="001E194F" w:rsidRPr="000F0DAC">
        <w:br/>
      </w:r>
      <w:r w:rsidR="007E0793">
        <w:t>C</w:t>
      </w:r>
      <w:r w:rsidR="007E0793" w:rsidRPr="007E0793">
        <w:t>2C Expert Match Program Manager,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123E1092">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4F7E7D06" w:rsidR="001E194F" w:rsidRPr="000F0DAC" w:rsidRDefault="00822B5E" w:rsidP="000F0DAC">
      <w:pPr>
        <w:pStyle w:val="C2CBodyText"/>
      </w:pPr>
      <w:r w:rsidRPr="00822B5E">
        <w:rPr>
          <w:b/>
          <w:bCs/>
        </w:rPr>
        <w:t>Wyatt Peterson</w:t>
      </w:r>
      <w:r w:rsidR="001E194F" w:rsidRPr="000F0DAC">
        <w:br/>
      </w:r>
      <w:r w:rsidR="00D16893" w:rsidRPr="00D16893">
        <w:t>Senior Strategic Advisor</w:t>
      </w:r>
    </w:p>
    <w:p w14:paraId="54AC6044" w14:textId="79C6A659" w:rsidR="001E194F" w:rsidRDefault="001E194F" w:rsidP="000F0DAC">
      <w:pPr>
        <w:pStyle w:val="C2CBodyText"/>
      </w:pPr>
    </w:p>
    <w:p w14:paraId="10DABC2B" w14:textId="77777777" w:rsidR="002D3A53" w:rsidRPr="002D3A53" w:rsidRDefault="002D3A53" w:rsidP="002D3A53"/>
    <w:p w14:paraId="484E3840" w14:textId="77777777" w:rsidR="002D3A53" w:rsidRPr="002D3A53" w:rsidRDefault="002D3A53" w:rsidP="002D3A53"/>
    <w:p w14:paraId="12CDD3E5" w14:textId="77777777" w:rsidR="002D3A53" w:rsidRPr="002D3A53" w:rsidRDefault="002D3A53" w:rsidP="002D3A53"/>
    <w:p w14:paraId="1B4B8FC3" w14:textId="77777777" w:rsidR="002D3A53" w:rsidRPr="002D3A53" w:rsidRDefault="002D3A53" w:rsidP="002D3A53"/>
    <w:p w14:paraId="1B056F4E" w14:textId="77777777" w:rsidR="002D3A53" w:rsidRPr="002D3A53" w:rsidRDefault="002D3A53" w:rsidP="002D3A53"/>
    <w:p w14:paraId="20DF2DF9" w14:textId="77777777" w:rsidR="002D3A53" w:rsidRPr="002D3A53" w:rsidRDefault="002D3A53" w:rsidP="002D3A53"/>
    <w:p w14:paraId="117FF4A2" w14:textId="77777777" w:rsidR="002D3A53" w:rsidRPr="002D3A53" w:rsidRDefault="002D3A53" w:rsidP="002D3A53"/>
    <w:p w14:paraId="38246CD2" w14:textId="77777777" w:rsidR="002D3A53" w:rsidRPr="002D3A53" w:rsidRDefault="002D3A53" w:rsidP="002D3A53"/>
    <w:p w14:paraId="1C3EC78F" w14:textId="77777777" w:rsidR="002D3A53" w:rsidRPr="002D3A53" w:rsidRDefault="002D3A53" w:rsidP="002D3A53"/>
    <w:p w14:paraId="0653A6A3" w14:textId="77777777" w:rsidR="002D3A53" w:rsidRPr="002D3A53" w:rsidRDefault="002D3A53" w:rsidP="002D3A53"/>
    <w:p w14:paraId="0C5D5C76" w14:textId="04CB5A91" w:rsidR="002D3A53" w:rsidRDefault="002D3A53" w:rsidP="002D3A53">
      <w:pPr>
        <w:rPr>
          <w:sz w:val="21"/>
          <w:szCs w:val="21"/>
        </w:rPr>
      </w:pPr>
      <w:r w:rsidRPr="007F3B3F">
        <w:rPr>
          <w:noProof/>
        </w:rPr>
        <mc:AlternateContent>
          <mc:Choice Requires="wps">
            <w:drawing>
              <wp:anchor distT="0" distB="0" distL="0" distR="0" simplePos="0" relativeHeight="251658251" behindDoc="0" locked="0" layoutInCell="1" allowOverlap="0" wp14:anchorId="5FE8C344" wp14:editId="5EFBC38B">
                <wp:simplePos x="0" y="0"/>
                <wp:positionH relativeFrom="page">
                  <wp:posOffset>4095689</wp:posOffset>
                </wp:positionH>
                <wp:positionV relativeFrom="page">
                  <wp:posOffset>8947979</wp:posOffset>
                </wp:positionV>
                <wp:extent cx="3131185"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185" cy="438785"/>
                        </a:xfrm>
                        <a:prstGeom prst="rect">
                          <a:avLst/>
                        </a:prstGeom>
                        <a:noFill/>
                        <a:ln w="6350">
                          <a:noFill/>
                        </a:ln>
                      </wps:spPr>
                      <wps:txbx>
                        <w:txbxContent>
                          <w:p w14:paraId="01FBC3C7" w14:textId="77777777" w:rsidR="002D3A53" w:rsidRDefault="002D3A53" w:rsidP="002D3A53">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w:t>
                            </w:r>
                            <w:proofErr w:type="spellStart"/>
                            <w:r w:rsidRPr="0044288C">
                              <w:rPr>
                                <w:b/>
                                <w:bCs/>
                                <w:color w:val="007934" w:themeColor="accent3"/>
                                <w:sz w:val="18"/>
                                <w:szCs w:val="18"/>
                              </w:rPr>
                              <w:t>eere</w:t>
                            </w:r>
                            <w:proofErr w:type="spellEnd"/>
                            <w:r w:rsidRPr="0044288C">
                              <w:rPr>
                                <w:b/>
                                <w:bCs/>
                                <w:color w:val="007934" w:themeColor="accent3"/>
                                <w:sz w:val="18"/>
                                <w:szCs w:val="18"/>
                              </w:rPr>
                              <w:t>/clean-energy-communities-program</w:t>
                            </w:r>
                          </w:p>
                          <w:p w14:paraId="32926576" w14:textId="57FE432E" w:rsidR="002D3A53" w:rsidRPr="000F2277" w:rsidRDefault="002D3A53" w:rsidP="002D3A53">
                            <w:pPr>
                              <w:pStyle w:val="Footer"/>
                              <w:tabs>
                                <w:tab w:val="clear" w:pos="4680"/>
                                <w:tab w:val="clear" w:pos="9360"/>
                                <w:tab w:val="left" w:pos="7599"/>
                              </w:tabs>
                              <w:spacing w:after="20"/>
                              <w:ind w:left="-547" w:right="360"/>
                              <w:jc w:val="right"/>
                              <w:rPr>
                                <w:sz w:val="18"/>
                                <w:szCs w:val="18"/>
                              </w:rPr>
                            </w:pPr>
                            <w:r>
                              <w:rPr>
                                <w:noProof/>
                                <w:sz w:val="18"/>
                                <w:szCs w:val="18"/>
                              </w:rPr>
                              <w:t>August 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E8C344" id="Text Box 11" o:spid="_x0000_s1028" type="#_x0000_t202" style="position:absolute;margin-left:322.5pt;margin-top:704.55pt;width:246.55pt;height:34.55pt;z-index:251658251;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" o:allowoverlap="f" filled="f" stroked="f" strokeweight=".5pt">
                <v:textbox inset="0,0,0,0">
                  <w:txbxContent>
                    <w:p w14:paraId="01FBC3C7" w14:textId="77777777" w:rsidR="002D3A53" w:rsidRDefault="002D3A53" w:rsidP="002D3A53">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w:t>
                      </w:r>
                      <w:proofErr w:type="spellStart"/>
                      <w:r w:rsidRPr="0044288C">
                        <w:rPr>
                          <w:b/>
                          <w:bCs/>
                          <w:color w:val="007934" w:themeColor="accent3"/>
                          <w:sz w:val="18"/>
                          <w:szCs w:val="18"/>
                        </w:rPr>
                        <w:t>eere</w:t>
                      </w:r>
                      <w:proofErr w:type="spellEnd"/>
                      <w:r w:rsidRPr="0044288C">
                        <w:rPr>
                          <w:b/>
                          <w:bCs/>
                          <w:color w:val="007934" w:themeColor="accent3"/>
                          <w:sz w:val="18"/>
                          <w:szCs w:val="18"/>
                        </w:rPr>
                        <w:t>/clean-energy-communities-program</w:t>
                      </w:r>
                    </w:p>
                    <w:p w14:paraId="32926576" w14:textId="57FE432E" w:rsidR="002D3A53" w:rsidRPr="000F2277" w:rsidRDefault="002D3A53" w:rsidP="002D3A53">
                      <w:pPr>
                        <w:pStyle w:val="Footer"/>
                        <w:tabs>
                          <w:tab w:val="clear" w:pos="4680"/>
                          <w:tab w:val="clear" w:pos="9360"/>
                          <w:tab w:val="left" w:pos="7599"/>
                        </w:tabs>
                        <w:spacing w:after="20"/>
                        <w:ind w:left="-547" w:right="360"/>
                        <w:jc w:val="right"/>
                        <w:rPr>
                          <w:sz w:val="18"/>
                          <w:szCs w:val="18"/>
                        </w:rPr>
                      </w:pPr>
                      <w:r>
                        <w:rPr>
                          <w:noProof/>
                          <w:sz w:val="18"/>
                          <w:szCs w:val="18"/>
                        </w:rPr>
                        <w:t>August 2024</w:t>
                      </w:r>
                    </w:p>
                  </w:txbxContent>
                </v:textbox>
                <w10:wrap type="square" anchorx="page" anchory="page"/>
              </v:shape>
            </w:pict>
          </mc:Fallback>
        </mc:AlternateContent>
      </w:r>
    </w:p>
    <w:p w14:paraId="3E059659" w14:textId="1E718A17" w:rsidR="002D3A53" w:rsidRPr="002D3A53" w:rsidRDefault="002D3A53" w:rsidP="002D3A53">
      <w:pPr>
        <w:jc w:val="center"/>
      </w:pPr>
    </w:p>
    <w:sectPr w:rsidR="002D3A53" w:rsidRPr="002D3A53"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B48F3E" w14:textId="77777777" w:rsidR="00D36205" w:rsidRDefault="00D36205" w:rsidP="009F10B9">
      <w:pPr>
        <w:spacing w:after="0" w:line="240" w:lineRule="auto"/>
      </w:pPr>
      <w:r>
        <w:separator/>
      </w:r>
    </w:p>
  </w:endnote>
  <w:endnote w:type="continuationSeparator" w:id="0">
    <w:p w14:paraId="4F16346C" w14:textId="77777777" w:rsidR="00D36205" w:rsidRDefault="00D36205" w:rsidP="009F10B9">
      <w:pPr>
        <w:spacing w:after="0" w:line="240" w:lineRule="auto"/>
      </w:pPr>
      <w:r>
        <w:continuationSeparator/>
      </w:r>
    </w:p>
  </w:endnote>
  <w:endnote w:type="continuationNotice" w:id="1">
    <w:p w14:paraId="0DA7D95C" w14:textId="77777777" w:rsidR="00D36205" w:rsidRDefault="00D362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20B0604020202020204"/>
    <w:charset w:val="4D"/>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4C1E77E2" w14:textId="72EC324F" w:rsidR="0028548A" w:rsidRDefault="0028548A" w:rsidP="0097016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5FD246BC" w14:textId="0970EC6B"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4ED3117B" w14:textId="21FE0498" w:rsidR="0028548A" w:rsidRDefault="0028548A" w:rsidP="0097016E">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4BA99" w14:textId="77777777" w:rsidR="00D36205" w:rsidRDefault="00D36205" w:rsidP="009F10B9">
      <w:pPr>
        <w:spacing w:after="0" w:line="240" w:lineRule="auto"/>
      </w:pPr>
      <w:r>
        <w:separator/>
      </w:r>
    </w:p>
  </w:footnote>
  <w:footnote w:type="continuationSeparator" w:id="0">
    <w:p w14:paraId="429F75EC" w14:textId="77777777" w:rsidR="00D36205" w:rsidRDefault="00D36205" w:rsidP="009F10B9">
      <w:pPr>
        <w:spacing w:after="0" w:line="240" w:lineRule="auto"/>
      </w:pPr>
      <w:r>
        <w:continuationSeparator/>
      </w:r>
    </w:p>
  </w:footnote>
  <w:footnote w:type="continuationNotice" w:id="1">
    <w:p w14:paraId="78534656" w14:textId="77777777" w:rsidR="00D36205" w:rsidRDefault="00D362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303221" o:spid="_x0000_i1548" type="#_x0000_t75" alt="Icon&#13;&#10;&#13;&#10;&#13;&#10;&#13;&#10;&#13;&#10;&#13;&#10;&#13;&#10;&#13;&#10;&#13;&#10;&#13;&#10;&#13;&#10;&#13;&#10;&#13;&#10;&#13;&#10;&#13;&#10;&#13;&#10;&#13;&#10;&#13;&#10;&#13;&#10;&#13;&#10;&#13;&#10;&#13;&#10;&#13;&#10;&#13;&#10;Description automatically generated" style="width:212pt;height:109.35pt;visibility:visible;mso-wrap-style:square" o:bullet="t">
        <v:imagedata r:id="rId1" o:title="Icon&#13;&#10;&#13;&#10;&#13;&#10;&#13;&#10;&#13;&#10;&#13;&#10;&#13;&#10;&#13;&#10;&#13;&#10;&#13;&#10;&#13;&#10;&#13;&#10;&#13;&#10;&#13;&#10;&#13;&#10;&#13;&#10;&#13;&#10;&#13;&#10;&#13;&#10;&#13;&#10;&#13;&#10;&#13;&#10;&#13;&#10;&#13;&#10;Description automatically generated"/>
      </v:shape>
    </w:pict>
  </w:numPicBullet>
  <w:numPicBullet w:numPicBulletId="1">
    <w:pict>
      <v:shape id="Picture 483805815" o:spid="_x0000_i1549" type="#_x0000_t75" style="width:15.35pt;height:15.35pt;visibility:visible;mso-wrap-style:square" o:bullet="t">
        <v:imagedata r:id="rId2" o:title=""/>
      </v:shape>
    </w:pict>
  </w:numPicBullet>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PicBulletId w:val="0"/>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CB2651"/>
    <w:multiLevelType w:val="hybridMultilevel"/>
    <w:tmpl w:val="50D0BBD0"/>
    <w:lvl w:ilvl="0" w:tplc="A3626600">
      <w:start w:val="1"/>
      <w:numFmt w:val="bullet"/>
      <w:lvlText w:val="•"/>
      <w:lvlJc w:val="left"/>
      <w:pPr>
        <w:tabs>
          <w:tab w:val="num" w:pos="720"/>
        </w:tabs>
        <w:ind w:left="720" w:hanging="360"/>
      </w:pPr>
      <w:rPr>
        <w:rFonts w:ascii="Arial" w:hAnsi="Arial" w:hint="default"/>
      </w:rPr>
    </w:lvl>
    <w:lvl w:ilvl="1" w:tplc="8744CD00" w:tentative="1">
      <w:start w:val="1"/>
      <w:numFmt w:val="bullet"/>
      <w:lvlText w:val="•"/>
      <w:lvlJc w:val="left"/>
      <w:pPr>
        <w:tabs>
          <w:tab w:val="num" w:pos="1440"/>
        </w:tabs>
        <w:ind w:left="1440" w:hanging="360"/>
      </w:pPr>
      <w:rPr>
        <w:rFonts w:ascii="Arial" w:hAnsi="Arial" w:hint="default"/>
      </w:rPr>
    </w:lvl>
    <w:lvl w:ilvl="2" w:tplc="2FF4F070" w:tentative="1">
      <w:start w:val="1"/>
      <w:numFmt w:val="bullet"/>
      <w:lvlText w:val="•"/>
      <w:lvlJc w:val="left"/>
      <w:pPr>
        <w:tabs>
          <w:tab w:val="num" w:pos="2160"/>
        </w:tabs>
        <w:ind w:left="2160" w:hanging="360"/>
      </w:pPr>
      <w:rPr>
        <w:rFonts w:ascii="Arial" w:hAnsi="Arial" w:hint="default"/>
      </w:rPr>
    </w:lvl>
    <w:lvl w:ilvl="3" w:tplc="A2BECB54" w:tentative="1">
      <w:start w:val="1"/>
      <w:numFmt w:val="bullet"/>
      <w:lvlText w:val="•"/>
      <w:lvlJc w:val="left"/>
      <w:pPr>
        <w:tabs>
          <w:tab w:val="num" w:pos="2880"/>
        </w:tabs>
        <w:ind w:left="2880" w:hanging="360"/>
      </w:pPr>
      <w:rPr>
        <w:rFonts w:ascii="Arial" w:hAnsi="Arial" w:hint="default"/>
      </w:rPr>
    </w:lvl>
    <w:lvl w:ilvl="4" w:tplc="D0C24996" w:tentative="1">
      <w:start w:val="1"/>
      <w:numFmt w:val="bullet"/>
      <w:lvlText w:val="•"/>
      <w:lvlJc w:val="left"/>
      <w:pPr>
        <w:tabs>
          <w:tab w:val="num" w:pos="3600"/>
        </w:tabs>
        <w:ind w:left="3600" w:hanging="360"/>
      </w:pPr>
      <w:rPr>
        <w:rFonts w:ascii="Arial" w:hAnsi="Arial" w:hint="default"/>
      </w:rPr>
    </w:lvl>
    <w:lvl w:ilvl="5" w:tplc="8CD2F420" w:tentative="1">
      <w:start w:val="1"/>
      <w:numFmt w:val="bullet"/>
      <w:lvlText w:val="•"/>
      <w:lvlJc w:val="left"/>
      <w:pPr>
        <w:tabs>
          <w:tab w:val="num" w:pos="4320"/>
        </w:tabs>
        <w:ind w:left="4320" w:hanging="360"/>
      </w:pPr>
      <w:rPr>
        <w:rFonts w:ascii="Arial" w:hAnsi="Arial" w:hint="default"/>
      </w:rPr>
    </w:lvl>
    <w:lvl w:ilvl="6" w:tplc="0EF2BFFA" w:tentative="1">
      <w:start w:val="1"/>
      <w:numFmt w:val="bullet"/>
      <w:lvlText w:val="•"/>
      <w:lvlJc w:val="left"/>
      <w:pPr>
        <w:tabs>
          <w:tab w:val="num" w:pos="5040"/>
        </w:tabs>
        <w:ind w:left="5040" w:hanging="360"/>
      </w:pPr>
      <w:rPr>
        <w:rFonts w:ascii="Arial" w:hAnsi="Arial" w:hint="default"/>
      </w:rPr>
    </w:lvl>
    <w:lvl w:ilvl="7" w:tplc="7F765242" w:tentative="1">
      <w:start w:val="1"/>
      <w:numFmt w:val="bullet"/>
      <w:lvlText w:val="•"/>
      <w:lvlJc w:val="left"/>
      <w:pPr>
        <w:tabs>
          <w:tab w:val="num" w:pos="5760"/>
        </w:tabs>
        <w:ind w:left="5760" w:hanging="360"/>
      </w:pPr>
      <w:rPr>
        <w:rFonts w:ascii="Arial" w:hAnsi="Arial" w:hint="default"/>
      </w:rPr>
    </w:lvl>
    <w:lvl w:ilvl="8" w:tplc="4664C00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3"/>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4"/>
  </w:num>
  <w:num w:numId="13" w16cid:durableId="1922442506">
    <w:abstractNumId w:val="0"/>
  </w:num>
  <w:num w:numId="14" w16cid:durableId="1843467847">
    <w:abstractNumId w:val="6"/>
  </w:num>
  <w:num w:numId="15" w16cid:durableId="1913469786">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30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563A"/>
    <w:rsid w:val="00017754"/>
    <w:rsid w:val="0002328B"/>
    <w:rsid w:val="00036257"/>
    <w:rsid w:val="0003759D"/>
    <w:rsid w:val="00037623"/>
    <w:rsid w:val="00041ED3"/>
    <w:rsid w:val="00047EA8"/>
    <w:rsid w:val="0005078F"/>
    <w:rsid w:val="00051656"/>
    <w:rsid w:val="000553B9"/>
    <w:rsid w:val="0005567C"/>
    <w:rsid w:val="00070752"/>
    <w:rsid w:val="00080A76"/>
    <w:rsid w:val="00084F33"/>
    <w:rsid w:val="00090465"/>
    <w:rsid w:val="000A508F"/>
    <w:rsid w:val="000B137B"/>
    <w:rsid w:val="000B2E20"/>
    <w:rsid w:val="000B4A89"/>
    <w:rsid w:val="000C71D0"/>
    <w:rsid w:val="000D2209"/>
    <w:rsid w:val="000E0B41"/>
    <w:rsid w:val="000E0D09"/>
    <w:rsid w:val="000F0DAC"/>
    <w:rsid w:val="000F1258"/>
    <w:rsid w:val="000F2277"/>
    <w:rsid w:val="001018CE"/>
    <w:rsid w:val="001056DB"/>
    <w:rsid w:val="0011530D"/>
    <w:rsid w:val="00123A87"/>
    <w:rsid w:val="00127E6B"/>
    <w:rsid w:val="00131F9E"/>
    <w:rsid w:val="00141727"/>
    <w:rsid w:val="00145EAA"/>
    <w:rsid w:val="001478FB"/>
    <w:rsid w:val="00156A87"/>
    <w:rsid w:val="001602B7"/>
    <w:rsid w:val="00161082"/>
    <w:rsid w:val="001614BF"/>
    <w:rsid w:val="00164981"/>
    <w:rsid w:val="00164D7D"/>
    <w:rsid w:val="00172513"/>
    <w:rsid w:val="00173AE7"/>
    <w:rsid w:val="0017627B"/>
    <w:rsid w:val="00181960"/>
    <w:rsid w:val="0018363C"/>
    <w:rsid w:val="001943D9"/>
    <w:rsid w:val="001B14D5"/>
    <w:rsid w:val="001B1DEB"/>
    <w:rsid w:val="001B400E"/>
    <w:rsid w:val="001B4F87"/>
    <w:rsid w:val="001B62FB"/>
    <w:rsid w:val="001C0C27"/>
    <w:rsid w:val="001C1611"/>
    <w:rsid w:val="001C19C3"/>
    <w:rsid w:val="001C4294"/>
    <w:rsid w:val="001C7572"/>
    <w:rsid w:val="001D6D7C"/>
    <w:rsid w:val="001E194F"/>
    <w:rsid w:val="001E5830"/>
    <w:rsid w:val="001F0D6D"/>
    <w:rsid w:val="001F2CCD"/>
    <w:rsid w:val="00204EE8"/>
    <w:rsid w:val="002073E5"/>
    <w:rsid w:val="002101C9"/>
    <w:rsid w:val="00217EFB"/>
    <w:rsid w:val="00221E58"/>
    <w:rsid w:val="00227739"/>
    <w:rsid w:val="00237711"/>
    <w:rsid w:val="00242B6A"/>
    <w:rsid w:val="00243FD1"/>
    <w:rsid w:val="00250CD6"/>
    <w:rsid w:val="00254992"/>
    <w:rsid w:val="0026130E"/>
    <w:rsid w:val="00271404"/>
    <w:rsid w:val="00274A41"/>
    <w:rsid w:val="00282EC5"/>
    <w:rsid w:val="0028548A"/>
    <w:rsid w:val="002917E5"/>
    <w:rsid w:val="002A58A5"/>
    <w:rsid w:val="002B119F"/>
    <w:rsid w:val="002B3DC0"/>
    <w:rsid w:val="002B797A"/>
    <w:rsid w:val="002C5742"/>
    <w:rsid w:val="002C638F"/>
    <w:rsid w:val="002C7CCA"/>
    <w:rsid w:val="002D3A53"/>
    <w:rsid w:val="002D6279"/>
    <w:rsid w:val="002D7573"/>
    <w:rsid w:val="002E7AAA"/>
    <w:rsid w:val="002F459D"/>
    <w:rsid w:val="002F6629"/>
    <w:rsid w:val="00301C4C"/>
    <w:rsid w:val="0030673F"/>
    <w:rsid w:val="00306811"/>
    <w:rsid w:val="00307DEA"/>
    <w:rsid w:val="0031430C"/>
    <w:rsid w:val="00316C75"/>
    <w:rsid w:val="003270F0"/>
    <w:rsid w:val="00332951"/>
    <w:rsid w:val="003342FD"/>
    <w:rsid w:val="00336F91"/>
    <w:rsid w:val="00343CF4"/>
    <w:rsid w:val="00345812"/>
    <w:rsid w:val="00353FCE"/>
    <w:rsid w:val="00355682"/>
    <w:rsid w:val="0037523D"/>
    <w:rsid w:val="00377160"/>
    <w:rsid w:val="003777EB"/>
    <w:rsid w:val="00380C31"/>
    <w:rsid w:val="00396874"/>
    <w:rsid w:val="003C320C"/>
    <w:rsid w:val="003C3272"/>
    <w:rsid w:val="003D0CE2"/>
    <w:rsid w:val="003D0F9B"/>
    <w:rsid w:val="003D3271"/>
    <w:rsid w:val="003D41DD"/>
    <w:rsid w:val="003D5C5B"/>
    <w:rsid w:val="003E453E"/>
    <w:rsid w:val="003E6AAC"/>
    <w:rsid w:val="003E7442"/>
    <w:rsid w:val="003F5AB5"/>
    <w:rsid w:val="00411955"/>
    <w:rsid w:val="00415FE9"/>
    <w:rsid w:val="004307C7"/>
    <w:rsid w:val="0043095C"/>
    <w:rsid w:val="004323B1"/>
    <w:rsid w:val="004327D6"/>
    <w:rsid w:val="004417FA"/>
    <w:rsid w:val="004427C0"/>
    <w:rsid w:val="0044288C"/>
    <w:rsid w:val="004576FF"/>
    <w:rsid w:val="004605A9"/>
    <w:rsid w:val="004729B3"/>
    <w:rsid w:val="00474FB9"/>
    <w:rsid w:val="00477B8E"/>
    <w:rsid w:val="00482036"/>
    <w:rsid w:val="004832C4"/>
    <w:rsid w:val="00483431"/>
    <w:rsid w:val="00485A5D"/>
    <w:rsid w:val="00487E1A"/>
    <w:rsid w:val="00496B02"/>
    <w:rsid w:val="004B50E9"/>
    <w:rsid w:val="004C0274"/>
    <w:rsid w:val="004C147F"/>
    <w:rsid w:val="004F492C"/>
    <w:rsid w:val="005077A8"/>
    <w:rsid w:val="00511499"/>
    <w:rsid w:val="00512374"/>
    <w:rsid w:val="0051264A"/>
    <w:rsid w:val="00520642"/>
    <w:rsid w:val="00521164"/>
    <w:rsid w:val="0052208E"/>
    <w:rsid w:val="005248E4"/>
    <w:rsid w:val="005251B4"/>
    <w:rsid w:val="00535A89"/>
    <w:rsid w:val="005417B3"/>
    <w:rsid w:val="0054425D"/>
    <w:rsid w:val="00554BB1"/>
    <w:rsid w:val="00560DED"/>
    <w:rsid w:val="005610C5"/>
    <w:rsid w:val="00581102"/>
    <w:rsid w:val="005873C0"/>
    <w:rsid w:val="005A2508"/>
    <w:rsid w:val="005B48C0"/>
    <w:rsid w:val="005B7DFC"/>
    <w:rsid w:val="005C5A00"/>
    <w:rsid w:val="005C5F36"/>
    <w:rsid w:val="005D30CC"/>
    <w:rsid w:val="005D761D"/>
    <w:rsid w:val="005E1C77"/>
    <w:rsid w:val="005E29D0"/>
    <w:rsid w:val="005F119B"/>
    <w:rsid w:val="005F2427"/>
    <w:rsid w:val="00604506"/>
    <w:rsid w:val="006055FE"/>
    <w:rsid w:val="006122D6"/>
    <w:rsid w:val="00612AB1"/>
    <w:rsid w:val="00613685"/>
    <w:rsid w:val="00615311"/>
    <w:rsid w:val="00624E2E"/>
    <w:rsid w:val="006267B0"/>
    <w:rsid w:val="00630502"/>
    <w:rsid w:val="00647BC4"/>
    <w:rsid w:val="006555C4"/>
    <w:rsid w:val="00667EEC"/>
    <w:rsid w:val="00671EBE"/>
    <w:rsid w:val="0067689A"/>
    <w:rsid w:val="00683B63"/>
    <w:rsid w:val="0068481F"/>
    <w:rsid w:val="006863E0"/>
    <w:rsid w:val="006935AB"/>
    <w:rsid w:val="006A79CB"/>
    <w:rsid w:val="006C6F02"/>
    <w:rsid w:val="006D3B3C"/>
    <w:rsid w:val="006D65E3"/>
    <w:rsid w:val="00702E31"/>
    <w:rsid w:val="00705BA7"/>
    <w:rsid w:val="007063A7"/>
    <w:rsid w:val="00736EFB"/>
    <w:rsid w:val="00744FC1"/>
    <w:rsid w:val="007935A1"/>
    <w:rsid w:val="007A443C"/>
    <w:rsid w:val="007A6FE8"/>
    <w:rsid w:val="007B2322"/>
    <w:rsid w:val="007C3C4C"/>
    <w:rsid w:val="007C7690"/>
    <w:rsid w:val="007D5B64"/>
    <w:rsid w:val="007D75D5"/>
    <w:rsid w:val="007E0793"/>
    <w:rsid w:val="007E0982"/>
    <w:rsid w:val="007F1742"/>
    <w:rsid w:val="007F3B3F"/>
    <w:rsid w:val="008075AB"/>
    <w:rsid w:val="008177DC"/>
    <w:rsid w:val="00822B5E"/>
    <w:rsid w:val="00826094"/>
    <w:rsid w:val="008306CC"/>
    <w:rsid w:val="0083076D"/>
    <w:rsid w:val="00840879"/>
    <w:rsid w:val="00854B99"/>
    <w:rsid w:val="00860FFC"/>
    <w:rsid w:val="008662DE"/>
    <w:rsid w:val="00873D75"/>
    <w:rsid w:val="00875917"/>
    <w:rsid w:val="00881365"/>
    <w:rsid w:val="0088364E"/>
    <w:rsid w:val="00887483"/>
    <w:rsid w:val="008900AD"/>
    <w:rsid w:val="00890D62"/>
    <w:rsid w:val="00893D25"/>
    <w:rsid w:val="008959CA"/>
    <w:rsid w:val="00896522"/>
    <w:rsid w:val="008A0563"/>
    <w:rsid w:val="008B00A8"/>
    <w:rsid w:val="008D4B26"/>
    <w:rsid w:val="008E72CB"/>
    <w:rsid w:val="008E7CA0"/>
    <w:rsid w:val="0090308D"/>
    <w:rsid w:val="00911474"/>
    <w:rsid w:val="009118B7"/>
    <w:rsid w:val="00911D74"/>
    <w:rsid w:val="0092000E"/>
    <w:rsid w:val="009203B2"/>
    <w:rsid w:val="00922CE3"/>
    <w:rsid w:val="009266DA"/>
    <w:rsid w:val="009336A6"/>
    <w:rsid w:val="009338D1"/>
    <w:rsid w:val="00934FB1"/>
    <w:rsid w:val="00937EFA"/>
    <w:rsid w:val="00940E7B"/>
    <w:rsid w:val="00941D56"/>
    <w:rsid w:val="00951025"/>
    <w:rsid w:val="00963A79"/>
    <w:rsid w:val="00963DEB"/>
    <w:rsid w:val="00983BE1"/>
    <w:rsid w:val="00987455"/>
    <w:rsid w:val="009878F4"/>
    <w:rsid w:val="009905E2"/>
    <w:rsid w:val="009951D7"/>
    <w:rsid w:val="009A1158"/>
    <w:rsid w:val="009A4293"/>
    <w:rsid w:val="009A6B12"/>
    <w:rsid w:val="009B517F"/>
    <w:rsid w:val="009B7664"/>
    <w:rsid w:val="009C6BDE"/>
    <w:rsid w:val="009D375E"/>
    <w:rsid w:val="009F10B9"/>
    <w:rsid w:val="009F2BB1"/>
    <w:rsid w:val="009F4091"/>
    <w:rsid w:val="00A005D4"/>
    <w:rsid w:val="00A16413"/>
    <w:rsid w:val="00A35B03"/>
    <w:rsid w:val="00A46AA7"/>
    <w:rsid w:val="00A61C61"/>
    <w:rsid w:val="00A62910"/>
    <w:rsid w:val="00A62980"/>
    <w:rsid w:val="00A74263"/>
    <w:rsid w:val="00A7446C"/>
    <w:rsid w:val="00A779ED"/>
    <w:rsid w:val="00A83CEF"/>
    <w:rsid w:val="00A87278"/>
    <w:rsid w:val="00A87CD1"/>
    <w:rsid w:val="00AA0E50"/>
    <w:rsid w:val="00AA1EB8"/>
    <w:rsid w:val="00AA372A"/>
    <w:rsid w:val="00AA6758"/>
    <w:rsid w:val="00AA6E80"/>
    <w:rsid w:val="00AC101B"/>
    <w:rsid w:val="00AC5A7C"/>
    <w:rsid w:val="00AC6E8C"/>
    <w:rsid w:val="00AE2DB4"/>
    <w:rsid w:val="00AE60DC"/>
    <w:rsid w:val="00AF5A86"/>
    <w:rsid w:val="00B015E8"/>
    <w:rsid w:val="00B016C3"/>
    <w:rsid w:val="00B01A98"/>
    <w:rsid w:val="00B03C49"/>
    <w:rsid w:val="00B06CC0"/>
    <w:rsid w:val="00B07F1D"/>
    <w:rsid w:val="00B10C98"/>
    <w:rsid w:val="00B12E75"/>
    <w:rsid w:val="00B267A0"/>
    <w:rsid w:val="00B32007"/>
    <w:rsid w:val="00B32BCA"/>
    <w:rsid w:val="00B33084"/>
    <w:rsid w:val="00B37E8D"/>
    <w:rsid w:val="00B51B1F"/>
    <w:rsid w:val="00B555F9"/>
    <w:rsid w:val="00B84B9B"/>
    <w:rsid w:val="00B928BC"/>
    <w:rsid w:val="00B94C4E"/>
    <w:rsid w:val="00B9538B"/>
    <w:rsid w:val="00BA4BE0"/>
    <w:rsid w:val="00BA5D2A"/>
    <w:rsid w:val="00BB43C5"/>
    <w:rsid w:val="00BB6DBF"/>
    <w:rsid w:val="00BD0DFE"/>
    <w:rsid w:val="00BD6750"/>
    <w:rsid w:val="00BE07BD"/>
    <w:rsid w:val="00BE121C"/>
    <w:rsid w:val="00BE547F"/>
    <w:rsid w:val="00BE5DCD"/>
    <w:rsid w:val="00BE61D2"/>
    <w:rsid w:val="00BF515F"/>
    <w:rsid w:val="00BF58C3"/>
    <w:rsid w:val="00BF5B2E"/>
    <w:rsid w:val="00C014DC"/>
    <w:rsid w:val="00C10251"/>
    <w:rsid w:val="00C1622B"/>
    <w:rsid w:val="00C303C5"/>
    <w:rsid w:val="00C32126"/>
    <w:rsid w:val="00C50540"/>
    <w:rsid w:val="00C672FE"/>
    <w:rsid w:val="00C71EA5"/>
    <w:rsid w:val="00C73491"/>
    <w:rsid w:val="00C7651C"/>
    <w:rsid w:val="00C76EDE"/>
    <w:rsid w:val="00C80DF0"/>
    <w:rsid w:val="00C86F98"/>
    <w:rsid w:val="00CA31E8"/>
    <w:rsid w:val="00CA3D6E"/>
    <w:rsid w:val="00CB3932"/>
    <w:rsid w:val="00CD1646"/>
    <w:rsid w:val="00CD741F"/>
    <w:rsid w:val="00CE528B"/>
    <w:rsid w:val="00CE6921"/>
    <w:rsid w:val="00CE6B71"/>
    <w:rsid w:val="00D01EBA"/>
    <w:rsid w:val="00D16893"/>
    <w:rsid w:val="00D36205"/>
    <w:rsid w:val="00D43C9A"/>
    <w:rsid w:val="00D53351"/>
    <w:rsid w:val="00D60A5F"/>
    <w:rsid w:val="00D74950"/>
    <w:rsid w:val="00D80711"/>
    <w:rsid w:val="00D94AA5"/>
    <w:rsid w:val="00D95F13"/>
    <w:rsid w:val="00D96B44"/>
    <w:rsid w:val="00DA183B"/>
    <w:rsid w:val="00DA18D6"/>
    <w:rsid w:val="00DA2A01"/>
    <w:rsid w:val="00DA3778"/>
    <w:rsid w:val="00DA61D6"/>
    <w:rsid w:val="00DA794A"/>
    <w:rsid w:val="00DD16E1"/>
    <w:rsid w:val="00DD1DDB"/>
    <w:rsid w:val="00DD2073"/>
    <w:rsid w:val="00DD7CCD"/>
    <w:rsid w:val="00DE0F5D"/>
    <w:rsid w:val="00DF1B5C"/>
    <w:rsid w:val="00DF5BF2"/>
    <w:rsid w:val="00E0021D"/>
    <w:rsid w:val="00E0227E"/>
    <w:rsid w:val="00E07A1A"/>
    <w:rsid w:val="00E133ED"/>
    <w:rsid w:val="00E2008C"/>
    <w:rsid w:val="00E479E6"/>
    <w:rsid w:val="00E50D70"/>
    <w:rsid w:val="00E75844"/>
    <w:rsid w:val="00E83003"/>
    <w:rsid w:val="00EA0E8C"/>
    <w:rsid w:val="00EA330B"/>
    <w:rsid w:val="00EB08B4"/>
    <w:rsid w:val="00EB16EA"/>
    <w:rsid w:val="00EC1993"/>
    <w:rsid w:val="00EC2EB8"/>
    <w:rsid w:val="00ED2842"/>
    <w:rsid w:val="00ED3957"/>
    <w:rsid w:val="00ED543E"/>
    <w:rsid w:val="00ED5E16"/>
    <w:rsid w:val="00EE42F9"/>
    <w:rsid w:val="00EF0BE4"/>
    <w:rsid w:val="00EF2726"/>
    <w:rsid w:val="00F007B7"/>
    <w:rsid w:val="00F01113"/>
    <w:rsid w:val="00F04027"/>
    <w:rsid w:val="00F04510"/>
    <w:rsid w:val="00F24349"/>
    <w:rsid w:val="00F25B0D"/>
    <w:rsid w:val="00F26930"/>
    <w:rsid w:val="00F32DCB"/>
    <w:rsid w:val="00F33A0E"/>
    <w:rsid w:val="00F412D6"/>
    <w:rsid w:val="00F420B1"/>
    <w:rsid w:val="00F474B1"/>
    <w:rsid w:val="00F47700"/>
    <w:rsid w:val="00F50422"/>
    <w:rsid w:val="00F527C3"/>
    <w:rsid w:val="00F532E0"/>
    <w:rsid w:val="00F54F93"/>
    <w:rsid w:val="00F66F3A"/>
    <w:rsid w:val="00F672B2"/>
    <w:rsid w:val="00F67813"/>
    <w:rsid w:val="00F715AB"/>
    <w:rsid w:val="00F86291"/>
    <w:rsid w:val="00F90CFE"/>
    <w:rsid w:val="00F94EED"/>
    <w:rsid w:val="00FA1335"/>
    <w:rsid w:val="00FA3956"/>
    <w:rsid w:val="00FA658D"/>
    <w:rsid w:val="00FC2EAB"/>
    <w:rsid w:val="00FD0E28"/>
    <w:rsid w:val="00FD0EDC"/>
    <w:rsid w:val="00FD7F21"/>
    <w:rsid w:val="00FE10A6"/>
    <w:rsid w:val="00FE1E46"/>
    <w:rsid w:val="00FE751D"/>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6E83FAFB"/>
  <w15:chartTrackingRefBased/>
  <w15:docId w15:val="{DF7CE632-20F1-084D-B0DD-25CD9495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unhideWhenUsed/>
    <w:rsid w:val="00090465"/>
    <w:pPr>
      <w:spacing w:line="240" w:lineRule="auto"/>
    </w:pPr>
    <w:rPr>
      <w:sz w:val="20"/>
    </w:rPr>
  </w:style>
  <w:style w:type="character" w:customStyle="1" w:styleId="CommentTextChar">
    <w:name w:val="Comment Text Char"/>
    <w:basedOn w:val="DefaultParagraphFont"/>
    <w:link w:val="CommentText"/>
    <w:uiPriority w:val="99"/>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1.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6.png"/><Relationship Id="rId22" Type="http://schemas.openxmlformats.org/officeDocument/2006/relationships/image" Target="media/image14.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header3.xml.rels><?xml version="1.0" encoding="UTF-8" standalone="yes"?>
<Relationships xmlns="http://schemas.openxmlformats.org/package/2006/relationships"><Relationship Id="rId2" Type="http://schemas.openxmlformats.org/officeDocument/2006/relationships/image" Target="media/image19.png"/><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993365-B187-4328-9158-F6D01EEA3681}">
  <ds:schemaRefs>
    <ds:schemaRef ds:uri="http://schemas.microsoft.com/sharepoint/v3/contenttype/forms"/>
  </ds:schemaRefs>
</ds:datastoreItem>
</file>

<file path=customXml/itemProps2.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3.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4.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26</cp:revision>
  <cp:lastPrinted>2024-07-15T22:32:00Z</cp:lastPrinted>
  <dcterms:created xsi:type="dcterms:W3CDTF">2024-08-02T23:05:00Z</dcterms:created>
  <dcterms:modified xsi:type="dcterms:W3CDTF">2024-08-15T23:40:00Z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