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CFC99C">
      <w:pPr>
        <w:pStyle w:val="4"/>
        <w:keepNext w:val="0"/>
        <w:keepLines w:val="0"/>
        <w:widowControl/>
        <w:suppressLineNumbers w:val="0"/>
        <w:bidi w:val="0"/>
        <w:spacing w:before="0" w:beforeAutospacing="0" w:after="60" w:afterAutospacing="0" w:line="10" w:lineRule="atLeast"/>
        <w:jc w:val="both"/>
        <w:rPr>
          <w:rFonts w:ascii="Arial" w:hAnsi="Arial" w:cs="Arial"/>
          <w:i w:val="0"/>
          <w:iCs w:val="0"/>
          <w:color w:val="000000"/>
          <w:sz w:val="52"/>
          <w:szCs w:val="52"/>
          <w:u w:val="none"/>
          <w:vertAlign w:val="baseline"/>
        </w:rPr>
      </w:pPr>
      <w:r>
        <w:rPr>
          <w:rFonts w:ascii="Arial" w:hAnsi="Arial" w:cs="Arial"/>
          <w:i w:val="0"/>
          <w:iCs w:val="0"/>
          <w:color w:val="000000"/>
          <w:sz w:val="52"/>
          <w:szCs w:val="52"/>
          <w:u w:val="none"/>
          <w:vertAlign w:val="baseline"/>
        </w:rPr>
        <w:t>Docker Compose批量管理容器</w:t>
      </w:r>
    </w:p>
    <w:p w14:paraId="19812DDE">
      <w:pPr>
        <w:pStyle w:val="4"/>
        <w:keepNext w:val="0"/>
        <w:keepLines w:val="0"/>
        <w:widowControl/>
        <w:suppressLineNumbers w:val="0"/>
        <w:bidi w:val="0"/>
        <w:spacing w:before="0" w:beforeAutospacing="0" w:after="60" w:afterAutospacing="0" w:line="10" w:lineRule="atLeast"/>
        <w:jc w:val="both"/>
        <w:rPr>
          <w:rFonts w:hint="default" w:ascii="Arial" w:hAnsi="Arial" w:eastAsia="宋体" w:cs="Arial"/>
          <w:i w:val="0"/>
          <w:iCs w:val="0"/>
          <w:color w:val="000000"/>
          <w:sz w:val="52"/>
          <w:szCs w:val="52"/>
          <w:u w:val="none"/>
          <w:vertAlign w:val="baseline"/>
          <w:lang w:val="en-US" w:eastAsia="zh-CN"/>
        </w:rPr>
      </w:pPr>
      <w:r>
        <w:rPr>
          <w:rFonts w:hint="eastAsia" w:ascii="Arial" w:hAnsi="Arial" w:cs="Arial"/>
          <w:i w:val="0"/>
          <w:iCs w:val="0"/>
          <w:color w:val="000000"/>
          <w:sz w:val="52"/>
          <w:szCs w:val="52"/>
          <w:u w:val="none"/>
          <w:vertAlign w:val="baseline"/>
          <w:lang w:val="en-US" w:eastAsia="zh-CN"/>
        </w:rPr>
        <w:t>图37</w:t>
      </w:r>
    </w:p>
    <w:p w14:paraId="7D7F56ED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4752975" cy="2619375"/>
            <wp:effectExtent l="0" t="0" r="0" b="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B84F1F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 w14:paraId="17F81B26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部署案例：以前的做法，分别开启容器，博客内容会存在MYSQL中</w:t>
      </w:r>
    </w:p>
    <w:p w14:paraId="0BE5C947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  <w:rPr>
          <w:rFonts w:hint="default" w:ascii="Arial" w:hAnsi="Arial" w:eastAsia="宋体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t>图38</w:t>
      </w:r>
    </w:p>
    <w:p w14:paraId="1ADB4D05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752975" cy="2857500"/>
            <wp:effectExtent l="0" t="0" r="0" b="0"/>
            <wp:docPr id="1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88564C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67A8859A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官网可以参考compose文件的写法，Docker Compose 是一个用于定义和运行多容器 Docker 应用的工具。通过使用一个 YAML 文件，你可以配置应用程序中的所有服务、网络和卷，从而简化容器的管理和部署。</w:t>
      </w:r>
    </w:p>
    <w:p w14:paraId="5A2B1091">
      <w:pPr>
        <w:keepNext w:val="0"/>
        <w:keepLines w:val="0"/>
        <w:widowControl/>
        <w:suppressLineNumbers w:val="0"/>
        <w:jc w:val="left"/>
      </w:pPr>
    </w:p>
    <w:p w14:paraId="70999C7E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docker-compose.yml 文件是 Docker Compose 的配置文件，用于定义应用的服务、网络和卷。以下是一个简单的 docker-compose.yml 文件示例，它定义了一个包含 MySQL 和 WordPress 服务的应用：</w:t>
      </w:r>
    </w:p>
    <w:p w14:paraId="7A7A0AC0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77217511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version: '3.8'  # 指定 Docker Compose 文件的版本</w:t>
      </w:r>
    </w:p>
    <w:p w14:paraId="632B7C00">
      <w:pPr>
        <w:keepNext w:val="0"/>
        <w:keepLines w:val="0"/>
        <w:widowControl/>
        <w:suppressLineNumbers w:val="0"/>
        <w:jc w:val="left"/>
      </w:pPr>
    </w:p>
    <w:p w14:paraId="130E2CD0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services:  # 定义服务</w:t>
      </w:r>
    </w:p>
    <w:p w14:paraId="0219D271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db:  # MySQL 服务</w:t>
      </w:r>
    </w:p>
    <w:p w14:paraId="63BE8652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image: mysql:5.7  # 使用 MySQL 5.7 镜像</w:t>
      </w:r>
    </w:p>
    <w:p w14:paraId="5EA43A44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volumes:</w:t>
      </w:r>
    </w:p>
    <w:p w14:paraId="6651A62C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  - db_data:/var/lib/mysql  # 挂载卷</w:t>
      </w:r>
    </w:p>
    <w:p w14:paraId="5E6564C3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environment:  # 设置环境变量</w:t>
      </w:r>
    </w:p>
    <w:p w14:paraId="74451027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  MYSQL_ROOT_PASSWORD: example</w:t>
      </w:r>
    </w:p>
    <w:p w14:paraId="4EF52EE4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  MYSQL_DATABASE: wordpress</w:t>
      </w:r>
    </w:p>
    <w:p w14:paraId="6FA9E765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  MYSQL_USER: wordpress</w:t>
      </w:r>
    </w:p>
    <w:p w14:paraId="594C4C3A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  MYSQL_PASSWORD: wordpress</w:t>
      </w:r>
    </w:p>
    <w:p w14:paraId="22A6AB0D">
      <w:pPr>
        <w:keepNext w:val="0"/>
        <w:keepLines w:val="0"/>
        <w:widowControl/>
        <w:suppressLineNumbers w:val="0"/>
        <w:jc w:val="left"/>
      </w:pPr>
    </w:p>
    <w:p w14:paraId="2BCB9F87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wordpress:  # WordPress 服务</w:t>
      </w:r>
    </w:p>
    <w:p w14:paraId="386350DB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image: wordpress:latest  # 使用最新的 WordPress 镜像</w:t>
      </w:r>
    </w:p>
    <w:p w14:paraId="4F4F0537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ports:</w:t>
      </w:r>
    </w:p>
    <w:p w14:paraId="606389FE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  - "8000:80"  # 映射主机端口 8000 到容器端口 80</w:t>
      </w:r>
    </w:p>
    <w:p w14:paraId="6CC23101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environment:  # 设置环境变量</w:t>
      </w:r>
    </w:p>
    <w:p w14:paraId="04F2CFCC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  WORDPRESS_DB_HOST: db:3306</w:t>
      </w:r>
    </w:p>
    <w:p w14:paraId="24FB3371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  WORDPRESS_DB_USER: wordpress</w:t>
      </w:r>
    </w:p>
    <w:p w14:paraId="614BC134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  WORDPRESS_DB_PASSWORD: wordpress</w:t>
      </w:r>
    </w:p>
    <w:p w14:paraId="7E46079E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  WORDPRESS_DB_NAME: wordpress</w:t>
      </w:r>
    </w:p>
    <w:p w14:paraId="264EAA9A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depends_on:</w:t>
      </w:r>
    </w:p>
    <w:p w14:paraId="25C07C98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    - db  # 表示 WordPress 服务依赖于 MySQL 服务</w:t>
      </w:r>
    </w:p>
    <w:p w14:paraId="08443D37">
      <w:pPr>
        <w:keepNext w:val="0"/>
        <w:keepLines w:val="0"/>
        <w:widowControl/>
        <w:suppressLineNumbers w:val="0"/>
        <w:jc w:val="left"/>
      </w:pPr>
    </w:p>
    <w:p w14:paraId="236B569E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volumes:  # 定义卷</w:t>
      </w:r>
    </w:p>
    <w:p w14:paraId="5ED85CD2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4A86E8"/>
          <w:sz w:val="22"/>
          <w:szCs w:val="22"/>
          <w:u w:val="none"/>
          <w:vertAlign w:val="baseline"/>
        </w:rPr>
        <w:t>  db_data:  # 数据卷，用于持久化 MySQL 数据</w:t>
      </w:r>
    </w:p>
    <w:p w14:paraId="083C2FB1">
      <w:pPr>
        <w:keepNext w:val="0"/>
        <w:keepLines w:val="0"/>
        <w:widowControl/>
        <w:suppressLineNumbers w:val="0"/>
        <w:jc w:val="left"/>
      </w:pPr>
    </w:p>
    <w:p w14:paraId="315F1D88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version: 指定 Docker Compose 文件的版本。</w:t>
      </w:r>
    </w:p>
    <w:p w14:paraId="60CEA0EC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services: 定义应用程序的各个服务。每个服务都有自己的配置。</w:t>
      </w:r>
    </w:p>
    <w:p w14:paraId="0961A557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db: 定义 MySQL 服务。</w:t>
      </w:r>
    </w:p>
    <w:p w14:paraId="6A009EBA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image: 指定要使用的 Docker 镜像（例如 mysql:5.7）。</w:t>
      </w:r>
    </w:p>
    <w:p w14:paraId="13193198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volumes: 定义卷，将数据持久化到主机。</w:t>
      </w:r>
    </w:p>
    <w:p w14:paraId="1B05D5C7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environment: 设置环境变量，例如数据库密码和名称。</w:t>
      </w:r>
    </w:p>
    <w:p w14:paraId="4DDC37D2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wordpress: 定义 WordPress 服务。</w:t>
      </w:r>
    </w:p>
    <w:p w14:paraId="0AAC03A4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image: 指定要使用的 Docker 镜像（例如 wordpress:latest）。</w:t>
      </w:r>
    </w:p>
    <w:p w14:paraId="0068C23D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ports: 映射主机端口到容器端口。</w:t>
      </w:r>
    </w:p>
    <w:p w14:paraId="48C55F9F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environment: 设置环境变量，例如数据库连接信息。</w:t>
      </w:r>
    </w:p>
    <w:p w14:paraId="0552FFBA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depends_on: 指定服务的依赖关系，在启动 wordpress 服务前，确保 db 服务已启动。</w:t>
      </w:r>
    </w:p>
    <w:p w14:paraId="0F6840B0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volumes: 定义卷，用于持久化数据。</w:t>
      </w:r>
    </w:p>
    <w:p w14:paraId="3DD1C3D4">
      <w:pPr>
        <w:keepNext w:val="0"/>
        <w:keepLines w:val="0"/>
        <w:widowControl/>
        <w:suppressLineNumbers w:val="0"/>
        <w:jc w:val="left"/>
      </w:pPr>
    </w:p>
    <w:p w14:paraId="40434962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使用 Docker Compose</w:t>
      </w:r>
    </w:p>
    <w:p w14:paraId="35E0CF3B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创建 docker-compose.yml 文件: 在项目目录下创建一个名为 docker-compose.yml 的文件，并将上述内容复制到文件中。</w:t>
      </w:r>
    </w:p>
    <w:p w14:paraId="3B8ED533">
      <w:pPr>
        <w:keepNext w:val="0"/>
        <w:keepLines w:val="0"/>
        <w:widowControl/>
        <w:suppressLineNumbers w:val="0"/>
        <w:jc w:val="left"/>
      </w:pPr>
    </w:p>
    <w:p w14:paraId="6F6C02E7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启动服务:在项目目录下运行以下命令以启动所有定义的服务：docker-compose up</w:t>
      </w:r>
    </w:p>
    <w:p w14:paraId="4F163198">
      <w:pPr>
        <w:keepNext w:val="0"/>
        <w:keepLines w:val="0"/>
        <w:widowControl/>
        <w:suppressLineNumbers w:val="0"/>
        <w:jc w:val="left"/>
      </w:pPr>
    </w:p>
    <w:p w14:paraId="4B0881B9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后台运行服务: 如果希望在后台运行服务，可以使用 -d 参数：</w:t>
      </w:r>
    </w:p>
    <w:p w14:paraId="77293D04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docker-compose up -d</w:t>
      </w:r>
    </w:p>
    <w:p w14:paraId="7DBA0305">
      <w:pPr>
        <w:keepNext w:val="0"/>
        <w:keepLines w:val="0"/>
        <w:widowControl/>
        <w:suppressLineNumbers w:val="0"/>
        <w:jc w:val="left"/>
      </w:pPr>
    </w:p>
    <w:p w14:paraId="16E70C75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停止服务:要停止服务并删除容器，可以使用以下命令：</w:t>
      </w:r>
    </w:p>
    <w:p w14:paraId="46CDA991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docker-compose down</w:t>
      </w:r>
    </w:p>
    <w:p w14:paraId="042BF39F">
      <w:pPr>
        <w:keepNext w:val="0"/>
        <w:keepLines w:val="0"/>
        <w:widowControl/>
        <w:suppressLineNumbers w:val="0"/>
        <w:jc w:val="left"/>
      </w:pPr>
    </w:p>
    <w:p w14:paraId="62AE15A5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查看日志:可以使用以下命令查看所有服务的日志：</w:t>
      </w:r>
    </w:p>
    <w:p w14:paraId="2E90C217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docker-compose logs</w:t>
      </w:r>
    </w:p>
    <w:p w14:paraId="347CBAEE">
      <w:pPr>
        <w:keepNext w:val="0"/>
        <w:keepLines w:val="0"/>
        <w:widowControl/>
        <w:suppressLineNumbers w:val="0"/>
        <w:jc w:val="left"/>
      </w:pPr>
    </w:p>
    <w:p w14:paraId="6E7899CE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通过 Docker Compose，你可以轻松地定义和管理复杂的多容器应用，确保它们在任何环境中都可以一致地运行。</w:t>
      </w:r>
    </w:p>
    <w:p w14:paraId="4356737F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  <w:rPr>
          <w:rFonts w:hint="default" w:ascii="Arial" w:hAnsi="Arial" w:eastAsia="宋体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t>图39</w:t>
      </w:r>
    </w:p>
    <w:p w14:paraId="469C1AD1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752975" cy="2133600"/>
            <wp:effectExtent l="0" t="0" r="0" b="0"/>
            <wp:docPr id="6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1BD4B3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  <w:rPr>
          <w:rFonts w:hint="default" w:ascii="Arial" w:hAnsi="Arial" w:eastAsia="宋体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t>图40</w:t>
      </w:r>
    </w:p>
    <w:p w14:paraId="0E381215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009900" cy="3409950"/>
            <wp:effectExtent l="0" t="0" r="0" b="0"/>
            <wp:docPr id="3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7F7407">
      <w:pPr>
        <w:keepNext w:val="0"/>
        <w:keepLines w:val="0"/>
        <w:widowControl/>
        <w:suppressLineNumbers w:val="0"/>
        <w:jc w:val="left"/>
      </w:pPr>
    </w:p>
    <w:p w14:paraId="35D1C9D1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将compose文件加入并删除现在所有的镜像</w:t>
      </w:r>
    </w:p>
    <w:p w14:paraId="7112D6BC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  <w:rPr>
          <w:rFonts w:hint="default" w:ascii="Arial" w:hAnsi="Arial" w:eastAsia="宋体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t>图41</w:t>
      </w:r>
    </w:p>
    <w:p w14:paraId="27DFC0A3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4752975" cy="3019425"/>
            <wp:effectExtent l="0" t="0" r="0" b="0"/>
            <wp:docPr id="5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671A82">
      <w:pPr>
        <w:keepNext w:val="0"/>
        <w:keepLines w:val="0"/>
        <w:widowControl/>
        <w:suppressLineNumbers w:val="0"/>
        <w:jc w:val="left"/>
      </w:pPr>
    </w:p>
    <w:p w14:paraId="2001A9FE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启动compose文件，名称是应用名_网络名</w:t>
      </w:r>
    </w:p>
    <w:p w14:paraId="67BFB5B3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  <w:rPr>
          <w:rFonts w:hint="default" w:ascii="Arial" w:hAnsi="Arial" w:eastAsia="宋体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t>图42</w:t>
      </w:r>
    </w:p>
    <w:p w14:paraId="2DC29DB9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both"/>
      </w:pPr>
      <w:bookmarkStart w:id="0" w:name="_GoBack"/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752975" cy="1647825"/>
            <wp:effectExtent l="0" t="0" r="0" b="0"/>
            <wp:docPr id="2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4C62501">
      <w:pPr>
        <w:keepNext w:val="0"/>
        <w:keepLines w:val="0"/>
        <w:widowControl/>
        <w:suppressLineNumbers w:val="0"/>
        <w:jc w:val="left"/>
      </w:pPr>
    </w:p>
    <w:p w14:paraId="497F3A34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7111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2024-06-26T03:13:52Z</dcterms:created>
  <dc:creator>26433</dc:creator>
  <cp:lastModifiedBy>26433</cp:lastModifiedBy>
  <dcterms:modified xsi:type="dcterms:W3CDTF">2024-06-26T03:15:44Z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77D86807BF864E9687FF45ECDFF65294_12</vt:lpwstr>
  </property>
</Properties>
</file>