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514D" w:rsidRDefault="008C46C9">
      <w:pPr>
        <w:rPr>
          <w:rFonts w:ascii="微软雅黑" w:eastAsia="微软雅黑" w:hAnsi="微软雅黑"/>
        </w:rPr>
      </w:pPr>
      <w:r>
        <w:rPr>
          <w:rFonts w:hint="eastAsia"/>
        </w:rPr>
        <w:t>专业代码：610201                    专业名称：计算机应用技术</w:t>
      </w:r>
    </w:p>
    <w:p w:rsidR="0091514D" w:rsidRDefault="008C46C9">
      <w:r>
        <w:rPr>
          <w:rFonts w:hint="eastAsia"/>
        </w:rPr>
        <w:t>专业建设主考学校：广东外语外贸大学                      </w:t>
      </w:r>
    </w:p>
    <w:p w:rsidR="0091514D" w:rsidRDefault="008C46C9">
      <w:r>
        <w:rPr>
          <w:rFonts w:hint="eastAsia"/>
        </w:rPr>
        <w:t>学历层次：专科</w:t>
      </w:r>
    </w:p>
    <w:tbl>
      <w:tblPr>
        <w:tblW w:w="9773" w:type="dxa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8"/>
        <w:gridCol w:w="1189"/>
        <w:gridCol w:w="4278"/>
        <w:gridCol w:w="708"/>
        <w:gridCol w:w="709"/>
        <w:gridCol w:w="1134"/>
        <w:gridCol w:w="567"/>
      </w:tblGrid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类型序号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课程代码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课程名称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学分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考试方式</w:t>
            </w:r>
          </w:p>
        </w:tc>
        <w:tc>
          <w:tcPr>
            <w:tcW w:w="56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03706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思想道德修养与法律基础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2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 </w:t>
            </w: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002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12656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毛泽东思想和中国特色社会主义理论体系概论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003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00012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英语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(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一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7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004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00022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高等数学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(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工专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7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005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02318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计算机组成原理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006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02198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线性代数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007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04729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大学语文</w:t>
            </w:r>
            <w:bookmarkStart w:id="0" w:name="_GoBack"/>
            <w:bookmarkEnd w:id="0"/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008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04730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电子技术基础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(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三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5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009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02316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计算机应用技术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2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010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00342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高级语言程序设计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(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一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02142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数据结构导论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012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04732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微型计算机及接口技术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013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02323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操作系统概论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014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02120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数据库及其应用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015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02141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计算机网络技术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016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11325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计算机及应用课程实验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(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一</w:t>
            </w:r>
            <w:r w:rsidRPr="005D319F">
              <w:rPr>
                <w:rFonts w:ascii="Verdana" w:eastAsia="宋体" w:hAnsi="Verdana" w:cs="宋体"/>
                <w:kern w:val="0"/>
                <w:szCs w:val="21"/>
              </w:rPr>
              <w:t>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10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Pr="005D319F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 w:rsidRPr="005D319F">
              <w:rPr>
                <w:rFonts w:ascii="Verdana" w:eastAsia="宋体" w:hAnsi="Verdana" w:cs="宋体"/>
                <w:kern w:val="0"/>
                <w:szCs w:val="21"/>
              </w:rPr>
              <w:t>实践考核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231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00040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法学概论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6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加考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9773" w:type="dxa"/>
            <w:gridSpan w:val="7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课程设置：必考课</w:t>
            </w:r>
            <w:r>
              <w:rPr>
                <w:rFonts w:ascii="Verdana" w:eastAsia="宋体" w:hAnsi="Verdana" w:cs="宋体"/>
                <w:kern w:val="0"/>
                <w:szCs w:val="21"/>
              </w:rPr>
              <w:t>16</w:t>
            </w:r>
            <w:r>
              <w:rPr>
                <w:rFonts w:ascii="Verdana" w:eastAsia="宋体" w:hAnsi="Verdana" w:cs="宋体"/>
                <w:kern w:val="0"/>
                <w:szCs w:val="21"/>
              </w:rPr>
              <w:t>门</w:t>
            </w:r>
            <w:r>
              <w:rPr>
                <w:rFonts w:ascii="Verdana" w:eastAsia="宋体" w:hAnsi="Verdana" w:cs="宋体"/>
                <w:kern w:val="0"/>
                <w:szCs w:val="21"/>
              </w:rPr>
              <w:t>70</w:t>
            </w:r>
            <w:r>
              <w:rPr>
                <w:rFonts w:ascii="Verdana" w:eastAsia="宋体" w:hAnsi="Verdana" w:cs="宋体"/>
                <w:kern w:val="0"/>
                <w:szCs w:val="21"/>
              </w:rPr>
              <w:t>学分，加考课</w:t>
            </w:r>
            <w:r>
              <w:rPr>
                <w:rFonts w:ascii="Verdana" w:eastAsia="宋体" w:hAnsi="Verdana" w:cs="宋体"/>
                <w:kern w:val="0"/>
                <w:szCs w:val="21"/>
              </w:rPr>
              <w:t>1</w:t>
            </w:r>
            <w:r>
              <w:rPr>
                <w:rFonts w:ascii="Verdana" w:eastAsia="宋体" w:hAnsi="Verdana" w:cs="宋体"/>
                <w:kern w:val="0"/>
                <w:szCs w:val="21"/>
              </w:rPr>
              <w:t>门</w:t>
            </w:r>
            <w:r>
              <w:rPr>
                <w:rFonts w:ascii="Verdana" w:eastAsia="宋体" w:hAnsi="Verdana" w:cs="宋体"/>
                <w:kern w:val="0"/>
                <w:szCs w:val="21"/>
              </w:rPr>
              <w:t>6</w:t>
            </w:r>
            <w:r>
              <w:rPr>
                <w:rFonts w:ascii="Verdana" w:eastAsia="宋体" w:hAnsi="Verdana" w:cs="宋体"/>
                <w:kern w:val="0"/>
                <w:szCs w:val="21"/>
              </w:rPr>
              <w:t>学分。</w:t>
            </w:r>
          </w:p>
        </w:tc>
      </w:tr>
      <w:tr w:rsidR="0091514D">
        <w:trPr>
          <w:trHeight w:val="5490"/>
          <w:tblCellSpacing w:w="0" w:type="dxa"/>
        </w:trPr>
        <w:tc>
          <w:tcPr>
            <w:tcW w:w="9773" w:type="dxa"/>
            <w:gridSpan w:val="7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说明：</w:t>
            </w:r>
            <w:r>
              <w:rPr>
                <w:rFonts w:ascii="Verdana" w:eastAsia="宋体" w:hAnsi="Verdana" w:cs="宋体"/>
                <w:kern w:val="0"/>
                <w:szCs w:val="21"/>
              </w:rPr>
              <w:br/>
              <w:t xml:space="preserve">1. 016 </w:t>
            </w:r>
            <w:r>
              <w:rPr>
                <w:rFonts w:ascii="Verdana" w:eastAsia="宋体" w:hAnsi="Verdana" w:cs="宋体"/>
                <w:kern w:val="0"/>
                <w:szCs w:val="21"/>
              </w:rPr>
              <w:t>课程含</w:t>
            </w:r>
            <w:r>
              <w:rPr>
                <w:rFonts w:ascii="Verdana" w:eastAsia="宋体" w:hAnsi="Verdana" w:cs="宋体"/>
                <w:kern w:val="0"/>
                <w:szCs w:val="21"/>
              </w:rPr>
              <w:t>008</w:t>
            </w:r>
            <w:r>
              <w:rPr>
                <w:rFonts w:ascii="Verdana" w:eastAsia="宋体" w:hAnsi="Verdana" w:cs="宋体"/>
                <w:kern w:val="0"/>
                <w:szCs w:val="21"/>
              </w:rPr>
              <w:t>、</w:t>
            </w:r>
            <w:r>
              <w:rPr>
                <w:rFonts w:ascii="Verdana" w:eastAsia="宋体" w:hAnsi="Verdana" w:cs="宋体"/>
                <w:kern w:val="0"/>
                <w:szCs w:val="21"/>
              </w:rPr>
              <w:t>010</w:t>
            </w:r>
            <w:r>
              <w:rPr>
                <w:rFonts w:ascii="Verdana" w:eastAsia="宋体" w:hAnsi="Verdana" w:cs="宋体"/>
                <w:kern w:val="0"/>
                <w:szCs w:val="21"/>
              </w:rPr>
              <w:t>、</w:t>
            </w:r>
            <w:r>
              <w:rPr>
                <w:rFonts w:ascii="Verdana" w:eastAsia="宋体" w:hAnsi="Verdana" w:cs="宋体"/>
                <w:kern w:val="0"/>
                <w:szCs w:val="21"/>
              </w:rPr>
              <w:t xml:space="preserve">012 </w:t>
            </w:r>
            <w:r>
              <w:rPr>
                <w:rFonts w:ascii="Verdana" w:eastAsia="宋体" w:hAnsi="Verdana" w:cs="宋体"/>
                <w:kern w:val="0"/>
                <w:szCs w:val="21"/>
              </w:rPr>
              <w:t>课程实验</w:t>
            </w:r>
            <w:r>
              <w:rPr>
                <w:rFonts w:ascii="Verdana" w:eastAsia="宋体" w:hAnsi="Verdana" w:cs="宋体"/>
                <w:kern w:val="0"/>
                <w:szCs w:val="21"/>
              </w:rPr>
              <w:t>2</w:t>
            </w:r>
            <w:r>
              <w:rPr>
                <w:rFonts w:ascii="Verdana" w:eastAsia="宋体" w:hAnsi="Verdana" w:cs="宋体"/>
                <w:kern w:val="0"/>
                <w:szCs w:val="21"/>
              </w:rPr>
              <w:t>学分，</w:t>
            </w:r>
            <w:r>
              <w:rPr>
                <w:rFonts w:ascii="Verdana" w:eastAsia="宋体" w:hAnsi="Verdana" w:cs="宋体"/>
                <w:kern w:val="0"/>
                <w:szCs w:val="21"/>
              </w:rPr>
              <w:t>009</w:t>
            </w:r>
            <w:r>
              <w:rPr>
                <w:rFonts w:ascii="Verdana" w:eastAsia="宋体" w:hAnsi="Verdana" w:cs="宋体"/>
                <w:kern w:val="0"/>
                <w:szCs w:val="21"/>
              </w:rPr>
              <w:t>课程实验</w:t>
            </w:r>
            <w:r>
              <w:rPr>
                <w:rFonts w:ascii="Verdana" w:eastAsia="宋体" w:hAnsi="Verdana" w:cs="宋体"/>
                <w:kern w:val="0"/>
                <w:szCs w:val="21"/>
              </w:rPr>
              <w:t>3</w:t>
            </w:r>
            <w:r>
              <w:rPr>
                <w:rFonts w:ascii="Verdana" w:eastAsia="宋体" w:hAnsi="Verdana" w:cs="宋体"/>
                <w:kern w:val="0"/>
                <w:szCs w:val="21"/>
              </w:rPr>
              <w:t>学分，</w:t>
            </w:r>
            <w:r>
              <w:rPr>
                <w:rFonts w:ascii="Verdana" w:eastAsia="宋体" w:hAnsi="Verdana" w:cs="宋体"/>
                <w:kern w:val="0"/>
                <w:szCs w:val="21"/>
              </w:rPr>
              <w:t>014</w:t>
            </w:r>
            <w:r>
              <w:rPr>
                <w:rFonts w:ascii="Verdana" w:eastAsia="宋体" w:hAnsi="Verdana" w:cs="宋体"/>
                <w:kern w:val="0"/>
                <w:szCs w:val="21"/>
              </w:rPr>
              <w:t>课程实验</w:t>
            </w:r>
            <w:r>
              <w:rPr>
                <w:rFonts w:ascii="Verdana" w:eastAsia="宋体" w:hAnsi="Verdana" w:cs="宋体"/>
                <w:kern w:val="0"/>
                <w:szCs w:val="21"/>
              </w:rPr>
              <w:t>1</w:t>
            </w:r>
            <w:r>
              <w:rPr>
                <w:rFonts w:ascii="Verdana" w:eastAsia="宋体" w:hAnsi="Verdana" w:cs="宋体"/>
                <w:kern w:val="0"/>
                <w:szCs w:val="21"/>
              </w:rPr>
              <w:t>学分，须相关课程笔试全部合格后方可报考。</w:t>
            </w:r>
            <w:r>
              <w:rPr>
                <w:rFonts w:ascii="Verdana" w:eastAsia="宋体" w:hAnsi="Verdana" w:cs="宋体"/>
                <w:kern w:val="0"/>
                <w:szCs w:val="21"/>
              </w:rPr>
              <w:br/>
              <w:t>2.</w:t>
            </w:r>
            <w:r>
              <w:rPr>
                <w:rFonts w:ascii="Verdana" w:eastAsia="宋体" w:hAnsi="Verdana" w:cs="宋体"/>
                <w:kern w:val="0"/>
                <w:szCs w:val="21"/>
              </w:rPr>
              <w:t>港澳台考生可不考</w:t>
            </w:r>
            <w:r>
              <w:rPr>
                <w:rFonts w:ascii="Verdana" w:eastAsia="宋体" w:hAnsi="Verdana" w:cs="宋体"/>
                <w:kern w:val="0"/>
                <w:szCs w:val="21"/>
              </w:rPr>
              <w:t>001</w:t>
            </w:r>
            <w:r>
              <w:rPr>
                <w:rFonts w:ascii="Verdana" w:eastAsia="宋体" w:hAnsi="Verdana" w:cs="宋体"/>
                <w:kern w:val="0"/>
                <w:szCs w:val="21"/>
              </w:rPr>
              <w:t>、</w:t>
            </w:r>
            <w:r>
              <w:rPr>
                <w:rFonts w:ascii="Verdana" w:eastAsia="宋体" w:hAnsi="Verdana" w:cs="宋体"/>
                <w:kern w:val="0"/>
                <w:szCs w:val="21"/>
              </w:rPr>
              <w:t xml:space="preserve">002 </w:t>
            </w:r>
            <w:r>
              <w:rPr>
                <w:rFonts w:ascii="Verdana" w:eastAsia="宋体" w:hAnsi="Verdana" w:cs="宋体"/>
                <w:kern w:val="0"/>
                <w:szCs w:val="21"/>
              </w:rPr>
              <w:t>两门课程，但须加考</w:t>
            </w:r>
            <w:r>
              <w:rPr>
                <w:rFonts w:ascii="Verdana" w:eastAsia="宋体" w:hAnsi="Verdana" w:cs="宋体"/>
                <w:kern w:val="0"/>
                <w:szCs w:val="21"/>
              </w:rPr>
              <w:t>231</w:t>
            </w:r>
            <w:r>
              <w:rPr>
                <w:rFonts w:ascii="Verdana" w:eastAsia="宋体" w:hAnsi="Verdana" w:cs="宋体"/>
                <w:kern w:val="0"/>
                <w:szCs w:val="21"/>
              </w:rPr>
              <w:t>课程。</w:t>
            </w:r>
          </w:p>
        </w:tc>
      </w:tr>
    </w:tbl>
    <w:p w:rsidR="0091514D" w:rsidRDefault="0091514D"/>
    <w:p w:rsidR="0091514D" w:rsidRDefault="0091514D"/>
    <w:p w:rsidR="0091514D" w:rsidRDefault="0091514D"/>
    <w:tbl>
      <w:tblPr>
        <w:tblW w:w="9773" w:type="dxa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8"/>
        <w:gridCol w:w="1189"/>
        <w:gridCol w:w="4278"/>
        <w:gridCol w:w="708"/>
        <w:gridCol w:w="709"/>
        <w:gridCol w:w="1134"/>
        <w:gridCol w:w="567"/>
      </w:tblGrid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类型序号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课程代码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课程名称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学分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考试方式</w:t>
            </w:r>
          </w:p>
        </w:tc>
        <w:tc>
          <w:tcPr>
            <w:tcW w:w="56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03706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思想道德修养与法律基础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2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  <w:r>
              <w:rPr>
                <w:rFonts w:ascii="Verdana" w:eastAsia="宋体" w:hAnsi="Verdana" w:cs="宋体"/>
                <w:kern w:val="0"/>
                <w:szCs w:val="21"/>
              </w:rPr>
              <w:t> </w:t>
            </w: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002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12656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毛泽东思想和中国特色社会主义理论体系概论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003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00012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英语(一)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7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004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00022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高等数学(工专)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7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005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02318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计算机组成原理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006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02198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线性代数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007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04729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大学语文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008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04730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电子技术基础(三)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5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009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02316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计算机应用技术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2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010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00342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高级语言程序设计(一)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011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02142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数据结构导论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012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04732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微型计算机及接口技术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013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02323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操作系统概论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014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02120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数据库及其应用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015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02141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计算机网络技术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4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016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11325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计算机及应用课程实验(一)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10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必考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实践考核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  <w:tr w:rsidR="0091514D">
        <w:trPr>
          <w:trHeight w:val="240"/>
          <w:tblCellSpacing w:w="0" w:type="dxa"/>
        </w:trPr>
        <w:tc>
          <w:tcPr>
            <w:tcW w:w="118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231</w:t>
            </w:r>
          </w:p>
        </w:tc>
        <w:tc>
          <w:tcPr>
            <w:tcW w:w="118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00040</w:t>
            </w:r>
          </w:p>
        </w:tc>
        <w:tc>
          <w:tcPr>
            <w:tcW w:w="42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法学概论</w:t>
            </w:r>
          </w:p>
        </w:tc>
        <w:tc>
          <w:tcPr>
            <w:tcW w:w="70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6</w:t>
            </w:r>
          </w:p>
        </w:tc>
        <w:tc>
          <w:tcPr>
            <w:tcW w:w="70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加考</w:t>
            </w:r>
          </w:p>
        </w:tc>
        <w:tc>
          <w:tcPr>
            <w:tcW w:w="113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8C46C9">
            <w:pPr>
              <w:jc w:val="center"/>
            </w:pPr>
            <w:r>
              <w:t>笔试</w:t>
            </w:r>
          </w:p>
        </w:tc>
        <w:tc>
          <w:tcPr>
            <w:tcW w:w="567" w:type="dxa"/>
            <w:vMerge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FFFFFF"/>
            <w:vAlign w:val="center"/>
          </w:tcPr>
          <w:p w:rsidR="0091514D" w:rsidRDefault="0091514D">
            <w:pPr>
              <w:widowControl/>
              <w:jc w:val="left"/>
              <w:rPr>
                <w:rFonts w:ascii="Verdana" w:eastAsia="宋体" w:hAnsi="Verdana" w:cs="宋体"/>
                <w:kern w:val="0"/>
                <w:szCs w:val="21"/>
              </w:rPr>
            </w:pPr>
          </w:p>
        </w:tc>
      </w:tr>
    </w:tbl>
    <w:p w:rsidR="0091514D" w:rsidRDefault="0091514D"/>
    <w:sectPr w:rsidR="009151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9E2"/>
    <w:rsid w:val="0006612F"/>
    <w:rsid w:val="002B3845"/>
    <w:rsid w:val="004A1D5D"/>
    <w:rsid w:val="00517B87"/>
    <w:rsid w:val="005B0526"/>
    <w:rsid w:val="005D319F"/>
    <w:rsid w:val="005E7BD3"/>
    <w:rsid w:val="00764A81"/>
    <w:rsid w:val="007F583D"/>
    <w:rsid w:val="008B59E2"/>
    <w:rsid w:val="008C46C9"/>
    <w:rsid w:val="0091514D"/>
    <w:rsid w:val="009D56CA"/>
    <w:rsid w:val="00A34846"/>
    <w:rsid w:val="00CC6C08"/>
    <w:rsid w:val="00D463C3"/>
    <w:rsid w:val="00E37938"/>
    <w:rsid w:val="046C00ED"/>
    <w:rsid w:val="15983713"/>
    <w:rsid w:val="17AA5CBC"/>
    <w:rsid w:val="1A5B3375"/>
    <w:rsid w:val="443640FA"/>
    <w:rsid w:val="446E3954"/>
    <w:rsid w:val="44D85CD4"/>
    <w:rsid w:val="4611274B"/>
    <w:rsid w:val="59E222A8"/>
    <w:rsid w:val="5D720983"/>
    <w:rsid w:val="662451E0"/>
    <w:rsid w:val="68ED6B91"/>
    <w:rsid w:val="792E08F1"/>
    <w:rsid w:val="7B0D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F28BBAC-0703-49EA-A47C-9FF8519BA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192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yx12801</dc:creator>
  <cp:lastModifiedBy>Administrator</cp:lastModifiedBy>
  <cp:revision>13</cp:revision>
  <dcterms:created xsi:type="dcterms:W3CDTF">2018-11-15T03:32:00Z</dcterms:created>
  <dcterms:modified xsi:type="dcterms:W3CDTF">2019-02-20T02:12:00Z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2052-11.1.0.7989</vt:lpwstr>
  </property>
</Properties>
</file>