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680"/>
        <w:jc w:val="center"/>
      </w:pPr>
      <w:r>
        <w:rPr>
          <w:rFonts w:ascii="Arial" w:hAnsi="Arial"/>
          <w:b/>
          <w:color w:val="285B78"/>
          <w:sz w:val="22"/>
        </w:rPr>
        <w:t>UNIVERSIDAD MAYOR DE SAN ANDRÉS</w:t>
      </w:r>
    </w:p>
    <w:p>
      <w:pPr>
        <w:spacing w:after="500"/>
        <w:jc w:val="center"/>
      </w:pPr>
      <w:r>
        <w:rPr>
          <w:rFonts w:ascii="Arial" w:hAnsi="Arial"/>
          <w:color w:val="5D6870"/>
          <w:sz w:val="20"/>
        </w:rPr>
        <w:t>Carrera de Informática  ·  Taller de Proyecto INF 266</w:t>
      </w:r>
    </w:p>
    <w:p>
      <w:pPr>
        <w:spacing w:before="720"/>
        <w:jc w:val="center"/>
      </w:pPr>
      <w:r>
        <w:rPr>
          <w:rFonts w:ascii="Arial" w:hAnsi="Arial"/>
          <w:b/>
          <w:color w:val="18324B"/>
          <w:sz w:val="50"/>
        </w:rPr>
        <w:t>INFORME FINAL DE SEGURIDAD</w:t>
        <w:br/>
        <w:t>DE LA INFORMACIÓN</w:t>
      </w:r>
    </w:p>
    <w:p>
      <w:pPr>
        <w:spacing w:before="120" w:after="480"/>
        <w:jc w:val="center"/>
      </w:pPr>
      <w:r>
        <w:rPr>
          <w:rFonts w:ascii="Arial" w:hAnsi="Arial"/>
          <w:color w:val="2D7774"/>
          <w:sz w:val="32"/>
        </w:rPr>
        <w:t>Kallami  ·  Senderos de plata</w:t>
      </w:r>
    </w:p>
    <w:p>
      <w:pPr>
        <w:spacing w:after="520"/>
        <w:jc w:val="center"/>
      </w:pPr>
      <w:r>
        <w:rPr>
          <w:rFonts w:ascii="Arial" w:hAnsi="Arial"/>
          <w:i/>
          <w:color w:val="5D6870"/>
          <w:sz w:val="22"/>
        </w:rPr>
        <w:t>Revisión técnica del videojuego final y de su API local de perfiles y progreso</w:t>
      </w:r>
    </w:p>
    <w:tbl>
      <w:tblPr>
        <w:tblW w:type="auto" w:w="0"/>
        <w:jc w:val="center"/>
        <w:tblLayout w:type="fixed"/>
        <w:tblLook w:firstColumn="1" w:firstRow="1" w:lastColumn="0" w:lastRow="0" w:noHBand="0" w:noVBand="1" w:val="04A0"/>
        <w:tblBorders>
          <w:top w:val="single" w:sz="5" w:color="D4DDE2"/>
          <w:left w:val="single" w:sz="5" w:color="D4DDE2"/>
          <w:bottom w:val="single" w:sz="5" w:color="D4DDE2"/>
          <w:right w:val="single" w:sz="5" w:color="D4DDE2"/>
          <w:insideH w:val="single" w:sz="5" w:color="D4DDE2"/>
          <w:insideV w:val="single" w:sz="5" w:color="D4DDE2"/>
        </w:tblBorders>
      </w:tblPr>
      <w:tblGrid>
        <w:gridCol w:w="4831"/>
        <w:gridCol w:w="4831"/>
      </w:tblGrid>
      <w:tr>
        <w:trPr>
          <w:tblHeader w:val="true"/>
          <w:cantSplit/>
        </w:trPr>
        <w:tc>
          <w:tcPr>
            <w:tcW w:type="dxa" w:w="2880"/>
            <w:vAlign w:val="center"/>
            <w:tcMar>
              <w:top w:w="80" w:type="dxa"/>
              <w:start w:w="100" w:type="dxa"/>
              <w:bottom w:w="80" w:type="dxa"/>
              <w:end w:w="100" w:type="dxa"/>
            </w:tcMar>
            <w:shd w:fill="285B78"/>
          </w:tcPr>
          <w:p>
            <w:pPr>
              <w:spacing w:after="0" w:before="0"/>
            </w:pPr>
            <w:r/>
            <w:r>
              <w:rPr>
                <w:rFonts w:ascii="Arial" w:hAnsi="Arial"/>
                <w:b/>
                <w:color w:val="FFFFFF"/>
                <w:sz w:val="18"/>
              </w:rPr>
              <w:t>Dato</w:t>
            </w:r>
          </w:p>
        </w:tc>
        <w:tc>
          <w:tcPr>
            <w:tcW w:type="dxa" w:w="6696"/>
            <w:vAlign w:val="center"/>
            <w:tcMar>
              <w:top w:w="80" w:type="dxa"/>
              <w:start w:w="100" w:type="dxa"/>
              <w:bottom w:w="80" w:type="dxa"/>
              <w:end w:w="100" w:type="dxa"/>
            </w:tcMar>
            <w:shd w:fill="285B78"/>
          </w:tcPr>
          <w:p>
            <w:pPr>
              <w:spacing w:after="0" w:before="0"/>
            </w:pPr>
            <w:r/>
            <w:r>
              <w:rPr>
                <w:rFonts w:ascii="Arial" w:hAnsi="Arial"/>
                <w:b/>
                <w:color w:val="FFFFFF"/>
                <w:sz w:val="18"/>
              </w:rPr>
              <w:t>Identificación</w:t>
            </w:r>
          </w:p>
        </w:tc>
      </w:tr>
      <w:tr>
        <w:trPr>
          <w:cantSplit/>
        </w:trPr>
        <w:tc>
          <w:tcPr>
            <w:tcW w:type="dxa" w:w="2880"/>
            <w:vAlign w:val="center"/>
            <w:tcMar>
              <w:top w:w="80" w:type="dxa"/>
              <w:start w:w="100" w:type="dxa"/>
              <w:bottom w:w="80" w:type="dxa"/>
              <w:end w:w="100" w:type="dxa"/>
            </w:tcMar>
          </w:tcPr>
          <w:p>
            <w:pPr>
              <w:spacing w:after="0" w:before="0"/>
            </w:pPr>
            <w:r/>
            <w:r>
              <w:rPr>
                <w:rFonts w:ascii="Arial" w:hAnsi="Arial"/>
                <w:b w:val="0"/>
                <w:color w:val="1C252C"/>
                <w:sz w:val="18"/>
              </w:rPr>
              <w:t>Responsable de seguridad</w:t>
            </w:r>
          </w:p>
        </w:tc>
        <w:tc>
          <w:tcPr>
            <w:tcW w:type="dxa" w:w="6696"/>
            <w:vAlign w:val="center"/>
            <w:tcMar>
              <w:top w:w="80" w:type="dxa"/>
              <w:start w:w="100" w:type="dxa"/>
              <w:bottom w:w="80" w:type="dxa"/>
              <w:end w:w="100" w:type="dxa"/>
            </w:tcMar>
          </w:tcPr>
          <w:p>
            <w:pPr>
              <w:spacing w:after="0" w:before="0"/>
            </w:pPr>
            <w:r/>
            <w:r>
              <w:rPr>
                <w:rFonts w:ascii="Arial" w:hAnsi="Arial"/>
                <w:b w:val="0"/>
                <w:color w:val="1C252C"/>
                <w:sz w:val="18"/>
              </w:rPr>
              <w:t>Eduardo Ricardo Condori Mamani</w:t>
            </w:r>
          </w:p>
        </w:tc>
      </w:tr>
      <w:tr>
        <w:trPr>
          <w:cantSplit/>
        </w:trPr>
        <w:tc>
          <w:tcPr>
            <w:tcW w:type="dxa" w:w="2880"/>
            <w:vAlign w:val="center"/>
            <w:tcMar>
              <w:top w:w="80" w:type="dxa"/>
              <w:start w:w="100" w:type="dxa"/>
              <w:bottom w:w="80" w:type="dxa"/>
              <w:end w:w="100" w:type="dxa"/>
            </w:tcMar>
            <w:shd w:fill="F5F7F8"/>
          </w:tcPr>
          <w:p>
            <w:pPr>
              <w:spacing w:after="0" w:before="0"/>
            </w:pPr>
            <w:r/>
            <w:r>
              <w:rPr>
                <w:rFonts w:ascii="Arial" w:hAnsi="Arial"/>
                <w:b w:val="0"/>
                <w:color w:val="1C252C"/>
                <w:sz w:val="18"/>
              </w:rPr>
              <w:t>Rol</w:t>
            </w:r>
          </w:p>
        </w:tc>
        <w:tc>
          <w:tcPr>
            <w:tcW w:type="dxa" w:w="6696"/>
            <w:vAlign w:val="center"/>
            <w:tcMar>
              <w:top w:w="80" w:type="dxa"/>
              <w:start w:w="100" w:type="dxa"/>
              <w:bottom w:w="80" w:type="dxa"/>
              <w:end w:w="100" w:type="dxa"/>
            </w:tcMar>
            <w:shd w:fill="F5F7F8"/>
          </w:tcPr>
          <w:p>
            <w:pPr>
              <w:spacing w:after="0" w:before="0"/>
            </w:pPr>
            <w:r/>
            <w:r>
              <w:rPr>
                <w:rFonts w:ascii="Arial" w:hAnsi="Arial"/>
                <w:b w:val="0"/>
                <w:color w:val="1C252C"/>
                <w:sz w:val="18"/>
              </w:rPr>
              <w:t>Pruebas y revisión de Seguridad de la Información</w:t>
            </w:r>
          </w:p>
        </w:tc>
      </w:tr>
      <w:tr>
        <w:trPr>
          <w:cantSplit/>
        </w:trPr>
        <w:tc>
          <w:tcPr>
            <w:tcW w:type="dxa" w:w="2880"/>
            <w:vAlign w:val="center"/>
            <w:tcMar>
              <w:top w:w="80" w:type="dxa"/>
              <w:start w:w="100" w:type="dxa"/>
              <w:bottom w:w="80" w:type="dxa"/>
              <w:end w:w="100" w:type="dxa"/>
            </w:tcMar>
          </w:tcPr>
          <w:p>
            <w:pPr>
              <w:spacing w:after="0" w:before="0"/>
            </w:pPr>
            <w:r/>
            <w:r>
              <w:rPr>
                <w:rFonts w:ascii="Arial" w:hAnsi="Arial"/>
                <w:b w:val="0"/>
                <w:color w:val="1C252C"/>
                <w:sz w:val="18"/>
              </w:rPr>
              <w:t>Equipo de desarrollo</w:t>
            </w:r>
          </w:p>
        </w:tc>
        <w:tc>
          <w:tcPr>
            <w:tcW w:type="dxa" w:w="6696"/>
            <w:vAlign w:val="center"/>
            <w:tcMar>
              <w:top w:w="80" w:type="dxa"/>
              <w:start w:w="100" w:type="dxa"/>
              <w:bottom w:w="80" w:type="dxa"/>
              <w:end w:w="100" w:type="dxa"/>
            </w:tcMar>
          </w:tcPr>
          <w:p>
            <w:pPr>
              <w:spacing w:after="0" w:before="0"/>
            </w:pPr>
            <w:r/>
            <w:r>
              <w:rPr>
                <w:rFonts w:ascii="Arial" w:hAnsi="Arial"/>
                <w:b w:val="0"/>
                <w:color w:val="1C252C"/>
                <w:sz w:val="18"/>
              </w:rPr>
              <w:t>Brayan Quispe Mamani  ·  Douglas Israel Roman Quispe</w:t>
            </w:r>
          </w:p>
        </w:tc>
      </w:tr>
      <w:tr>
        <w:trPr>
          <w:cantSplit/>
        </w:trPr>
        <w:tc>
          <w:tcPr>
            <w:tcW w:type="dxa" w:w="2880"/>
            <w:vAlign w:val="center"/>
            <w:tcMar>
              <w:top w:w="80" w:type="dxa"/>
              <w:start w:w="100" w:type="dxa"/>
              <w:bottom w:w="80" w:type="dxa"/>
              <w:end w:w="100" w:type="dxa"/>
            </w:tcMar>
            <w:shd w:fill="F5F7F8"/>
          </w:tcPr>
          <w:p>
            <w:pPr>
              <w:spacing w:after="0" w:before="0"/>
            </w:pPr>
            <w:r/>
            <w:r>
              <w:rPr>
                <w:rFonts w:ascii="Arial" w:hAnsi="Arial"/>
                <w:b w:val="0"/>
                <w:color w:val="1C252C"/>
                <w:sz w:val="18"/>
              </w:rPr>
              <w:t>Docente</w:t>
            </w:r>
          </w:p>
        </w:tc>
        <w:tc>
          <w:tcPr>
            <w:tcW w:type="dxa" w:w="6696"/>
            <w:vAlign w:val="center"/>
            <w:tcMar>
              <w:top w:w="80" w:type="dxa"/>
              <w:start w:w="100" w:type="dxa"/>
              <w:bottom w:w="80" w:type="dxa"/>
              <w:end w:w="100" w:type="dxa"/>
            </w:tcMar>
            <w:shd w:fill="F5F7F8"/>
          </w:tcPr>
          <w:p>
            <w:pPr>
              <w:spacing w:after="0" w:before="0"/>
            </w:pPr>
            <w:r/>
            <w:r>
              <w:rPr>
                <w:rFonts w:ascii="Arial" w:hAnsi="Arial"/>
                <w:b w:val="0"/>
                <w:color w:val="1C252C"/>
                <w:sz w:val="18"/>
              </w:rPr>
              <w:t>Lic. Brígida Alexandra Carvajal Blanco</w:t>
            </w:r>
          </w:p>
        </w:tc>
      </w:tr>
      <w:tr>
        <w:trPr>
          <w:cantSplit/>
        </w:trPr>
        <w:tc>
          <w:tcPr>
            <w:tcW w:type="dxa" w:w="2880"/>
            <w:vAlign w:val="center"/>
            <w:tcMar>
              <w:top w:w="80" w:type="dxa"/>
              <w:start w:w="100" w:type="dxa"/>
              <w:bottom w:w="80" w:type="dxa"/>
              <w:end w:w="100" w:type="dxa"/>
            </w:tcMar>
          </w:tcPr>
          <w:p>
            <w:pPr>
              <w:spacing w:after="0" w:before="0"/>
            </w:pPr>
            <w:r/>
            <w:r>
              <w:rPr>
                <w:rFonts w:ascii="Arial" w:hAnsi="Arial"/>
                <w:b w:val="0"/>
                <w:color w:val="1C252C"/>
                <w:sz w:val="18"/>
              </w:rPr>
              <w:t>Versión examinada</w:t>
            </w:r>
          </w:p>
        </w:tc>
        <w:tc>
          <w:tcPr>
            <w:tcW w:type="dxa" w:w="6696"/>
            <w:vAlign w:val="center"/>
            <w:tcMar>
              <w:top w:w="80" w:type="dxa"/>
              <w:start w:w="100" w:type="dxa"/>
              <w:bottom w:w="80" w:type="dxa"/>
              <w:end w:w="100" w:type="dxa"/>
            </w:tcMar>
          </w:tcPr>
          <w:p>
            <w:pPr>
              <w:spacing w:after="0" w:before="0"/>
            </w:pPr>
            <w:r/>
            <w:r>
              <w:rPr>
                <w:rFonts w:ascii="Arial" w:hAnsi="Arial"/>
                <w:b w:val="0"/>
                <w:color w:val="1C252C"/>
                <w:sz w:val="18"/>
              </w:rPr>
              <w:t>Juego 1.5.0  ·  API 1.1.0</w:t>
            </w:r>
          </w:p>
        </w:tc>
      </w:tr>
      <w:tr>
        <w:trPr>
          <w:cantSplit/>
        </w:trPr>
        <w:tc>
          <w:tcPr>
            <w:tcW w:type="dxa" w:w="2880"/>
            <w:vAlign w:val="center"/>
            <w:tcMar>
              <w:top w:w="80" w:type="dxa"/>
              <w:start w:w="100" w:type="dxa"/>
              <w:bottom w:w="80" w:type="dxa"/>
              <w:end w:w="100" w:type="dxa"/>
            </w:tcMar>
            <w:shd w:fill="F5F7F8"/>
          </w:tcPr>
          <w:p>
            <w:pPr>
              <w:spacing w:after="0" w:before="0"/>
            </w:pPr>
            <w:r/>
            <w:r>
              <w:rPr>
                <w:rFonts w:ascii="Arial" w:hAnsi="Arial"/>
                <w:b w:val="0"/>
                <w:color w:val="1C252C"/>
                <w:sz w:val="18"/>
              </w:rPr>
              <w:t>Fecha de ejecución</w:t>
            </w:r>
          </w:p>
        </w:tc>
        <w:tc>
          <w:tcPr>
            <w:tcW w:type="dxa" w:w="6696"/>
            <w:vAlign w:val="center"/>
            <w:tcMar>
              <w:top w:w="80" w:type="dxa"/>
              <w:start w:w="100" w:type="dxa"/>
              <w:bottom w:w="80" w:type="dxa"/>
              <w:end w:w="100" w:type="dxa"/>
            </w:tcMar>
            <w:shd w:fill="F5F7F8"/>
          </w:tcPr>
          <w:p>
            <w:pPr>
              <w:spacing w:after="0" w:before="0"/>
            </w:pPr>
            <w:r/>
            <w:r>
              <w:rPr>
                <w:rFonts w:ascii="Arial" w:hAnsi="Arial"/>
                <w:b w:val="0"/>
                <w:color w:val="1C252C"/>
                <w:sz w:val="18"/>
              </w:rPr>
              <w:t>29 de septiembre de 2026</w:t>
            </w:r>
          </w:p>
        </w:tc>
      </w:tr>
    </w:tbl>
    <w:p>
      <w:pPr>
        <w:spacing w:after="0"/>
      </w:pPr>
    </w:p>
    <w:tbl>
      <w:tblPr>
        <w:tblW w:type="auto" w:w="0"/>
        <w:jc w:val="center"/>
        <w:tblLook w:firstColumn="1" w:firstRow="1" w:lastColumn="0" w:lastRow="0" w:noHBand="0" w:noVBand="1" w:val="04A0"/>
        <w:tblBorders>
          <w:top w:val="single" w:sz="10" w:color="285B78"/>
          <w:left w:val="single" w:sz="10" w:color="285B78"/>
          <w:bottom w:val="single" w:sz="10" w:color="285B78"/>
          <w:right w:val="single" w:sz="10" w:color="285B78"/>
          <w:insideH w:val="single" w:sz="10" w:color="285B78"/>
          <w:insideV w:val="single" w:sz="10" w:color="285B78"/>
        </w:tblBorders>
      </w:tblPr>
      <w:tblGrid>
        <w:gridCol w:w="9663"/>
      </w:tblGrid>
      <w:tr>
        <w:tc>
          <w:tcPr>
            <w:tcW w:type="dxa" w:w="9663"/>
            <w:shd w:fill="E7EFF4"/>
            <w:tcMar>
              <w:top w:w="120" w:type="dxa"/>
              <w:start w:w="160" w:type="dxa"/>
              <w:bottom w:w="120" w:type="dxa"/>
              <w:end w:w="160" w:type="dxa"/>
            </w:tcMar>
          </w:tcPr>
          <w:p>
            <w:pPr>
              <w:spacing w:after="0" w:line="252" w:lineRule="auto"/>
            </w:pPr>
            <w:r>
              <w:rPr>
                <w:rFonts w:ascii="Arial" w:hAnsi="Arial"/>
                <w:b/>
                <w:color w:val="285B78"/>
                <w:sz w:val="18"/>
              </w:rPr>
              <w:t xml:space="preserve">DICTAMEN  </w:t>
            </w:r>
            <w:r>
              <w:rPr>
                <w:rFonts w:ascii="Arial" w:hAnsi="Arial"/>
                <w:color w:val="1C252C"/>
                <w:sz w:val="18"/>
              </w:rPr>
              <w:t>La versión final mejora la protección de perfiles y el control de sesión frente al Alpha de Semana 2. La batería del servidor aprobó 12/12 pruebas. La revisión adicional, sobre una base aislada, confirmó dos fallas restantes en la lógica de progreso y ausencia de limitación de intentos para el PIN.</w:t>
            </w:r>
          </w:p>
        </w:tc>
      </w:tr>
    </w:tbl>
    <w:p>
      <w:pPr>
        <w:spacing w:after="0"/>
      </w:pPr>
    </w:p>
    <w:p>
      <w:pPr>
        <w:spacing w:before="360"/>
        <w:jc w:val="center"/>
      </w:pPr>
      <w:r>
        <w:rPr>
          <w:rFonts w:ascii="Arial" w:hAnsi="Arial"/>
          <w:color w:val="5D6870"/>
          <w:sz w:val="17"/>
        </w:rPr>
        <w:t>Evaluación académica controlada  ·  Sin acceso a producción ni a datos reales</w:t>
      </w:r>
    </w:p>
    <w:p>
      <w:r>
        <w:br w:type="page"/>
      </w:r>
    </w:p>
    <w:p>
      <w:pPr>
        <w:pStyle w:val="Heading1"/>
        <w:keepNext/>
      </w:pPr>
      <w:r>
        <w:t>1  Dictamen ejecutivo</w:t>
      </w:r>
    </w:p>
    <w:p>
      <w:pPr>
        <w:widowControl/>
      </w:pPr>
      <w:r>
        <w:t>Se revisó el paquete final Kallami 1.5.0, centrando el análisis en la API FastAPI 1.1.0, los perfiles, la autenticación con PIN, la autorización de partidas y la persistencia SQLite. La evaluación combinó lectura de documentación y código, la suite incluida en el proyecto y 18 comprobaciones adicionales con TestClient y una base temporal. El método se organizó para dejar cada conclusión asociada a una respuesta observable, siguiendo el enfoque de planificación, ejecución y análisis descrito por NIST SP 800-115 (Scarfone et al., 2008).</w:t>
      </w:r>
    </w:p>
    <w:tbl>
      <w:tblPr>
        <w:tblW w:type="auto" w:w="0"/>
        <w:jc w:val="center"/>
        <w:tblLayout w:type="fixed"/>
        <w:tblLook w:firstColumn="1" w:firstRow="1" w:lastColumn="0" w:lastRow="0" w:noHBand="0" w:noVBand="1" w:val="04A0"/>
        <w:tblBorders>
          <w:top w:val="single" w:sz="5" w:color="D4DDE2"/>
          <w:left w:val="single" w:sz="5" w:color="D4DDE2"/>
          <w:bottom w:val="single" w:sz="5" w:color="D4DDE2"/>
          <w:right w:val="single" w:sz="5" w:color="D4DDE2"/>
          <w:insideH w:val="single" w:sz="5" w:color="D4DDE2"/>
          <w:insideV w:val="single" w:sz="5" w:color="D4DDE2"/>
        </w:tblBorders>
      </w:tblPr>
      <w:tblGrid>
        <w:gridCol w:w="4831"/>
        <w:gridCol w:w="4831"/>
      </w:tblGrid>
      <w:tr>
        <w:trPr>
          <w:tblHeader w:val="true"/>
          <w:cantSplit/>
        </w:trPr>
        <w:tc>
          <w:tcPr>
            <w:tcW w:type="dxa" w:w="2664"/>
            <w:vAlign w:val="center"/>
            <w:tcMar>
              <w:top w:w="80" w:type="dxa"/>
              <w:start w:w="100" w:type="dxa"/>
              <w:bottom w:w="80" w:type="dxa"/>
              <w:end w:w="100" w:type="dxa"/>
            </w:tcMar>
            <w:shd w:fill="18324B"/>
          </w:tcPr>
          <w:p>
            <w:pPr>
              <w:spacing w:after="0" w:before="0"/>
            </w:pPr>
            <w:r/>
            <w:r>
              <w:rPr>
                <w:rFonts w:ascii="Arial" w:hAnsi="Arial"/>
                <w:b/>
                <w:color w:val="FFFFFF"/>
                <w:sz w:val="17"/>
              </w:rPr>
              <w:t>Resultado</w:t>
            </w:r>
          </w:p>
        </w:tc>
        <w:tc>
          <w:tcPr>
            <w:tcW w:type="dxa" w:w="6912"/>
            <w:vAlign w:val="center"/>
            <w:tcMar>
              <w:top w:w="80" w:type="dxa"/>
              <w:start w:w="100" w:type="dxa"/>
              <w:bottom w:w="80" w:type="dxa"/>
              <w:end w:w="100" w:type="dxa"/>
            </w:tcMar>
            <w:shd w:fill="18324B"/>
          </w:tcPr>
          <w:p>
            <w:pPr>
              <w:spacing w:after="0" w:before="0"/>
            </w:pPr>
            <w:r/>
            <w:r>
              <w:rPr>
                <w:rFonts w:ascii="Arial" w:hAnsi="Arial"/>
                <w:b/>
                <w:color w:val="FFFFFF"/>
                <w:sz w:val="17"/>
              </w:rPr>
              <w:t>Evidencia</w:t>
            </w:r>
          </w:p>
        </w:tc>
      </w:tr>
      <w:tr>
        <w:trPr>
          <w:cantSplit/>
        </w:trPr>
        <w:tc>
          <w:tcPr>
            <w:tcW w:type="dxa" w:w="2664"/>
            <w:vAlign w:val="center"/>
            <w:tcMar>
              <w:top w:w="80" w:type="dxa"/>
              <w:start w:w="100" w:type="dxa"/>
              <w:bottom w:w="80" w:type="dxa"/>
              <w:end w:w="100" w:type="dxa"/>
            </w:tcMar>
          </w:tcPr>
          <w:p>
            <w:pPr>
              <w:spacing w:after="0" w:before="0"/>
            </w:pPr>
            <w:r/>
            <w:r>
              <w:rPr>
                <w:rFonts w:ascii="Arial" w:hAnsi="Arial"/>
                <w:b w:val="0"/>
                <w:color w:val="1C252C"/>
                <w:sz w:val="17"/>
              </w:rPr>
              <w:t>12/12 pruebas del proyecto aprobadas</w:t>
            </w:r>
          </w:p>
        </w:tc>
        <w:tc>
          <w:tcPr>
            <w:tcW w:type="dxa" w:w="6912"/>
            <w:vAlign w:val="center"/>
            <w:tcMar>
              <w:top w:w="80" w:type="dxa"/>
              <w:start w:w="100" w:type="dxa"/>
              <w:bottom w:w="80" w:type="dxa"/>
              <w:end w:w="100" w:type="dxa"/>
            </w:tcMar>
          </w:tcPr>
          <w:p>
            <w:pPr>
              <w:spacing w:after="0" w:before="0"/>
            </w:pPr>
            <w:r/>
            <w:r>
              <w:rPr>
                <w:rFonts w:ascii="Arial" w:hAnsi="Arial"/>
                <w:b w:val="0"/>
                <w:color w:val="1C252C"/>
                <w:sz w:val="17"/>
              </w:rPr>
              <w:t>`python -m pytest -q tests` terminó con 12 passed y una advertencia de deprecación del adaptador Starlette/httpx.</w:t>
            </w:r>
          </w:p>
        </w:tc>
      </w:tr>
      <w:tr>
        <w:trPr>
          <w:cantSplit/>
        </w:trPr>
        <w:tc>
          <w:tcPr>
            <w:tcW w:type="dxa" w:w="2664"/>
            <w:vAlign w:val="center"/>
            <w:tcMar>
              <w:top w:w="80" w:type="dxa"/>
              <w:start w:w="100" w:type="dxa"/>
              <w:bottom w:w="80" w:type="dxa"/>
              <w:end w:w="100" w:type="dxa"/>
            </w:tcMar>
            <w:shd w:fill="F5F7F8"/>
          </w:tcPr>
          <w:p>
            <w:pPr>
              <w:spacing w:after="0" w:before="0"/>
            </w:pPr>
            <w:r/>
            <w:r>
              <w:rPr>
                <w:rFonts w:ascii="Arial" w:hAnsi="Arial"/>
                <w:b w:val="0"/>
                <w:color w:val="1C252C"/>
                <w:sz w:val="17"/>
              </w:rPr>
              <w:t>15 controles adicionales aprobaron</w:t>
            </w:r>
          </w:p>
        </w:tc>
        <w:tc>
          <w:tcPr>
            <w:tcW w:type="dxa" w:w="6912"/>
            <w:vAlign w:val="center"/>
            <w:tcMar>
              <w:top w:w="80" w:type="dxa"/>
              <w:start w:w="100" w:type="dxa"/>
              <w:bottom w:w="80" w:type="dxa"/>
              <w:end w:w="100" w:type="dxa"/>
            </w:tcMar>
            <w:shd w:fill="F5F7F8"/>
          </w:tcPr>
          <w:p>
            <w:pPr>
              <w:spacing w:after="0" w:before="0"/>
            </w:pPr>
            <w:r/>
            <w:r>
              <w:rPr>
                <w:rFonts w:ascii="Arial" w:hAnsi="Arial"/>
                <w:b w:val="0"/>
                <w:color w:val="1C252C"/>
                <w:sz w:val="17"/>
              </w:rPr>
              <w:t>Incluyen perfil inicial fijo, login, rechazo de PIN incorrecto, separación entre perfiles y protección frente a progresión inicial falsificada.</w:t>
            </w:r>
          </w:p>
        </w:tc>
      </w:tr>
      <w:tr>
        <w:trPr>
          <w:cantSplit/>
        </w:trPr>
        <w:tc>
          <w:tcPr>
            <w:tcW w:type="dxa" w:w="2664"/>
            <w:vAlign w:val="center"/>
            <w:tcMar>
              <w:top w:w="80" w:type="dxa"/>
              <w:start w:w="100" w:type="dxa"/>
              <w:bottom w:w="80" w:type="dxa"/>
              <w:end w:w="100" w:type="dxa"/>
            </w:tcMar>
          </w:tcPr>
          <w:p>
            <w:pPr>
              <w:spacing w:after="0" w:before="0"/>
            </w:pPr>
            <w:r/>
            <w:r>
              <w:rPr>
                <w:rFonts w:ascii="Arial" w:hAnsi="Arial"/>
                <w:b w:val="0"/>
                <w:color w:val="1C252C"/>
                <w:sz w:val="17"/>
              </w:rPr>
              <w:t>2 fallas de lógica reproducidas</w:t>
            </w:r>
          </w:p>
        </w:tc>
        <w:tc>
          <w:tcPr>
            <w:tcW w:type="dxa" w:w="6912"/>
            <w:vAlign w:val="center"/>
            <w:tcMar>
              <w:top w:w="80" w:type="dxa"/>
              <w:start w:w="100" w:type="dxa"/>
              <w:bottom w:w="80" w:type="dxa"/>
              <w:end w:w="100" w:type="dxa"/>
            </w:tcMar>
          </w:tcPr>
          <w:p>
            <w:pPr>
              <w:spacing w:after="0" w:before="0"/>
            </w:pPr>
            <w:r/>
            <w:r>
              <w:rPr>
                <w:rFonts w:ascii="Arial" w:hAnsi="Arial"/>
                <w:b w:val="0"/>
                <w:color w:val="1C252C"/>
                <w:sz w:val="17"/>
              </w:rPr>
              <w:t>El servidor aceptó restaurar salud y saltar a coordenadas opuestas; también aceptó pasar del Nivel 2 al Nivel 3 sin memorias.</w:t>
            </w:r>
          </w:p>
        </w:tc>
      </w:tr>
      <w:tr>
        <w:trPr>
          <w:cantSplit/>
        </w:trPr>
        <w:tc>
          <w:tcPr>
            <w:tcW w:type="dxa" w:w="2664"/>
            <w:vAlign w:val="center"/>
            <w:tcMar>
              <w:top w:w="80" w:type="dxa"/>
              <w:start w:w="100" w:type="dxa"/>
              <w:bottom w:w="80" w:type="dxa"/>
              <w:end w:w="100" w:type="dxa"/>
            </w:tcMar>
            <w:shd w:fill="F5F7F8"/>
          </w:tcPr>
          <w:p>
            <w:pPr>
              <w:spacing w:after="0" w:before="0"/>
            </w:pPr>
            <w:r/>
            <w:r>
              <w:rPr>
                <w:rFonts w:ascii="Arial" w:hAnsi="Arial"/>
                <w:b w:val="0"/>
                <w:color w:val="1C252C"/>
                <w:sz w:val="17"/>
              </w:rPr>
              <w:t>1 observación informativa</w:t>
            </w:r>
          </w:p>
        </w:tc>
        <w:tc>
          <w:tcPr>
            <w:tcW w:type="dxa" w:w="6912"/>
            <w:vAlign w:val="center"/>
            <w:tcMar>
              <w:top w:w="80" w:type="dxa"/>
              <w:start w:w="100" w:type="dxa"/>
              <w:bottom w:w="80" w:type="dxa"/>
              <w:end w:w="100" w:type="dxa"/>
            </w:tcMar>
            <w:shd w:fill="F5F7F8"/>
          </w:tcPr>
          <w:p>
            <w:pPr>
              <w:spacing w:after="0" w:before="0"/>
            </w:pPr>
            <w:r/>
            <w:r>
              <w:rPr>
                <w:rFonts w:ascii="Arial" w:hAnsi="Arial"/>
                <w:b w:val="0"/>
                <w:color w:val="1C252C"/>
                <w:sz w:val="17"/>
              </w:rPr>
              <w:t>La lista pública de perfiles expone nombre e identificador. Se usa para elegir perfil y el servidor está limitado a loopback.</w:t>
            </w:r>
          </w:p>
        </w:tc>
      </w:tr>
    </w:tbl>
    <w:p>
      <w:pPr>
        <w:spacing w:after="0"/>
      </w:pPr>
    </w:p>
    <w:p>
      <w:pPr>
        <w:pStyle w:val="Heading2"/>
        <w:keepNext/>
      </w:pPr>
      <w:r>
        <w:t>Conclusión para la defensa</w:t>
      </w:r>
    </w:p>
    <w:p>
      <w:pPr>
        <w:widowControl/>
      </w:pPr>
      <w:r>
        <w:t>El proyecto implementa controles concretos y comprobables: PIN derivado con PBKDF2-HMAC-SHA256 y sal aleatoria, token de sesión, verificación de pertenencia al perfil, validación de esquema y persistencia aislada por jugador. Esto es un avance medible frente al Alpha. La seguridad no queda cerrada: el cliente todavía puede proponer cambios de vida y posición que la API persiste, y el backend deja acceder a la Cámara de Plata sin comprobar que se recuperaron las tres memorias.</w:t>
      </w:r>
    </w:p>
    <w:tbl>
      <w:tblPr>
        <w:tblW w:type="auto" w:w="0"/>
        <w:jc w:val="center"/>
        <w:tblLook w:firstColumn="1" w:firstRow="1" w:lastColumn="0" w:lastRow="0" w:noHBand="0" w:noVBand="1" w:val="04A0"/>
        <w:tblBorders>
          <w:top w:val="single" w:sz="10" w:color="B1843C"/>
          <w:left w:val="single" w:sz="10" w:color="B1843C"/>
          <w:bottom w:val="single" w:sz="10" w:color="B1843C"/>
          <w:right w:val="single" w:sz="10" w:color="B1843C"/>
          <w:insideH w:val="single" w:sz="10" w:color="B1843C"/>
          <w:insideV w:val="single" w:sz="10" w:color="B1843C"/>
        </w:tblBorders>
      </w:tblPr>
      <w:tblGrid>
        <w:gridCol w:w="9663"/>
      </w:tblGrid>
      <w:tr>
        <w:tc>
          <w:tcPr>
            <w:tcW w:type="dxa" w:w="9663"/>
            <w:shd w:fill="F6F0E5"/>
            <w:tcMar>
              <w:top w:w="120" w:type="dxa"/>
              <w:start w:w="160" w:type="dxa"/>
              <w:bottom w:w="120" w:type="dxa"/>
              <w:end w:w="160" w:type="dxa"/>
            </w:tcMar>
          </w:tcPr>
          <w:p>
            <w:pPr>
              <w:spacing w:after="0" w:line="252" w:lineRule="auto"/>
            </w:pPr>
            <w:r>
              <w:rPr>
                <w:rFonts w:ascii="Arial" w:hAnsi="Arial"/>
                <w:b/>
                <w:color w:val="B1843C"/>
                <w:sz w:val="18"/>
              </w:rPr>
              <w:t xml:space="preserve">LÍMITE DE USO  </w:t>
            </w:r>
            <w:r>
              <w:rPr>
                <w:rFonts w:ascii="Arial" w:hAnsi="Arial"/>
                <w:color w:val="1C252C"/>
                <w:sz w:val="18"/>
              </w:rPr>
              <w:t>El servidor inicia en 127.0.0.1 y el contrato usa HTTP. El proyecto se presenta como demostración académica local. Este resultado no equivale a certificación ni autoriza publicar la API en una red o Internet.</w:t>
            </w:r>
          </w:p>
        </w:tc>
      </w:tr>
    </w:tbl>
    <w:p>
      <w:pPr>
        <w:spacing w:after="0"/>
      </w:pPr>
    </w:p>
    <w:p>
      <w:pPr>
        <w:pStyle w:val="Heading1"/>
        <w:keepNext/>
      </w:pPr>
      <w:r>
        <w:t>2  Alcance, versión y entorno</w:t>
      </w:r>
    </w:p>
    <w:p>
      <w:pPr>
        <w:widowControl/>
      </w:pPr>
      <w:r>
        <w:t>La revisión se ejecutó sobre el directorio `Kallami_Final_v1.0` del paquete `Kallami_Final_v1.0_Gameplay.zip`, versión 7 de Library, actualizado el 28 de septiembre de 2026. Aunque el nombre del directorio mantiene “v1.0”, `project.godot` identifica el juego como 1.5.0 y el servidor publica API 1.1.0. El estado de la API y el código observado se registran con esos números internos, que prevalecen sobre el nombre histórico de la carpeta.</w:t>
      </w:r>
    </w:p>
    <w:tbl>
      <w:tblPr>
        <w:tblW w:type="auto" w:w="0"/>
        <w:jc w:val="center"/>
        <w:tblLayout w:type="fixed"/>
        <w:tblLook w:firstColumn="1" w:firstRow="1" w:lastColumn="0" w:lastRow="0" w:noHBand="0" w:noVBand="1" w:val="04A0"/>
        <w:tblBorders>
          <w:top w:val="single" w:sz="5" w:color="D4DDE2"/>
          <w:left w:val="single" w:sz="5" w:color="D4DDE2"/>
          <w:bottom w:val="single" w:sz="5" w:color="D4DDE2"/>
          <w:right w:val="single" w:sz="5" w:color="D4DDE2"/>
          <w:insideH w:val="single" w:sz="5" w:color="D4DDE2"/>
          <w:insideV w:val="single" w:sz="5" w:color="D4DDE2"/>
        </w:tblBorders>
      </w:tblPr>
      <w:tblGrid>
        <w:gridCol w:w="4831"/>
        <w:gridCol w:w="4831"/>
      </w:tblGrid>
      <w:tr>
        <w:trPr>
          <w:tblHeader w:val="true"/>
          <w:cantSplit/>
        </w:trPr>
        <w:tc>
          <w:tcPr>
            <w:tcW w:type="dxa" w:w="4680"/>
            <w:vAlign w:val="center"/>
            <w:tcMar>
              <w:top w:w="80" w:type="dxa"/>
              <w:start w:w="100" w:type="dxa"/>
              <w:bottom w:w="80" w:type="dxa"/>
              <w:end w:w="100" w:type="dxa"/>
            </w:tcMar>
            <w:shd w:fill="18324B"/>
          </w:tcPr>
          <w:p>
            <w:pPr>
              <w:spacing w:after="0" w:before="0"/>
            </w:pPr>
            <w:r/>
            <w:r>
              <w:rPr>
                <w:rFonts w:ascii="Arial" w:hAnsi="Arial"/>
                <w:b/>
                <w:color w:val="FFFFFF"/>
                <w:sz w:val="16"/>
              </w:rPr>
              <w:t>Dentro del alcance</w:t>
            </w:r>
          </w:p>
        </w:tc>
        <w:tc>
          <w:tcPr>
            <w:tcW w:type="dxa" w:w="4896"/>
            <w:vAlign w:val="center"/>
            <w:tcMar>
              <w:top w:w="80" w:type="dxa"/>
              <w:start w:w="100" w:type="dxa"/>
              <w:bottom w:w="80" w:type="dxa"/>
              <w:end w:w="100" w:type="dxa"/>
            </w:tcMar>
            <w:shd w:fill="18324B"/>
          </w:tcPr>
          <w:p>
            <w:pPr>
              <w:spacing w:after="0" w:before="0"/>
            </w:pPr>
            <w:r/>
            <w:r>
              <w:rPr>
                <w:rFonts w:ascii="Arial" w:hAnsi="Arial"/>
                <w:b/>
                <w:color w:val="FFFFFF"/>
                <w:sz w:val="16"/>
              </w:rPr>
              <w:t>Fuera del alcance</w:t>
            </w:r>
          </w:p>
        </w:tc>
      </w:tr>
      <w:tr>
        <w:trPr>
          <w:cantSplit/>
        </w:trPr>
        <w:tc>
          <w:tcPr>
            <w:tcW w:type="dxa" w:w="4680"/>
            <w:vAlign w:val="center"/>
            <w:tcMar>
              <w:top w:w="80" w:type="dxa"/>
              <w:start w:w="100" w:type="dxa"/>
              <w:bottom w:w="80" w:type="dxa"/>
              <w:end w:w="100" w:type="dxa"/>
            </w:tcMar>
          </w:tcPr>
          <w:p>
            <w:pPr>
              <w:spacing w:after="0" w:before="0"/>
            </w:pPr>
            <w:r/>
            <w:r>
              <w:rPr>
                <w:rFonts w:ascii="Arial" w:hAnsi="Arial"/>
                <w:b w:val="0"/>
                <w:color w:val="1C252C"/>
                <w:sz w:val="16"/>
              </w:rPr>
              <w:t>Rutas de perfiles: creación, listado, login y eliminación.</w:t>
            </w:r>
          </w:p>
        </w:tc>
        <w:tc>
          <w:tcPr>
            <w:tcW w:type="dxa" w:w="4896"/>
            <w:vAlign w:val="center"/>
            <w:tcMar>
              <w:top w:w="80" w:type="dxa"/>
              <w:start w:w="100" w:type="dxa"/>
              <w:bottom w:w="80" w:type="dxa"/>
              <w:end w:w="100" w:type="dxa"/>
            </w:tcMar>
          </w:tcPr>
          <w:p>
            <w:pPr>
              <w:spacing w:after="0" w:before="0"/>
            </w:pPr>
            <w:r/>
            <w:r>
              <w:rPr>
                <w:rFonts w:ascii="Arial" w:hAnsi="Arial"/>
                <w:b w:val="0"/>
                <w:color w:val="1C252C"/>
                <w:sz w:val="16"/>
              </w:rPr>
              <w:t>Pruebas de carga, DoS, brute force real o automatización masiva de intentos.</w:t>
            </w:r>
          </w:p>
        </w:tc>
      </w:tr>
      <w:tr>
        <w:trPr>
          <w:cantSplit/>
        </w:trPr>
        <w:tc>
          <w:tcPr>
            <w:tcW w:type="dxa" w:w="4680"/>
            <w:vAlign w:val="center"/>
            <w:tcMar>
              <w:top w:w="80" w:type="dxa"/>
              <w:start w:w="100" w:type="dxa"/>
              <w:bottom w:w="80" w:type="dxa"/>
              <w:end w:w="100" w:type="dxa"/>
            </w:tcMar>
            <w:shd w:fill="F5F7F8"/>
          </w:tcPr>
          <w:p>
            <w:pPr>
              <w:spacing w:after="0" w:before="0"/>
            </w:pPr>
            <w:r/>
            <w:r>
              <w:rPr>
                <w:rFonts w:ascii="Arial" w:hAnsi="Arial"/>
                <w:b w:val="0"/>
                <w:color w:val="1C252C"/>
                <w:sz w:val="16"/>
              </w:rPr>
              <w:t>Autorización Bearer en GET/POST de progreso; aislamiento de perfiles.</w:t>
            </w:r>
          </w:p>
        </w:tc>
        <w:tc>
          <w:tcPr>
            <w:tcW w:type="dxa" w:w="4896"/>
            <w:vAlign w:val="center"/>
            <w:tcMar>
              <w:top w:w="80" w:type="dxa"/>
              <w:start w:w="100" w:type="dxa"/>
              <w:bottom w:w="80" w:type="dxa"/>
              <w:end w:w="100" w:type="dxa"/>
            </w:tcMar>
            <w:shd w:fill="F5F7F8"/>
          </w:tcPr>
          <w:p>
            <w:pPr>
              <w:spacing w:after="0" w:before="0"/>
            </w:pPr>
            <w:r/>
            <w:r>
              <w:rPr>
                <w:rFonts w:ascii="Arial" w:hAnsi="Arial"/>
                <w:b w:val="0"/>
                <w:color w:val="1C252C"/>
                <w:sz w:val="16"/>
              </w:rPr>
              <w:t>Pentesting de Internet, firewall/router, infraestructura pública o nube.</w:t>
            </w:r>
          </w:p>
        </w:tc>
      </w:tr>
      <w:tr>
        <w:trPr>
          <w:cantSplit/>
        </w:trPr>
        <w:tc>
          <w:tcPr>
            <w:tcW w:type="dxa" w:w="4680"/>
            <w:vAlign w:val="center"/>
            <w:tcMar>
              <w:top w:w="80" w:type="dxa"/>
              <w:start w:w="100" w:type="dxa"/>
              <w:bottom w:w="80" w:type="dxa"/>
              <w:end w:w="100" w:type="dxa"/>
            </w:tcMar>
          </w:tcPr>
          <w:p>
            <w:pPr>
              <w:spacing w:after="0" w:before="0"/>
            </w:pPr>
            <w:r/>
            <w:r>
              <w:rPr>
                <w:rFonts w:ascii="Arial" w:hAnsi="Arial"/>
                <w:b w:val="0"/>
                <w:color w:val="1C252C"/>
                <w:sz w:val="16"/>
              </w:rPr>
              <w:t>Validación de progreso, salud, ubicación, pistas, checkpoints y rompecabezas.</w:t>
            </w:r>
          </w:p>
        </w:tc>
        <w:tc>
          <w:tcPr>
            <w:tcW w:type="dxa" w:w="4896"/>
            <w:vAlign w:val="center"/>
            <w:tcMar>
              <w:top w:w="80" w:type="dxa"/>
              <w:start w:w="100" w:type="dxa"/>
              <w:bottom w:w="80" w:type="dxa"/>
              <w:end w:w="100" w:type="dxa"/>
            </w:tcMar>
          </w:tcPr>
          <w:p>
            <w:pPr>
              <w:spacing w:after="0" w:before="0"/>
            </w:pPr>
            <w:r/>
            <w:r>
              <w:rPr>
                <w:rFonts w:ascii="Arial" w:hAnsi="Arial"/>
                <w:b w:val="0"/>
                <w:color w:val="1C252C"/>
                <w:sz w:val="16"/>
              </w:rPr>
              <w:t>Inspección gráfica de Godot y manipulación del binario del cliente.</w:t>
            </w:r>
          </w:p>
        </w:tc>
      </w:tr>
      <w:tr>
        <w:trPr>
          <w:cantSplit/>
        </w:trPr>
        <w:tc>
          <w:tcPr>
            <w:tcW w:type="dxa" w:w="4680"/>
            <w:vAlign w:val="center"/>
            <w:tcMar>
              <w:top w:w="80" w:type="dxa"/>
              <w:start w:w="100" w:type="dxa"/>
              <w:bottom w:w="80" w:type="dxa"/>
              <w:end w:w="100" w:type="dxa"/>
            </w:tcMar>
            <w:shd w:fill="F5F7F8"/>
          </w:tcPr>
          <w:p>
            <w:pPr>
              <w:spacing w:after="0" w:before="0"/>
            </w:pPr>
            <w:r/>
            <w:r>
              <w:rPr>
                <w:rFonts w:ascii="Arial" w:hAnsi="Arial"/>
                <w:b w:val="0"/>
                <w:color w:val="1C252C"/>
                <w:sz w:val="16"/>
              </w:rPr>
              <w:t>SQLite temporal, consultas, hashes, restricciones y borrado en cascada.</w:t>
            </w:r>
          </w:p>
        </w:tc>
        <w:tc>
          <w:tcPr>
            <w:tcW w:type="dxa" w:w="4896"/>
            <w:vAlign w:val="center"/>
            <w:tcMar>
              <w:top w:w="80" w:type="dxa"/>
              <w:start w:w="100" w:type="dxa"/>
              <w:bottom w:w="80" w:type="dxa"/>
              <w:end w:w="100" w:type="dxa"/>
            </w:tcMar>
            <w:shd w:fill="F5F7F8"/>
          </w:tcPr>
          <w:p>
            <w:pPr>
              <w:spacing w:after="0" w:before="0"/>
            </w:pPr>
            <w:r/>
            <w:r>
              <w:rPr>
                <w:rFonts w:ascii="Arial" w:hAnsi="Arial"/>
                <w:b w:val="0"/>
                <w:color w:val="1C252C"/>
                <w:sz w:val="16"/>
              </w:rPr>
              <w:t>Auditoría exhaustiva de licencias/dependencias o análisis forense del equipo.</w:t>
            </w:r>
          </w:p>
        </w:tc>
      </w:tr>
    </w:tbl>
    <w:p>
      <w:pPr>
        <w:spacing w:after="0"/>
      </w:pPr>
    </w:p>
    <w:p>
      <w:pPr>
        <w:pStyle w:val="Heading2"/>
        <w:keepNext/>
      </w:pPr>
      <w:r>
        <w:t>Entorno y trazabilidad</w:t>
      </w:r>
    </w:p>
    <w:p>
      <w:pPr>
        <w:widowControl/>
      </w:pPr>
      <w:r>
        <w:t>La ejecución automatizada usó Python 3.12, FastAPI 0.141.1, Starlette 1.7.0, HTTPX 0.28.1, Pydantic 2.13.5 y pytest 9.1.1 en un entorno temporal de revisión. Para las pruebas dinámicas se sustituyó `DATABASE_PATH` por un archivo SQLite dentro de un directorio temporal. No se usó la base del proyecto ni se alteró el código de la aplicación.</w:t>
      </w:r>
    </w:p>
    <w:tbl>
      <w:tblPr>
        <w:tblW w:type="auto" w:w="0"/>
        <w:jc w:val="center"/>
        <w:tblLayout w:type="fixed"/>
        <w:tblLook w:firstColumn="1" w:firstRow="1" w:lastColumn="0" w:lastRow="0" w:noHBand="0" w:noVBand="1" w:val="04A0"/>
        <w:tblBorders>
          <w:top w:val="single" w:sz="5" w:color="D4DDE2"/>
          <w:left w:val="single" w:sz="5" w:color="D4DDE2"/>
          <w:bottom w:val="single" w:sz="5" w:color="D4DDE2"/>
          <w:right w:val="single" w:sz="5" w:color="D4DDE2"/>
          <w:insideH w:val="single" w:sz="5" w:color="D4DDE2"/>
          <w:insideV w:val="single" w:sz="5" w:color="D4DDE2"/>
        </w:tblBorders>
      </w:tblPr>
      <w:tblGrid>
        <w:gridCol w:w="4831"/>
        <w:gridCol w:w="4831"/>
      </w:tblGrid>
      <w:tr>
        <w:trPr>
          <w:tblHeader w:val="true"/>
          <w:cantSplit/>
        </w:trPr>
        <w:tc>
          <w:tcPr>
            <w:tcW w:type="dxa" w:w="3384"/>
            <w:vAlign w:val="center"/>
            <w:tcMar>
              <w:top w:w="80" w:type="dxa"/>
              <w:start w:w="100" w:type="dxa"/>
              <w:bottom w:w="80" w:type="dxa"/>
              <w:end w:w="100" w:type="dxa"/>
            </w:tcMar>
            <w:shd w:fill="18324B"/>
          </w:tcPr>
          <w:p>
            <w:pPr>
              <w:spacing w:after="0" w:before="0"/>
            </w:pPr>
            <w:r/>
            <w:r>
              <w:rPr>
                <w:rFonts w:ascii="Arial" w:hAnsi="Arial"/>
                <w:b/>
                <w:color w:val="FFFFFF"/>
                <w:sz w:val="16"/>
              </w:rPr>
              <w:t>Archivo revisado</w:t>
            </w:r>
          </w:p>
        </w:tc>
        <w:tc>
          <w:tcPr>
            <w:tcW w:type="dxa" w:w="6192"/>
            <w:vAlign w:val="center"/>
            <w:tcMar>
              <w:top w:w="80" w:type="dxa"/>
              <w:start w:w="100" w:type="dxa"/>
              <w:bottom w:w="80" w:type="dxa"/>
              <w:end w:w="100" w:type="dxa"/>
            </w:tcMar>
            <w:shd w:fill="18324B"/>
          </w:tcPr>
          <w:p>
            <w:pPr>
              <w:spacing w:after="0" w:before="0"/>
            </w:pPr>
            <w:r/>
            <w:r>
              <w:rPr>
                <w:rFonts w:ascii="Arial" w:hAnsi="Arial"/>
                <w:b/>
                <w:color w:val="FFFFFF"/>
                <w:sz w:val="16"/>
              </w:rPr>
              <w:t>SHA-256</w:t>
            </w:r>
          </w:p>
        </w:tc>
      </w:tr>
      <w:tr>
        <w:trPr>
          <w:cantSplit/>
        </w:trPr>
        <w:tc>
          <w:tcPr>
            <w:tcW w:type="dxa" w:w="3384"/>
            <w:vAlign w:val="center"/>
            <w:tcMar>
              <w:top w:w="80" w:type="dxa"/>
              <w:start w:w="100" w:type="dxa"/>
              <w:bottom w:w="80" w:type="dxa"/>
              <w:end w:w="100" w:type="dxa"/>
            </w:tcMar>
          </w:tcPr>
          <w:p>
            <w:pPr>
              <w:spacing w:after="0" w:before="0"/>
            </w:pPr>
            <w:r/>
            <w:r>
              <w:rPr>
                <w:rFonts w:ascii="Arial" w:hAnsi="Arial"/>
                <w:b w:val="0"/>
                <w:color w:val="1C252C"/>
                <w:sz w:val="16"/>
              </w:rPr>
              <w:t>servidor/app/main.py</w:t>
            </w:r>
          </w:p>
        </w:tc>
        <w:tc>
          <w:tcPr>
            <w:tcW w:type="dxa" w:w="6192"/>
            <w:vAlign w:val="center"/>
            <w:tcMar>
              <w:top w:w="80" w:type="dxa"/>
              <w:start w:w="100" w:type="dxa"/>
              <w:bottom w:w="80" w:type="dxa"/>
              <w:end w:w="100" w:type="dxa"/>
            </w:tcMar>
          </w:tcPr>
          <w:p>
            <w:pPr>
              <w:spacing w:after="0" w:before="0"/>
            </w:pPr>
            <w:r/>
            <w:r>
              <w:rPr>
                <w:rFonts w:ascii="Arial" w:hAnsi="Arial"/>
                <w:b w:val="0"/>
                <w:color w:val="1C252C"/>
                <w:sz w:val="16"/>
              </w:rPr>
              <w:t>eccebfcfd0f092ffde78592dde6da20aace23bf27ab81e357abb56a280c8c412</w:t>
            </w:r>
          </w:p>
        </w:tc>
      </w:tr>
      <w:tr>
        <w:trPr>
          <w:cantSplit/>
        </w:trPr>
        <w:tc>
          <w:tcPr>
            <w:tcW w:type="dxa" w:w="3384"/>
            <w:vAlign w:val="center"/>
            <w:tcMar>
              <w:top w:w="80" w:type="dxa"/>
              <w:start w:w="100" w:type="dxa"/>
              <w:bottom w:w="80" w:type="dxa"/>
              <w:end w:w="100" w:type="dxa"/>
            </w:tcMar>
            <w:shd w:fill="F5F7F8"/>
          </w:tcPr>
          <w:p>
            <w:pPr>
              <w:spacing w:after="0" w:before="0"/>
            </w:pPr>
            <w:r/>
            <w:r>
              <w:rPr>
                <w:rFonts w:ascii="Arial" w:hAnsi="Arial"/>
                <w:b w:val="0"/>
                <w:color w:val="1C252C"/>
                <w:sz w:val="16"/>
              </w:rPr>
              <w:t>servidor/tests/test_api.py</w:t>
            </w:r>
          </w:p>
        </w:tc>
        <w:tc>
          <w:tcPr>
            <w:tcW w:type="dxa" w:w="6192"/>
            <w:vAlign w:val="center"/>
            <w:tcMar>
              <w:top w:w="80" w:type="dxa"/>
              <w:start w:w="100" w:type="dxa"/>
              <w:bottom w:w="80" w:type="dxa"/>
              <w:end w:w="100" w:type="dxa"/>
            </w:tcMar>
            <w:shd w:fill="F5F7F8"/>
          </w:tcPr>
          <w:p>
            <w:pPr>
              <w:spacing w:after="0" w:before="0"/>
            </w:pPr>
            <w:r/>
            <w:r>
              <w:rPr>
                <w:rFonts w:ascii="Arial" w:hAnsi="Arial"/>
                <w:b w:val="0"/>
                <w:color w:val="1C252C"/>
                <w:sz w:val="16"/>
              </w:rPr>
              <w:t>0b94941995ee4c69e315f1f5622ec3877ad091be684c4e6435b813a6144772b3</w:t>
            </w:r>
          </w:p>
        </w:tc>
      </w:tr>
    </w:tbl>
    <w:p>
      <w:pPr>
        <w:spacing w:after="0"/>
      </w:pPr>
    </w:p>
    <w:p>
      <w:pPr>
        <w:pStyle w:val="Heading1"/>
        <w:keepNext/>
      </w:pPr>
      <w:r>
        <w:t>3  Arquitectura y criterios de seguridad</w:t>
      </w:r>
    </w:p>
    <w:tbl>
      <w:tblPr>
        <w:tblW w:type="auto" w:w="0"/>
        <w:jc w:val="center"/>
        <w:tblLayout w:type="fixed"/>
        <w:tblLook w:firstColumn="1" w:firstRow="1" w:lastColumn="0" w:lastRow="0" w:noHBand="0" w:noVBand="1" w:val="04A0"/>
        <w:tblBorders>
          <w:top w:val="single" w:sz="5" w:color="D4DDE2"/>
          <w:left w:val="single" w:sz="5" w:color="D4DDE2"/>
          <w:bottom w:val="single" w:sz="5" w:color="D4DDE2"/>
          <w:right w:val="single" w:sz="5" w:color="D4DDE2"/>
          <w:insideH w:val="single" w:sz="5" w:color="D4DDE2"/>
          <w:insideV w:val="single" w:sz="5" w:color="D4DDE2"/>
        </w:tblBorders>
      </w:tblPr>
      <w:tblGrid>
        <w:gridCol w:w="3221"/>
        <w:gridCol w:w="3221"/>
        <w:gridCol w:w="3221"/>
      </w:tblGrid>
      <w:tr>
        <w:trPr>
          <w:tblHeader w:val="true"/>
          <w:cantSplit/>
        </w:trPr>
        <w:tc>
          <w:tcPr>
            <w:tcW w:type="dxa" w:w="3168"/>
            <w:vAlign w:val="center"/>
            <w:tcMar>
              <w:top w:w="80" w:type="dxa"/>
              <w:start w:w="100" w:type="dxa"/>
              <w:bottom w:w="80" w:type="dxa"/>
              <w:end w:w="100" w:type="dxa"/>
            </w:tcMar>
            <w:shd w:fill="2D7774"/>
          </w:tcPr>
          <w:p>
            <w:pPr>
              <w:spacing w:after="0" w:before="0"/>
            </w:pPr>
            <w:r/>
            <w:r>
              <w:rPr>
                <w:rFonts w:ascii="Arial" w:hAnsi="Arial"/>
                <w:b/>
                <w:color w:val="FFFFFF"/>
                <w:sz w:val="18"/>
              </w:rPr>
              <w:t>Cliente</w:t>
            </w:r>
          </w:p>
        </w:tc>
        <w:tc>
          <w:tcPr>
            <w:tcW w:type="dxa" w:w="3168"/>
            <w:vAlign w:val="center"/>
            <w:tcMar>
              <w:top w:w="80" w:type="dxa"/>
              <w:start w:w="100" w:type="dxa"/>
              <w:bottom w:w="80" w:type="dxa"/>
              <w:end w:w="100" w:type="dxa"/>
            </w:tcMar>
            <w:shd w:fill="2D7774"/>
          </w:tcPr>
          <w:p>
            <w:pPr>
              <w:spacing w:after="0" w:before="0"/>
            </w:pPr>
            <w:r/>
            <w:r>
              <w:rPr>
                <w:rFonts w:ascii="Arial" w:hAnsi="Arial"/>
                <w:b/>
                <w:color w:val="FFFFFF"/>
                <w:sz w:val="18"/>
              </w:rPr>
              <w:t>API local</w:t>
            </w:r>
          </w:p>
        </w:tc>
        <w:tc>
          <w:tcPr>
            <w:tcW w:type="dxa" w:w="3168"/>
            <w:vAlign w:val="center"/>
            <w:tcMar>
              <w:top w:w="80" w:type="dxa"/>
              <w:start w:w="100" w:type="dxa"/>
              <w:bottom w:w="80" w:type="dxa"/>
              <w:end w:w="100" w:type="dxa"/>
            </w:tcMar>
            <w:shd w:fill="2D7774"/>
          </w:tcPr>
          <w:p>
            <w:pPr>
              <w:spacing w:after="0" w:before="0"/>
            </w:pPr>
            <w:r/>
            <w:r>
              <w:rPr>
                <w:rFonts w:ascii="Arial" w:hAnsi="Arial"/>
                <w:b/>
                <w:color w:val="FFFFFF"/>
                <w:sz w:val="18"/>
              </w:rPr>
              <w:t>Persistencia</w:t>
            </w:r>
          </w:p>
        </w:tc>
      </w:tr>
      <w:tr>
        <w:trPr>
          <w:cantSplit/>
        </w:trPr>
        <w:tc>
          <w:tcPr>
            <w:tcW w:type="dxa" w:w="3168"/>
            <w:vAlign w:val="center"/>
            <w:tcMar>
              <w:top w:w="80" w:type="dxa"/>
              <w:start w:w="100" w:type="dxa"/>
              <w:bottom w:w="80" w:type="dxa"/>
              <w:end w:w="100" w:type="dxa"/>
            </w:tcMar>
          </w:tcPr>
          <w:p>
            <w:pPr>
              <w:spacing w:after="0" w:before="0"/>
              <w:jc w:val="center"/>
            </w:pPr>
            <w:r/>
            <w:r>
              <w:rPr>
                <w:rFonts w:ascii="Arial" w:hAnsi="Arial"/>
                <w:b w:val="0"/>
                <w:color w:val="1C252C"/>
                <w:sz w:val="18"/>
              </w:rPr>
              <w:t>Godot 4.7.2</w:t>
              <w:br/>
              <w:t>Entrada y estado de juego</w:t>
            </w:r>
          </w:p>
        </w:tc>
        <w:tc>
          <w:tcPr>
            <w:tcW w:type="dxa" w:w="3168"/>
            <w:vAlign w:val="center"/>
            <w:tcMar>
              <w:top w:w="80" w:type="dxa"/>
              <w:start w:w="100" w:type="dxa"/>
              <w:bottom w:w="80" w:type="dxa"/>
              <w:end w:w="100" w:type="dxa"/>
            </w:tcMar>
          </w:tcPr>
          <w:p>
            <w:pPr>
              <w:spacing w:after="0" w:before="0"/>
              <w:jc w:val="center"/>
            </w:pPr>
            <w:r/>
            <w:r>
              <w:rPr>
                <w:rFonts w:ascii="Arial" w:hAnsi="Arial"/>
                <w:b w:val="0"/>
                <w:color w:val="1C252C"/>
                <w:sz w:val="18"/>
              </w:rPr>
              <w:t>FastAPI 1.1.0</w:t>
              <w:br/>
              <w:t>HTTP JSON en 127.0.0.1:8000</w:t>
            </w:r>
          </w:p>
        </w:tc>
        <w:tc>
          <w:tcPr>
            <w:tcW w:type="dxa" w:w="3168"/>
            <w:vAlign w:val="center"/>
            <w:tcMar>
              <w:top w:w="80" w:type="dxa"/>
              <w:start w:w="100" w:type="dxa"/>
              <w:bottom w:w="80" w:type="dxa"/>
              <w:end w:w="100" w:type="dxa"/>
            </w:tcMar>
          </w:tcPr>
          <w:p>
            <w:pPr>
              <w:spacing w:after="0" w:before="0"/>
              <w:jc w:val="center"/>
            </w:pPr>
            <w:r/>
            <w:r>
              <w:rPr>
                <w:rFonts w:ascii="Arial" w:hAnsi="Arial"/>
                <w:b w:val="0"/>
                <w:color w:val="1C252C"/>
                <w:sz w:val="18"/>
              </w:rPr>
              <w:t>SQLite</w:t>
              <w:br/>
              <w:t>Perfiles y progreso</w:t>
            </w:r>
          </w:p>
        </w:tc>
      </w:tr>
    </w:tbl>
    <w:p>
      <w:pPr>
        <w:spacing w:after="0"/>
      </w:pPr>
    </w:p>
    <w:p>
      <w:pPr>
        <w:widowControl/>
      </w:pPr>
      <w:r>
        <w:t>El cliente envía un `player_id` y los campos de avance; la API busca el perfil y comprueba que el token Bearer recibido corresponda al hash almacenado para esa cuenta. El servidor valida rangos, checkpoint por nivel, IDs permitidos de memorias, duplicados y coherencia entre el contador y los IDs. Después actualiza SQLite mediante consultas parametrizadas. La revisión no atribuye autoridad al cliente más allá de lo efectivamente contrastado en el backend.</w:t>
      </w:r>
    </w:p>
    <w:tbl>
      <w:tblPr>
        <w:tblW w:type="auto" w:w="0"/>
        <w:jc w:val="center"/>
        <w:tblLayout w:type="fixed"/>
        <w:tblLook w:firstColumn="1" w:firstRow="1" w:lastColumn="0" w:lastRow="0" w:noHBand="0" w:noVBand="1" w:val="04A0"/>
        <w:tblBorders>
          <w:top w:val="single" w:sz="5" w:color="D4DDE2"/>
          <w:left w:val="single" w:sz="5" w:color="D4DDE2"/>
          <w:bottom w:val="single" w:sz="5" w:color="D4DDE2"/>
          <w:right w:val="single" w:sz="5" w:color="D4DDE2"/>
          <w:insideH w:val="single" w:sz="5" w:color="D4DDE2"/>
          <w:insideV w:val="single" w:sz="5" w:color="D4DDE2"/>
        </w:tblBorders>
      </w:tblPr>
      <w:tblGrid>
        <w:gridCol w:w="3221"/>
        <w:gridCol w:w="3221"/>
        <w:gridCol w:w="3221"/>
      </w:tblGrid>
      <w:tr>
        <w:trPr>
          <w:tblHeader w:val="true"/>
          <w:cantSplit/>
        </w:trPr>
        <w:tc>
          <w:tcPr>
            <w:tcW w:type="dxa" w:w="1800"/>
            <w:vAlign w:val="center"/>
            <w:tcMar>
              <w:top w:w="80" w:type="dxa"/>
              <w:start w:w="100" w:type="dxa"/>
              <w:bottom w:w="80" w:type="dxa"/>
              <w:end w:w="100" w:type="dxa"/>
            </w:tcMar>
            <w:shd w:fill="18324B"/>
          </w:tcPr>
          <w:p>
            <w:pPr>
              <w:spacing w:after="0" w:before="0"/>
            </w:pPr>
            <w:r/>
            <w:r>
              <w:rPr>
                <w:rFonts w:ascii="Arial" w:hAnsi="Arial"/>
                <w:b/>
                <w:color w:val="FFFFFF"/>
                <w:sz w:val="16"/>
              </w:rPr>
              <w:t>Dimensión</w:t>
            </w:r>
          </w:p>
        </w:tc>
        <w:tc>
          <w:tcPr>
            <w:tcW w:type="dxa" w:w="3744"/>
            <w:vAlign w:val="center"/>
            <w:tcMar>
              <w:top w:w="80" w:type="dxa"/>
              <w:start w:w="100" w:type="dxa"/>
              <w:bottom w:w="80" w:type="dxa"/>
              <w:end w:w="100" w:type="dxa"/>
            </w:tcMar>
            <w:shd w:fill="18324B"/>
          </w:tcPr>
          <w:p>
            <w:pPr>
              <w:spacing w:after="0" w:before="0"/>
            </w:pPr>
            <w:r/>
            <w:r>
              <w:rPr>
                <w:rFonts w:ascii="Arial" w:hAnsi="Arial"/>
                <w:b/>
                <w:color w:val="FFFFFF"/>
                <w:sz w:val="16"/>
              </w:rPr>
              <w:t>Control observado</w:t>
            </w:r>
          </w:p>
        </w:tc>
        <w:tc>
          <w:tcPr>
            <w:tcW w:type="dxa" w:w="3960"/>
            <w:vAlign w:val="center"/>
            <w:tcMar>
              <w:top w:w="80" w:type="dxa"/>
              <w:start w:w="100" w:type="dxa"/>
              <w:bottom w:w="80" w:type="dxa"/>
              <w:end w:w="100" w:type="dxa"/>
            </w:tcMar>
            <w:shd w:fill="18324B"/>
          </w:tcPr>
          <w:p>
            <w:pPr>
              <w:spacing w:after="0" w:before="0"/>
            </w:pPr>
            <w:r/>
            <w:r>
              <w:rPr>
                <w:rFonts w:ascii="Arial" w:hAnsi="Arial"/>
                <w:b/>
                <w:color w:val="FFFFFF"/>
                <w:sz w:val="16"/>
              </w:rPr>
              <w:t>Lectura de seguridad</w:t>
            </w:r>
          </w:p>
        </w:tc>
      </w:tr>
      <w:tr>
        <w:trPr>
          <w:cantSplit/>
        </w:trPr>
        <w:tc>
          <w:tcPr>
            <w:tcW w:type="dxa" w:w="1800"/>
            <w:vAlign w:val="center"/>
            <w:tcMar>
              <w:top w:w="80" w:type="dxa"/>
              <w:start w:w="100" w:type="dxa"/>
              <w:bottom w:w="80" w:type="dxa"/>
              <w:end w:w="100" w:type="dxa"/>
            </w:tcMar>
          </w:tcPr>
          <w:p>
            <w:pPr>
              <w:spacing w:after="0" w:before="0"/>
            </w:pPr>
            <w:r/>
            <w:r>
              <w:rPr>
                <w:rFonts w:ascii="Arial" w:hAnsi="Arial"/>
                <w:b w:val="0"/>
                <w:color w:val="1C252C"/>
                <w:sz w:val="16"/>
              </w:rPr>
              <w:t>Confidencialidad</w:t>
            </w:r>
          </w:p>
        </w:tc>
        <w:tc>
          <w:tcPr>
            <w:tcW w:type="dxa" w:w="3744"/>
            <w:vAlign w:val="center"/>
            <w:tcMar>
              <w:top w:w="80" w:type="dxa"/>
              <w:start w:w="100" w:type="dxa"/>
              <w:bottom w:w="80" w:type="dxa"/>
              <w:end w:w="100" w:type="dxa"/>
            </w:tcMar>
          </w:tcPr>
          <w:p>
            <w:pPr>
              <w:spacing w:after="0" w:before="0"/>
            </w:pPr>
            <w:r/>
            <w:r>
              <w:rPr>
                <w:rFonts w:ascii="Arial" w:hAnsi="Arial"/>
                <w:b w:val="0"/>
                <w:color w:val="1C252C"/>
                <w:sz w:val="16"/>
              </w:rPr>
              <w:t>Acceso a progreso con token ligado al perfil; PIN no se almacena en texto plano.</w:t>
            </w:r>
          </w:p>
        </w:tc>
        <w:tc>
          <w:tcPr>
            <w:tcW w:type="dxa" w:w="3960"/>
            <w:vAlign w:val="center"/>
            <w:tcMar>
              <w:top w:w="80" w:type="dxa"/>
              <w:start w:w="100" w:type="dxa"/>
              <w:bottom w:w="80" w:type="dxa"/>
              <w:end w:w="100" w:type="dxa"/>
            </w:tcMar>
          </w:tcPr>
          <w:p>
            <w:pPr>
              <w:spacing w:after="0" w:before="0"/>
            </w:pPr>
            <w:r/>
            <w:r>
              <w:rPr>
                <w:rFonts w:ascii="Arial" w:hAnsi="Arial"/>
                <w:b w:val="0"/>
                <w:color w:val="1C252C"/>
                <w:sz w:val="16"/>
              </w:rPr>
              <w:t>Controles positivos. Lista de perfil expone metadatos para selector.</w:t>
            </w:r>
          </w:p>
        </w:tc>
      </w:tr>
      <w:tr>
        <w:trPr>
          <w:cantSplit/>
        </w:trPr>
        <w:tc>
          <w:tcPr>
            <w:tcW w:type="dxa" w:w="1800"/>
            <w:vAlign w:val="center"/>
            <w:tcMar>
              <w:top w:w="80" w:type="dxa"/>
              <w:start w:w="100" w:type="dxa"/>
              <w:bottom w:w="80" w:type="dxa"/>
              <w:end w:w="100" w:type="dxa"/>
            </w:tcMar>
            <w:shd w:fill="F5F7F8"/>
          </w:tcPr>
          <w:p>
            <w:pPr>
              <w:spacing w:after="0" w:before="0"/>
            </w:pPr>
            <w:r/>
            <w:r>
              <w:rPr>
                <w:rFonts w:ascii="Arial" w:hAnsi="Arial"/>
                <w:b w:val="0"/>
                <w:color w:val="1C252C"/>
                <w:sz w:val="16"/>
              </w:rPr>
              <w:t>Integridad</w:t>
            </w:r>
          </w:p>
        </w:tc>
        <w:tc>
          <w:tcPr>
            <w:tcW w:type="dxa" w:w="3744"/>
            <w:vAlign w:val="center"/>
            <w:tcMar>
              <w:top w:w="80" w:type="dxa"/>
              <w:start w:w="100" w:type="dxa"/>
              <w:bottom w:w="80" w:type="dxa"/>
              <w:end w:w="100" w:type="dxa"/>
            </w:tcMar>
            <w:shd w:fill="F5F7F8"/>
          </w:tcPr>
          <w:p>
            <w:pPr>
              <w:spacing w:after="0" w:before="0"/>
            </w:pPr>
            <w:r/>
            <w:r>
              <w:rPr>
                <w:rFonts w:ascii="Arial" w:hAnsi="Arial"/>
                <w:b w:val="0"/>
                <w:color w:val="1C252C"/>
                <w:sz w:val="16"/>
              </w:rPr>
              <w:t>Validación Pydantic, reglas parciales, constraints SQLite, FK con cascada.</w:t>
            </w:r>
          </w:p>
        </w:tc>
        <w:tc>
          <w:tcPr>
            <w:tcW w:type="dxa" w:w="3960"/>
            <w:vAlign w:val="center"/>
            <w:tcMar>
              <w:top w:w="80" w:type="dxa"/>
              <w:start w:w="100" w:type="dxa"/>
              <w:bottom w:w="80" w:type="dxa"/>
              <w:end w:w="100" w:type="dxa"/>
            </w:tcMar>
            <w:shd w:fill="F5F7F8"/>
          </w:tcPr>
          <w:p>
            <w:pPr>
              <w:spacing w:after="0" w:before="0"/>
            </w:pPr>
            <w:r/>
            <w:r>
              <w:rPr>
                <w:rFonts w:ascii="Arial" w:hAnsi="Arial"/>
                <w:b w:val="0"/>
                <w:color w:val="1C252C"/>
                <w:sz w:val="16"/>
              </w:rPr>
              <w:t>Parcial: salud, posición y ciertos hitos narrativos siguen siendo propuestos por cliente.</w:t>
            </w:r>
          </w:p>
        </w:tc>
      </w:tr>
      <w:tr>
        <w:trPr>
          <w:cantSplit/>
        </w:trPr>
        <w:tc>
          <w:tcPr>
            <w:tcW w:type="dxa" w:w="1800"/>
            <w:vAlign w:val="center"/>
            <w:tcMar>
              <w:top w:w="80" w:type="dxa"/>
              <w:start w:w="100" w:type="dxa"/>
              <w:bottom w:w="80" w:type="dxa"/>
              <w:end w:w="100" w:type="dxa"/>
            </w:tcMar>
          </w:tcPr>
          <w:p>
            <w:pPr>
              <w:spacing w:after="0" w:before="0"/>
            </w:pPr>
            <w:r/>
            <w:r>
              <w:rPr>
                <w:rFonts w:ascii="Arial" w:hAnsi="Arial"/>
                <w:b w:val="0"/>
                <w:color w:val="1C252C"/>
                <w:sz w:val="16"/>
              </w:rPr>
              <w:t>Disponibilidad</w:t>
            </w:r>
          </w:p>
        </w:tc>
        <w:tc>
          <w:tcPr>
            <w:tcW w:type="dxa" w:w="3744"/>
            <w:vAlign w:val="center"/>
            <w:tcMar>
              <w:top w:w="80" w:type="dxa"/>
              <w:start w:w="100" w:type="dxa"/>
              <w:bottom w:w="80" w:type="dxa"/>
              <w:end w:w="100" w:type="dxa"/>
            </w:tcMar>
          </w:tcPr>
          <w:p>
            <w:pPr>
              <w:spacing w:after="0" w:before="0"/>
            </w:pPr>
            <w:r/>
            <w:r>
              <w:rPr>
                <w:rFonts w:ascii="Arial" w:hAnsi="Arial"/>
                <w:b w:val="0"/>
                <w:color w:val="1C252C"/>
                <w:sz w:val="16"/>
              </w:rPr>
              <w:t>Servicio local, base SQLite y operaciones sencillas.</w:t>
            </w:r>
          </w:p>
        </w:tc>
        <w:tc>
          <w:tcPr>
            <w:tcW w:type="dxa" w:w="3960"/>
            <w:vAlign w:val="center"/>
            <w:tcMar>
              <w:top w:w="80" w:type="dxa"/>
              <w:start w:w="100" w:type="dxa"/>
              <w:bottom w:w="80" w:type="dxa"/>
              <w:end w:w="100" w:type="dxa"/>
            </w:tcMar>
          </w:tcPr>
          <w:p>
            <w:pPr>
              <w:spacing w:after="0" w:before="0"/>
            </w:pPr>
            <w:r/>
            <w:r>
              <w:rPr>
                <w:rFonts w:ascii="Arial" w:hAnsi="Arial"/>
                <w:b w:val="0"/>
                <w:color w:val="1C252C"/>
                <w:sz w:val="16"/>
              </w:rPr>
              <w:t>No se ensayó carga; login no tiene limitador de intentos visible en el código.</w:t>
            </w:r>
          </w:p>
        </w:tc>
      </w:tr>
      <w:tr>
        <w:trPr>
          <w:cantSplit/>
        </w:trPr>
        <w:tc>
          <w:tcPr>
            <w:tcW w:type="dxa" w:w="1800"/>
            <w:vAlign w:val="center"/>
            <w:tcMar>
              <w:top w:w="80" w:type="dxa"/>
              <w:start w:w="100" w:type="dxa"/>
              <w:bottom w:w="80" w:type="dxa"/>
              <w:end w:w="100" w:type="dxa"/>
            </w:tcMar>
            <w:shd w:fill="F5F7F8"/>
          </w:tcPr>
          <w:p>
            <w:pPr>
              <w:spacing w:after="0" w:before="0"/>
            </w:pPr>
            <w:r/>
            <w:r>
              <w:rPr>
                <w:rFonts w:ascii="Arial" w:hAnsi="Arial"/>
                <w:b w:val="0"/>
                <w:color w:val="1C252C"/>
                <w:sz w:val="16"/>
              </w:rPr>
              <w:t>Trazabilidad</w:t>
            </w:r>
          </w:p>
        </w:tc>
        <w:tc>
          <w:tcPr>
            <w:tcW w:type="dxa" w:w="3744"/>
            <w:vAlign w:val="center"/>
            <w:tcMar>
              <w:top w:w="80" w:type="dxa"/>
              <w:start w:w="100" w:type="dxa"/>
              <w:bottom w:w="80" w:type="dxa"/>
              <w:end w:w="100" w:type="dxa"/>
            </w:tcMar>
            <w:shd w:fill="F5F7F8"/>
          </w:tcPr>
          <w:p>
            <w:pPr>
              <w:spacing w:after="0" w:before="0"/>
            </w:pPr>
            <w:r/>
            <w:r>
              <w:rPr>
                <w:rFonts w:ascii="Arial" w:hAnsi="Arial"/>
                <w:b w:val="0"/>
                <w:color w:val="1C252C"/>
                <w:sz w:val="16"/>
              </w:rPr>
              <w:t>`updated_at` en perfiles/progreso.</w:t>
            </w:r>
          </w:p>
        </w:tc>
        <w:tc>
          <w:tcPr>
            <w:tcW w:type="dxa" w:w="3960"/>
            <w:vAlign w:val="center"/>
            <w:tcMar>
              <w:top w:w="80" w:type="dxa"/>
              <w:start w:w="100" w:type="dxa"/>
              <w:bottom w:w="80" w:type="dxa"/>
              <w:end w:w="100" w:type="dxa"/>
            </w:tcMar>
            <w:shd w:fill="F5F7F8"/>
          </w:tcPr>
          <w:p>
            <w:pPr>
              <w:spacing w:after="0" w:before="0"/>
            </w:pPr>
            <w:r/>
            <w:r>
              <w:rPr>
                <w:rFonts w:ascii="Arial" w:hAnsi="Arial"/>
                <w:b w:val="0"/>
                <w:color w:val="1C252C"/>
                <w:sz w:val="16"/>
              </w:rPr>
              <w:t>No hay bitácora de eventos de seguridad ni registro de intentos fallidos persistente.</w:t>
            </w:r>
          </w:p>
        </w:tc>
      </w:tr>
    </w:tbl>
    <w:p>
      <w:pPr>
        <w:spacing w:after="0"/>
      </w:pPr>
    </w:p>
    <w:p>
      <w:pPr>
        <w:widowControl/>
      </w:pPr>
      <w:r>
        <w:t>La separación entre identificación y autorización es relevante: conocer un ID no debe bastar para acceder al objeto. OWASP recomienda validar los permisos sobre cada objeto solicitado por una API (OWASP Foundation, 2023). En la versión actual el token vinculado al perfil bloqueó los intentos cruzados en ambos sentidos, según los casos T09 y T10.</w:t>
      </w:r>
    </w:p>
    <w:p>
      <w:pPr>
        <w:pStyle w:val="Heading1"/>
        <w:keepNext/>
      </w:pPr>
      <w:r>
        <w:t>4  Pruebas ejecutadas</w:t>
      </w:r>
    </w:p>
    <w:p>
      <w:pPr>
        <w:pStyle w:val="Heading2"/>
        <w:keepNext/>
      </w:pPr>
      <w:r>
        <w:t>4.1 Suite automatizada del paquete</w:t>
      </w:r>
    </w:p>
    <w:p>
      <w:pPr>
        <w:widowControl/>
      </w:pPr>
      <w:r>
        <w:t>Se ejecutó la suite entregada por el equipo, sin editar sus 12 casos. El resultado fue `12 passed, 1 warning in 0.85s`. El aviso corresponde a la integración TestClient de Starlette con HTTPX, no a una aserción fallida. La suite cubre estado, creación/listado/login, almacenamiento del hash del PIN, PIN incorrecto, autorización, aislamiento entre cuentas, guardado y recuperación, validación de pistas y checkpoint, recorrido de tres niveles, rompecabezas, reinicio y eliminación en cascada.</w:t>
      </w:r>
    </w:p>
    <w:p>
      <w:pPr>
        <w:spacing w:before="40" w:after="160"/>
        <w:ind w:left="216"/>
      </w:pPr>
      <w:r>
        <w:rPr>
          <w:rFonts w:ascii="Consolas" w:hAnsi="Consolas"/>
          <w:color w:val="18324B"/>
          <w:sz w:val="17"/>
        </w:rPr>
        <w:t>auditor@kallami:servidor$ python -m pytest -q tests</w:t>
        <w:br/>
        <w:t>............                                                             [100%]</w:t>
        <w:br/>
        <w:t>12 passed, 1 warning in 0.85s</w:t>
      </w:r>
    </w:p>
    <w:p>
      <w:pPr>
        <w:pStyle w:val="Heading2"/>
        <w:keepNext/>
      </w:pPr>
      <w:r>
        <w:t>4.2 Comprobaciones adicionales</w:t>
      </w:r>
    </w:p>
    <w:p>
      <w:pPr>
        <w:widowControl/>
      </w:pPr>
      <w:r>
        <w:t>Se añadieron 18 casos de observación sobre una instancia TestClient y base temporal. En la tabla, “PASS” significa que el control esperado respondió como se diseñó; “Falla” significa que la respuesta observada contradijo el rechazo que se esperaba; “Obs.” documenta un comportamiento funcional con implicación de privacidad según el despliegue.</w:t>
      </w:r>
    </w:p>
    <w:p>
      <w:r>
        <w:br w:type="page"/>
      </w:r>
    </w:p>
    <w:tbl>
      <w:tblPr>
        <w:tblW w:type="auto" w:w="0"/>
        <w:jc w:val="center"/>
        <w:tblLayout w:type="fixed"/>
        <w:tblLook w:firstColumn="1" w:firstRow="1" w:lastColumn="0" w:lastRow="0" w:noHBand="0" w:noVBand="1" w:val="04A0"/>
        <w:tblBorders>
          <w:top w:val="single" w:sz="5" w:color="D4DDE2"/>
          <w:left w:val="single" w:sz="5" w:color="D4DDE2"/>
          <w:bottom w:val="single" w:sz="5" w:color="D4DDE2"/>
          <w:right w:val="single" w:sz="5" w:color="D4DDE2"/>
          <w:insideH w:val="single" w:sz="5" w:color="D4DDE2"/>
          <w:insideV w:val="single" w:sz="5" w:color="D4DDE2"/>
        </w:tblBorders>
      </w:tblPr>
      <w:tblGrid>
        <w:gridCol w:w="1933"/>
        <w:gridCol w:w="1933"/>
        <w:gridCol w:w="1933"/>
        <w:gridCol w:w="1933"/>
        <w:gridCol w:w="1933"/>
      </w:tblGrid>
      <w:tr>
        <w:trPr>
          <w:tblHeader w:val="true"/>
          <w:cantSplit/>
        </w:trPr>
        <w:tc>
          <w:tcPr>
            <w:tcW w:type="dxa" w:w="691"/>
            <w:vAlign w:val="center"/>
            <w:tcMar>
              <w:top w:w="80" w:type="dxa"/>
              <w:start w:w="100" w:type="dxa"/>
              <w:bottom w:w="80" w:type="dxa"/>
              <w:end w:w="100" w:type="dxa"/>
            </w:tcMar>
            <w:shd w:fill="285B78"/>
          </w:tcPr>
          <w:p>
            <w:pPr>
              <w:spacing w:after="0" w:before="0"/>
            </w:pPr>
            <w:r/>
            <w:r>
              <w:rPr>
                <w:rFonts w:ascii="Arial" w:hAnsi="Arial"/>
                <w:b/>
                <w:color w:val="FFFFFF"/>
                <w:sz w:val="14"/>
              </w:rPr>
              <w:t>ID</w:t>
            </w:r>
          </w:p>
        </w:tc>
        <w:tc>
          <w:tcPr>
            <w:tcW w:type="dxa" w:w="2880"/>
            <w:vAlign w:val="center"/>
            <w:tcMar>
              <w:top w:w="80" w:type="dxa"/>
              <w:start w:w="100" w:type="dxa"/>
              <w:bottom w:w="80" w:type="dxa"/>
              <w:end w:w="100" w:type="dxa"/>
            </w:tcMar>
            <w:shd w:fill="285B78"/>
          </w:tcPr>
          <w:p>
            <w:pPr>
              <w:spacing w:after="0" w:before="0"/>
            </w:pPr>
            <w:r/>
            <w:r>
              <w:rPr>
                <w:rFonts w:ascii="Arial" w:hAnsi="Arial"/>
                <w:b/>
                <w:color w:val="FFFFFF"/>
                <w:sz w:val="14"/>
              </w:rPr>
              <w:t>Caso</w:t>
            </w:r>
          </w:p>
        </w:tc>
        <w:tc>
          <w:tcPr>
            <w:tcW w:type="dxa" w:w="2232"/>
            <w:vAlign w:val="center"/>
            <w:tcMar>
              <w:top w:w="80" w:type="dxa"/>
              <w:start w:w="100" w:type="dxa"/>
              <w:bottom w:w="80" w:type="dxa"/>
              <w:end w:w="100" w:type="dxa"/>
            </w:tcMar>
            <w:shd w:fill="285B78"/>
          </w:tcPr>
          <w:p>
            <w:pPr>
              <w:spacing w:after="0" w:before="0"/>
            </w:pPr>
            <w:r/>
            <w:r>
              <w:rPr>
                <w:rFonts w:ascii="Arial" w:hAnsi="Arial"/>
                <w:b/>
                <w:color w:val="FFFFFF"/>
                <w:sz w:val="14"/>
              </w:rPr>
              <w:t>Esperado</w:t>
            </w:r>
          </w:p>
        </w:tc>
        <w:tc>
          <w:tcPr>
            <w:tcW w:type="dxa" w:w="2520"/>
            <w:vAlign w:val="center"/>
            <w:tcMar>
              <w:top w:w="80" w:type="dxa"/>
              <w:start w:w="100" w:type="dxa"/>
              <w:bottom w:w="80" w:type="dxa"/>
              <w:end w:w="100" w:type="dxa"/>
            </w:tcMar>
            <w:shd w:fill="285B78"/>
          </w:tcPr>
          <w:p>
            <w:pPr>
              <w:spacing w:after="0" w:before="0"/>
            </w:pPr>
            <w:r/>
            <w:r>
              <w:rPr>
                <w:rFonts w:ascii="Arial" w:hAnsi="Arial"/>
                <w:b/>
                <w:color w:val="FFFFFF"/>
                <w:sz w:val="14"/>
              </w:rPr>
              <w:t>Observado</w:t>
            </w:r>
          </w:p>
        </w:tc>
        <w:tc>
          <w:tcPr>
            <w:tcW w:type="dxa" w:w="936"/>
            <w:vAlign w:val="center"/>
            <w:tcMar>
              <w:top w:w="80" w:type="dxa"/>
              <w:start w:w="100" w:type="dxa"/>
              <w:bottom w:w="80" w:type="dxa"/>
              <w:end w:w="100" w:type="dxa"/>
            </w:tcMar>
            <w:shd w:fill="285B78"/>
          </w:tcPr>
          <w:p>
            <w:pPr>
              <w:spacing w:after="0" w:before="0"/>
            </w:pPr>
            <w:r/>
            <w:r>
              <w:rPr>
                <w:rFonts w:ascii="Arial" w:hAnsi="Arial"/>
                <w:b/>
                <w:color w:val="FFFFFF"/>
                <w:sz w:val="14"/>
              </w:rPr>
              <w:t>Resultado</w:t>
            </w:r>
          </w:p>
        </w:tc>
      </w:tr>
      <w:tr>
        <w:trPr>
          <w:cantSplit/>
        </w:trPr>
        <w:tc>
          <w:tcPr>
            <w:tcW w:type="dxa" w:w="691"/>
            <w:vAlign w:val="center"/>
            <w:tcMar>
              <w:top w:w="80" w:type="dxa"/>
              <w:start w:w="100" w:type="dxa"/>
              <w:bottom w:w="80" w:type="dxa"/>
              <w:end w:w="100" w:type="dxa"/>
            </w:tcMar>
          </w:tcPr>
          <w:p>
            <w:pPr>
              <w:spacing w:after="0" w:before="0"/>
              <w:jc w:val="center"/>
            </w:pPr>
            <w:r/>
            <w:r>
              <w:rPr>
                <w:rFonts w:ascii="Arial" w:hAnsi="Arial"/>
                <w:b w:val="0"/>
                <w:color w:val="1C252C"/>
                <w:sz w:val="14"/>
              </w:rPr>
              <w:t>T01</w:t>
            </w:r>
          </w:p>
        </w:tc>
        <w:tc>
          <w:tcPr>
            <w:tcW w:type="dxa" w:w="2880"/>
            <w:vAlign w:val="center"/>
            <w:tcMar>
              <w:top w:w="80" w:type="dxa"/>
              <w:start w:w="100" w:type="dxa"/>
              <w:bottom w:w="80" w:type="dxa"/>
              <w:end w:w="100" w:type="dxa"/>
            </w:tcMar>
          </w:tcPr>
          <w:p>
            <w:pPr>
              <w:spacing w:after="0" w:before="0"/>
            </w:pPr>
            <w:r/>
            <w:r>
              <w:rPr>
                <w:rFonts w:ascii="Arial" w:hAnsi="Arial"/>
                <w:b w:val="0"/>
                <w:color w:val="1C252C"/>
                <w:sz w:val="14"/>
              </w:rPr>
              <w:t>Estado del servicio</w:t>
            </w:r>
          </w:p>
        </w:tc>
        <w:tc>
          <w:tcPr>
            <w:tcW w:type="dxa" w:w="2232"/>
            <w:vAlign w:val="center"/>
            <w:tcMar>
              <w:top w:w="80" w:type="dxa"/>
              <w:start w:w="100" w:type="dxa"/>
              <w:bottom w:w="80" w:type="dxa"/>
              <w:end w:w="100" w:type="dxa"/>
            </w:tcMar>
          </w:tcPr>
          <w:p>
            <w:pPr>
              <w:spacing w:after="0" w:before="0"/>
            </w:pPr>
            <w:r/>
            <w:r>
              <w:rPr>
                <w:rFonts w:ascii="Arial" w:hAnsi="Arial"/>
                <w:b w:val="0"/>
                <w:color w:val="1C252C"/>
                <w:sz w:val="14"/>
              </w:rPr>
              <w:t>200</w:t>
            </w:r>
          </w:p>
        </w:tc>
        <w:tc>
          <w:tcPr>
            <w:tcW w:type="dxa" w:w="2520"/>
            <w:vAlign w:val="center"/>
            <w:tcMar>
              <w:top w:w="80" w:type="dxa"/>
              <w:start w:w="100" w:type="dxa"/>
              <w:bottom w:w="80" w:type="dxa"/>
              <w:end w:w="100" w:type="dxa"/>
            </w:tcMar>
          </w:tcPr>
          <w:p>
            <w:pPr>
              <w:spacing w:after="0" w:before="0"/>
            </w:pPr>
            <w:r/>
            <w:r>
              <w:rPr>
                <w:rFonts w:ascii="Arial" w:hAnsi="Arial"/>
                <w:b w:val="0"/>
                <w:color w:val="1C252C"/>
                <w:sz w:val="14"/>
              </w:rPr>
              <w:t>200</w:t>
            </w:r>
          </w:p>
        </w:tc>
        <w:tc>
          <w:tcPr>
            <w:tcW w:type="dxa" w:w="936"/>
            <w:vAlign w:val="center"/>
            <w:tcMar>
              <w:top w:w="80" w:type="dxa"/>
              <w:start w:w="100" w:type="dxa"/>
              <w:bottom w:w="80" w:type="dxa"/>
              <w:end w:w="100" w:type="dxa"/>
            </w:tcMar>
          </w:tcPr>
          <w:p>
            <w:pPr>
              <w:spacing w:after="0" w:before="0"/>
              <w:jc w:val="center"/>
            </w:pPr>
            <w:r/>
            <w:r>
              <w:rPr>
                <w:rFonts w:ascii="Arial" w:hAnsi="Arial"/>
                <w:b w:val="0"/>
                <w:color w:val="1C252C"/>
                <w:sz w:val="14"/>
              </w:rPr>
              <w:t>PASS</w:t>
            </w:r>
          </w:p>
        </w:tc>
      </w:tr>
      <w:tr>
        <w:trPr>
          <w:cantSplit/>
        </w:trPr>
        <w:tc>
          <w:tcPr>
            <w:tcW w:type="dxa" w:w="691"/>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T02</w:t>
            </w:r>
          </w:p>
        </w:tc>
        <w:tc>
          <w:tcPr>
            <w:tcW w:type="dxa" w:w="2880"/>
            <w:vAlign w:val="center"/>
            <w:tcMar>
              <w:top w:w="80" w:type="dxa"/>
              <w:start w:w="100" w:type="dxa"/>
              <w:bottom w:w="80" w:type="dxa"/>
              <w:end w:w="100" w:type="dxa"/>
            </w:tcMar>
            <w:shd w:fill="F5F7F8"/>
          </w:tcPr>
          <w:p>
            <w:pPr>
              <w:spacing w:after="0" w:before="0"/>
            </w:pPr>
            <w:r/>
            <w:r>
              <w:rPr>
                <w:rFonts w:ascii="Arial" w:hAnsi="Arial"/>
                <w:b w:val="0"/>
                <w:color w:val="1C252C"/>
                <w:sz w:val="14"/>
              </w:rPr>
              <w:t>Perfil nuevo crea progreso predeterminado</w:t>
            </w:r>
          </w:p>
        </w:tc>
        <w:tc>
          <w:tcPr>
            <w:tcW w:type="dxa" w:w="2232"/>
            <w:vAlign w:val="center"/>
            <w:tcMar>
              <w:top w:w="80" w:type="dxa"/>
              <w:start w:w="100" w:type="dxa"/>
              <w:bottom w:w="80" w:type="dxa"/>
              <w:end w:w="100" w:type="dxa"/>
            </w:tcMar>
            <w:shd w:fill="F5F7F8"/>
          </w:tcPr>
          <w:p>
            <w:pPr>
              <w:spacing w:after="0" w:before="0"/>
            </w:pPr>
            <w:r/>
            <w:r>
              <w:rPr>
                <w:rFonts w:ascii="Arial" w:hAnsi="Arial"/>
                <w:b w:val="0"/>
                <w:color w:val="1C252C"/>
                <w:sz w:val="14"/>
              </w:rPr>
              <w:t>Nivel 1, vida 5, inicio, 0 pistas</w:t>
            </w:r>
          </w:p>
        </w:tc>
        <w:tc>
          <w:tcPr>
            <w:tcW w:type="dxa" w:w="2520"/>
            <w:vAlign w:val="center"/>
            <w:tcMar>
              <w:top w:w="80" w:type="dxa"/>
              <w:start w:w="100" w:type="dxa"/>
              <w:bottom w:w="80" w:type="dxa"/>
              <w:end w:w="100" w:type="dxa"/>
            </w:tcMar>
            <w:shd w:fill="F5F7F8"/>
          </w:tcPr>
          <w:p>
            <w:pPr>
              <w:spacing w:after="0" w:before="0"/>
            </w:pPr>
            <w:r/>
            <w:r>
              <w:rPr>
                <w:rFonts w:ascii="Arial" w:hAnsi="Arial"/>
                <w:b w:val="0"/>
                <w:color w:val="1C252C"/>
                <w:sz w:val="14"/>
              </w:rPr>
              <w:t>Coincide</w:t>
            </w:r>
          </w:p>
        </w:tc>
        <w:tc>
          <w:tcPr>
            <w:tcW w:type="dxa" w:w="936"/>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PASS</w:t>
            </w:r>
          </w:p>
        </w:tc>
      </w:tr>
      <w:tr>
        <w:trPr>
          <w:cantSplit/>
        </w:trPr>
        <w:tc>
          <w:tcPr>
            <w:tcW w:type="dxa" w:w="691"/>
            <w:vAlign w:val="center"/>
            <w:tcMar>
              <w:top w:w="80" w:type="dxa"/>
              <w:start w:w="100" w:type="dxa"/>
              <w:bottom w:w="80" w:type="dxa"/>
              <w:end w:w="100" w:type="dxa"/>
            </w:tcMar>
          </w:tcPr>
          <w:p>
            <w:pPr>
              <w:spacing w:after="0" w:before="0"/>
              <w:jc w:val="center"/>
            </w:pPr>
            <w:r/>
            <w:r>
              <w:rPr>
                <w:rFonts w:ascii="Arial" w:hAnsi="Arial"/>
                <w:b w:val="0"/>
                <w:color w:val="1C252C"/>
                <w:sz w:val="14"/>
              </w:rPr>
              <w:t>T03</w:t>
            </w:r>
          </w:p>
        </w:tc>
        <w:tc>
          <w:tcPr>
            <w:tcW w:type="dxa" w:w="2880"/>
            <w:vAlign w:val="center"/>
            <w:tcMar>
              <w:top w:w="80" w:type="dxa"/>
              <w:start w:w="100" w:type="dxa"/>
              <w:bottom w:w="80" w:type="dxa"/>
              <w:end w:w="100" w:type="dxa"/>
            </w:tcMar>
          </w:tcPr>
          <w:p>
            <w:pPr>
              <w:spacing w:after="0" w:before="0"/>
            </w:pPr>
            <w:r/>
            <w:r>
              <w:rPr>
                <w:rFonts w:ascii="Arial" w:hAnsi="Arial"/>
                <w:b w:val="0"/>
                <w:color w:val="1C252C"/>
                <w:sz w:val="14"/>
              </w:rPr>
              <w:t>Perfil nuevo intenta guardar final completo</w:t>
            </w:r>
          </w:p>
        </w:tc>
        <w:tc>
          <w:tcPr>
            <w:tcW w:type="dxa" w:w="2232"/>
            <w:vAlign w:val="center"/>
            <w:tcMar>
              <w:top w:w="80" w:type="dxa"/>
              <w:start w:w="100" w:type="dxa"/>
              <w:bottom w:w="80" w:type="dxa"/>
              <w:end w:w="100" w:type="dxa"/>
            </w:tcMar>
          </w:tcPr>
          <w:p>
            <w:pPr>
              <w:spacing w:after="0" w:before="0"/>
            </w:pPr>
            <w:r/>
            <w:r>
              <w:rPr>
                <w:rFonts w:ascii="Arial" w:hAnsi="Arial"/>
                <w:b w:val="0"/>
                <w:color w:val="1C252C"/>
                <w:sz w:val="14"/>
              </w:rPr>
              <w:t>409</w:t>
            </w:r>
          </w:p>
        </w:tc>
        <w:tc>
          <w:tcPr>
            <w:tcW w:type="dxa" w:w="2520"/>
            <w:vAlign w:val="center"/>
            <w:tcMar>
              <w:top w:w="80" w:type="dxa"/>
              <w:start w:w="100" w:type="dxa"/>
              <w:bottom w:w="80" w:type="dxa"/>
              <w:end w:w="100" w:type="dxa"/>
            </w:tcMar>
          </w:tcPr>
          <w:p>
            <w:pPr>
              <w:spacing w:after="0" w:before="0"/>
            </w:pPr>
            <w:r/>
            <w:r>
              <w:rPr>
                <w:rFonts w:ascii="Arial" w:hAnsi="Arial"/>
                <w:b w:val="0"/>
                <w:color w:val="1C252C"/>
                <w:sz w:val="14"/>
              </w:rPr>
              <w:t>409</w:t>
            </w:r>
          </w:p>
        </w:tc>
        <w:tc>
          <w:tcPr>
            <w:tcW w:type="dxa" w:w="936"/>
            <w:vAlign w:val="center"/>
            <w:tcMar>
              <w:top w:w="80" w:type="dxa"/>
              <w:start w:w="100" w:type="dxa"/>
              <w:bottom w:w="80" w:type="dxa"/>
              <w:end w:w="100" w:type="dxa"/>
            </w:tcMar>
          </w:tcPr>
          <w:p>
            <w:pPr>
              <w:spacing w:after="0" w:before="0"/>
              <w:jc w:val="center"/>
            </w:pPr>
            <w:r/>
            <w:r>
              <w:rPr>
                <w:rFonts w:ascii="Arial" w:hAnsi="Arial"/>
                <w:b w:val="0"/>
                <w:color w:val="1C252C"/>
                <w:sz w:val="14"/>
              </w:rPr>
              <w:t>PASS</w:t>
            </w:r>
          </w:p>
        </w:tc>
      </w:tr>
      <w:tr>
        <w:trPr>
          <w:cantSplit/>
        </w:trPr>
        <w:tc>
          <w:tcPr>
            <w:tcW w:type="dxa" w:w="691"/>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T04</w:t>
            </w:r>
          </w:p>
        </w:tc>
        <w:tc>
          <w:tcPr>
            <w:tcW w:type="dxa" w:w="2880"/>
            <w:vAlign w:val="center"/>
            <w:tcMar>
              <w:top w:w="80" w:type="dxa"/>
              <w:start w:w="100" w:type="dxa"/>
              <w:bottom w:w="80" w:type="dxa"/>
              <w:end w:w="100" w:type="dxa"/>
            </w:tcMar>
            <w:shd w:fill="F5F7F8"/>
          </w:tcPr>
          <w:p>
            <w:pPr>
              <w:spacing w:after="0" w:before="0"/>
            </w:pPr>
            <w:r/>
            <w:r>
              <w:rPr>
                <w:rFonts w:ascii="Arial" w:hAnsi="Arial"/>
                <w:b w:val="0"/>
                <w:color w:val="1C252C"/>
                <w:sz w:val="14"/>
              </w:rPr>
              <w:t>Login con PIN incorrecto</w:t>
            </w:r>
          </w:p>
        </w:tc>
        <w:tc>
          <w:tcPr>
            <w:tcW w:type="dxa" w:w="2232"/>
            <w:vAlign w:val="center"/>
            <w:tcMar>
              <w:top w:w="80" w:type="dxa"/>
              <w:start w:w="100" w:type="dxa"/>
              <w:bottom w:w="80" w:type="dxa"/>
              <w:end w:w="100" w:type="dxa"/>
            </w:tcMar>
            <w:shd w:fill="F5F7F8"/>
          </w:tcPr>
          <w:p>
            <w:pPr>
              <w:spacing w:after="0" w:before="0"/>
            </w:pPr>
            <w:r/>
            <w:r>
              <w:rPr>
                <w:rFonts w:ascii="Arial" w:hAnsi="Arial"/>
                <w:b w:val="0"/>
                <w:color w:val="1C252C"/>
                <w:sz w:val="14"/>
              </w:rPr>
              <w:t>401</w:t>
            </w:r>
          </w:p>
        </w:tc>
        <w:tc>
          <w:tcPr>
            <w:tcW w:type="dxa" w:w="2520"/>
            <w:vAlign w:val="center"/>
            <w:tcMar>
              <w:top w:w="80" w:type="dxa"/>
              <w:start w:w="100" w:type="dxa"/>
              <w:bottom w:w="80" w:type="dxa"/>
              <w:end w:w="100" w:type="dxa"/>
            </w:tcMar>
            <w:shd w:fill="F5F7F8"/>
          </w:tcPr>
          <w:p>
            <w:pPr>
              <w:spacing w:after="0" w:before="0"/>
            </w:pPr>
            <w:r/>
            <w:r>
              <w:rPr>
                <w:rFonts w:ascii="Arial" w:hAnsi="Arial"/>
                <w:b w:val="0"/>
                <w:color w:val="1C252C"/>
                <w:sz w:val="14"/>
              </w:rPr>
              <w:t>401</w:t>
            </w:r>
          </w:p>
        </w:tc>
        <w:tc>
          <w:tcPr>
            <w:tcW w:type="dxa" w:w="936"/>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PASS</w:t>
            </w:r>
          </w:p>
        </w:tc>
      </w:tr>
      <w:tr>
        <w:trPr>
          <w:cantSplit/>
        </w:trPr>
        <w:tc>
          <w:tcPr>
            <w:tcW w:type="dxa" w:w="691"/>
            <w:vAlign w:val="center"/>
            <w:tcMar>
              <w:top w:w="80" w:type="dxa"/>
              <w:start w:w="100" w:type="dxa"/>
              <w:bottom w:w="80" w:type="dxa"/>
              <w:end w:w="100" w:type="dxa"/>
            </w:tcMar>
          </w:tcPr>
          <w:p>
            <w:pPr>
              <w:spacing w:after="0" w:before="0"/>
              <w:jc w:val="center"/>
            </w:pPr>
            <w:r/>
            <w:r>
              <w:rPr>
                <w:rFonts w:ascii="Arial" w:hAnsi="Arial"/>
                <w:b w:val="0"/>
                <w:color w:val="1C252C"/>
                <w:sz w:val="14"/>
              </w:rPr>
              <w:t>T05</w:t>
            </w:r>
          </w:p>
        </w:tc>
        <w:tc>
          <w:tcPr>
            <w:tcW w:type="dxa" w:w="2880"/>
            <w:vAlign w:val="center"/>
            <w:tcMar>
              <w:top w:w="80" w:type="dxa"/>
              <w:start w:w="100" w:type="dxa"/>
              <w:bottom w:w="80" w:type="dxa"/>
              <w:end w:w="100" w:type="dxa"/>
            </w:tcMar>
          </w:tcPr>
          <w:p>
            <w:pPr>
              <w:spacing w:after="0" w:before="0"/>
            </w:pPr>
            <w:r/>
            <w:r>
              <w:rPr>
                <w:rFonts w:ascii="Arial" w:hAnsi="Arial"/>
                <w:b w:val="0"/>
                <w:color w:val="1C252C"/>
                <w:sz w:val="14"/>
              </w:rPr>
              <w:t>PIN con formato incorrecto</w:t>
            </w:r>
          </w:p>
        </w:tc>
        <w:tc>
          <w:tcPr>
            <w:tcW w:type="dxa" w:w="2232"/>
            <w:vAlign w:val="center"/>
            <w:tcMar>
              <w:top w:w="80" w:type="dxa"/>
              <w:start w:w="100" w:type="dxa"/>
              <w:bottom w:w="80" w:type="dxa"/>
              <w:end w:w="100" w:type="dxa"/>
            </w:tcMar>
          </w:tcPr>
          <w:p>
            <w:pPr>
              <w:spacing w:after="0" w:before="0"/>
            </w:pPr>
            <w:r/>
            <w:r>
              <w:rPr>
                <w:rFonts w:ascii="Arial" w:hAnsi="Arial"/>
                <w:b w:val="0"/>
                <w:color w:val="1C252C"/>
                <w:sz w:val="14"/>
              </w:rPr>
              <w:t>422</w:t>
            </w:r>
          </w:p>
        </w:tc>
        <w:tc>
          <w:tcPr>
            <w:tcW w:type="dxa" w:w="2520"/>
            <w:vAlign w:val="center"/>
            <w:tcMar>
              <w:top w:w="80" w:type="dxa"/>
              <w:start w:w="100" w:type="dxa"/>
              <w:bottom w:w="80" w:type="dxa"/>
              <w:end w:w="100" w:type="dxa"/>
            </w:tcMar>
          </w:tcPr>
          <w:p>
            <w:pPr>
              <w:spacing w:after="0" w:before="0"/>
            </w:pPr>
            <w:r/>
            <w:r>
              <w:rPr>
                <w:rFonts w:ascii="Arial" w:hAnsi="Arial"/>
                <w:b w:val="0"/>
                <w:color w:val="1C252C"/>
                <w:sz w:val="14"/>
              </w:rPr>
              <w:t>422</w:t>
            </w:r>
          </w:p>
        </w:tc>
        <w:tc>
          <w:tcPr>
            <w:tcW w:type="dxa" w:w="936"/>
            <w:vAlign w:val="center"/>
            <w:tcMar>
              <w:top w:w="80" w:type="dxa"/>
              <w:start w:w="100" w:type="dxa"/>
              <w:bottom w:w="80" w:type="dxa"/>
              <w:end w:w="100" w:type="dxa"/>
            </w:tcMar>
          </w:tcPr>
          <w:p>
            <w:pPr>
              <w:spacing w:after="0" w:before="0"/>
              <w:jc w:val="center"/>
            </w:pPr>
            <w:r/>
            <w:r>
              <w:rPr>
                <w:rFonts w:ascii="Arial" w:hAnsi="Arial"/>
                <w:b w:val="0"/>
                <w:color w:val="1C252C"/>
                <w:sz w:val="14"/>
              </w:rPr>
              <w:t>PASS</w:t>
            </w:r>
          </w:p>
        </w:tc>
      </w:tr>
      <w:tr>
        <w:trPr>
          <w:cantSplit/>
        </w:trPr>
        <w:tc>
          <w:tcPr>
            <w:tcW w:type="dxa" w:w="691"/>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T06</w:t>
            </w:r>
          </w:p>
        </w:tc>
        <w:tc>
          <w:tcPr>
            <w:tcW w:type="dxa" w:w="2880"/>
            <w:vAlign w:val="center"/>
            <w:tcMar>
              <w:top w:w="80" w:type="dxa"/>
              <w:start w:w="100" w:type="dxa"/>
              <w:bottom w:w="80" w:type="dxa"/>
              <w:end w:w="100" w:type="dxa"/>
            </w:tcMar>
            <w:shd w:fill="F5F7F8"/>
          </w:tcPr>
          <w:p>
            <w:pPr>
              <w:spacing w:after="0" w:before="0"/>
            </w:pPr>
            <w:r/>
            <w:r>
              <w:rPr>
                <w:rFonts w:ascii="Arial" w:hAnsi="Arial"/>
                <w:b w:val="0"/>
                <w:color w:val="1C252C"/>
                <w:sz w:val="14"/>
              </w:rPr>
              <w:t>Nombre con cadena tipo SQL</w:t>
            </w:r>
          </w:p>
        </w:tc>
        <w:tc>
          <w:tcPr>
            <w:tcW w:type="dxa" w:w="2232"/>
            <w:vAlign w:val="center"/>
            <w:tcMar>
              <w:top w:w="80" w:type="dxa"/>
              <w:start w:w="100" w:type="dxa"/>
              <w:bottom w:w="80" w:type="dxa"/>
              <w:end w:w="100" w:type="dxa"/>
            </w:tcMar>
            <w:shd w:fill="F5F7F8"/>
          </w:tcPr>
          <w:p>
            <w:pPr>
              <w:spacing w:after="0" w:before="0"/>
            </w:pPr>
            <w:r/>
            <w:r>
              <w:rPr>
                <w:rFonts w:ascii="Arial" w:hAnsi="Arial"/>
                <w:b w:val="0"/>
                <w:color w:val="1C252C"/>
                <w:sz w:val="14"/>
              </w:rPr>
              <w:t>422</w:t>
            </w:r>
          </w:p>
        </w:tc>
        <w:tc>
          <w:tcPr>
            <w:tcW w:type="dxa" w:w="2520"/>
            <w:vAlign w:val="center"/>
            <w:tcMar>
              <w:top w:w="80" w:type="dxa"/>
              <w:start w:w="100" w:type="dxa"/>
              <w:bottom w:w="80" w:type="dxa"/>
              <w:end w:w="100" w:type="dxa"/>
            </w:tcMar>
            <w:shd w:fill="F5F7F8"/>
          </w:tcPr>
          <w:p>
            <w:pPr>
              <w:spacing w:after="0" w:before="0"/>
            </w:pPr>
            <w:r/>
            <w:r>
              <w:rPr>
                <w:rFonts w:ascii="Arial" w:hAnsi="Arial"/>
                <w:b w:val="0"/>
                <w:color w:val="1C252C"/>
                <w:sz w:val="14"/>
              </w:rPr>
              <w:t>422</w:t>
            </w:r>
          </w:p>
        </w:tc>
        <w:tc>
          <w:tcPr>
            <w:tcW w:type="dxa" w:w="936"/>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PASS</w:t>
            </w:r>
          </w:p>
        </w:tc>
      </w:tr>
      <w:tr>
        <w:trPr>
          <w:cantSplit/>
        </w:trPr>
        <w:tc>
          <w:tcPr>
            <w:tcW w:type="dxa" w:w="691"/>
            <w:vAlign w:val="center"/>
            <w:tcMar>
              <w:top w:w="80" w:type="dxa"/>
              <w:start w:w="100" w:type="dxa"/>
              <w:bottom w:w="80" w:type="dxa"/>
              <w:end w:w="100" w:type="dxa"/>
            </w:tcMar>
          </w:tcPr>
          <w:p>
            <w:pPr>
              <w:spacing w:after="0" w:before="0"/>
              <w:jc w:val="center"/>
            </w:pPr>
            <w:r/>
            <w:r>
              <w:rPr>
                <w:rFonts w:ascii="Arial" w:hAnsi="Arial"/>
                <w:b w:val="0"/>
                <w:color w:val="1C252C"/>
                <w:sz w:val="14"/>
              </w:rPr>
              <w:t>T07</w:t>
            </w:r>
          </w:p>
        </w:tc>
        <w:tc>
          <w:tcPr>
            <w:tcW w:type="dxa" w:w="2880"/>
            <w:vAlign w:val="center"/>
            <w:tcMar>
              <w:top w:w="80" w:type="dxa"/>
              <w:start w:w="100" w:type="dxa"/>
              <w:bottom w:w="80" w:type="dxa"/>
              <w:end w:w="100" w:type="dxa"/>
            </w:tcMar>
          </w:tcPr>
          <w:p>
            <w:pPr>
              <w:spacing w:after="0" w:before="0"/>
            </w:pPr>
            <w:r/>
            <w:r>
              <w:rPr>
                <w:rFonts w:ascii="Arial" w:hAnsi="Arial"/>
                <w:b w:val="0"/>
                <w:color w:val="1C252C"/>
                <w:sz w:val="14"/>
              </w:rPr>
              <w:t>Nombre duplicado</w:t>
            </w:r>
          </w:p>
        </w:tc>
        <w:tc>
          <w:tcPr>
            <w:tcW w:type="dxa" w:w="2232"/>
            <w:vAlign w:val="center"/>
            <w:tcMar>
              <w:top w:w="80" w:type="dxa"/>
              <w:start w:w="100" w:type="dxa"/>
              <w:bottom w:w="80" w:type="dxa"/>
              <w:end w:w="100" w:type="dxa"/>
            </w:tcMar>
          </w:tcPr>
          <w:p>
            <w:pPr>
              <w:spacing w:after="0" w:before="0"/>
            </w:pPr>
            <w:r/>
            <w:r>
              <w:rPr>
                <w:rFonts w:ascii="Arial" w:hAnsi="Arial"/>
                <w:b w:val="0"/>
                <w:color w:val="1C252C"/>
                <w:sz w:val="14"/>
              </w:rPr>
              <w:t>409</w:t>
            </w:r>
          </w:p>
        </w:tc>
        <w:tc>
          <w:tcPr>
            <w:tcW w:type="dxa" w:w="2520"/>
            <w:vAlign w:val="center"/>
            <w:tcMar>
              <w:top w:w="80" w:type="dxa"/>
              <w:start w:w="100" w:type="dxa"/>
              <w:bottom w:w="80" w:type="dxa"/>
              <w:end w:w="100" w:type="dxa"/>
            </w:tcMar>
          </w:tcPr>
          <w:p>
            <w:pPr>
              <w:spacing w:after="0" w:before="0"/>
            </w:pPr>
            <w:r/>
            <w:r>
              <w:rPr>
                <w:rFonts w:ascii="Arial" w:hAnsi="Arial"/>
                <w:b w:val="0"/>
                <w:color w:val="1C252C"/>
                <w:sz w:val="14"/>
              </w:rPr>
              <w:t>409</w:t>
            </w:r>
          </w:p>
        </w:tc>
        <w:tc>
          <w:tcPr>
            <w:tcW w:type="dxa" w:w="936"/>
            <w:vAlign w:val="center"/>
            <w:tcMar>
              <w:top w:w="80" w:type="dxa"/>
              <w:start w:w="100" w:type="dxa"/>
              <w:bottom w:w="80" w:type="dxa"/>
              <w:end w:w="100" w:type="dxa"/>
            </w:tcMar>
          </w:tcPr>
          <w:p>
            <w:pPr>
              <w:spacing w:after="0" w:before="0"/>
              <w:jc w:val="center"/>
            </w:pPr>
            <w:r/>
            <w:r>
              <w:rPr>
                <w:rFonts w:ascii="Arial" w:hAnsi="Arial"/>
                <w:b w:val="0"/>
                <w:color w:val="1C252C"/>
                <w:sz w:val="14"/>
              </w:rPr>
              <w:t>PASS</w:t>
            </w:r>
          </w:p>
        </w:tc>
      </w:tr>
      <w:tr>
        <w:trPr>
          <w:cantSplit/>
        </w:trPr>
        <w:tc>
          <w:tcPr>
            <w:tcW w:type="dxa" w:w="691"/>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T08</w:t>
            </w:r>
          </w:p>
        </w:tc>
        <w:tc>
          <w:tcPr>
            <w:tcW w:type="dxa" w:w="2880"/>
            <w:vAlign w:val="center"/>
            <w:tcMar>
              <w:top w:w="80" w:type="dxa"/>
              <w:start w:w="100" w:type="dxa"/>
              <w:bottom w:w="80" w:type="dxa"/>
              <w:end w:w="100" w:type="dxa"/>
            </w:tcMar>
            <w:shd w:fill="F5F7F8"/>
          </w:tcPr>
          <w:p>
            <w:pPr>
              <w:spacing w:after="0" w:before="0"/>
            </w:pPr>
            <w:r/>
            <w:r>
              <w:rPr>
                <w:rFonts w:ascii="Arial" w:hAnsi="Arial"/>
                <w:b w:val="0"/>
                <w:color w:val="1C252C"/>
                <w:sz w:val="14"/>
              </w:rPr>
              <w:t>GET de progreso sin token</w:t>
            </w:r>
          </w:p>
        </w:tc>
        <w:tc>
          <w:tcPr>
            <w:tcW w:type="dxa" w:w="2232"/>
            <w:vAlign w:val="center"/>
            <w:tcMar>
              <w:top w:w="80" w:type="dxa"/>
              <w:start w:w="100" w:type="dxa"/>
              <w:bottom w:w="80" w:type="dxa"/>
              <w:end w:w="100" w:type="dxa"/>
            </w:tcMar>
            <w:shd w:fill="F5F7F8"/>
          </w:tcPr>
          <w:p>
            <w:pPr>
              <w:spacing w:after="0" w:before="0"/>
            </w:pPr>
            <w:r/>
            <w:r>
              <w:rPr>
                <w:rFonts w:ascii="Arial" w:hAnsi="Arial"/>
                <w:b w:val="0"/>
                <w:color w:val="1C252C"/>
                <w:sz w:val="14"/>
              </w:rPr>
              <w:t>401</w:t>
            </w:r>
          </w:p>
        </w:tc>
        <w:tc>
          <w:tcPr>
            <w:tcW w:type="dxa" w:w="2520"/>
            <w:vAlign w:val="center"/>
            <w:tcMar>
              <w:top w:w="80" w:type="dxa"/>
              <w:start w:w="100" w:type="dxa"/>
              <w:bottom w:w="80" w:type="dxa"/>
              <w:end w:w="100" w:type="dxa"/>
            </w:tcMar>
            <w:shd w:fill="F5F7F8"/>
          </w:tcPr>
          <w:p>
            <w:pPr>
              <w:spacing w:after="0" w:before="0"/>
            </w:pPr>
            <w:r/>
            <w:r>
              <w:rPr>
                <w:rFonts w:ascii="Arial" w:hAnsi="Arial"/>
                <w:b w:val="0"/>
                <w:color w:val="1C252C"/>
                <w:sz w:val="14"/>
              </w:rPr>
              <w:t>401</w:t>
            </w:r>
          </w:p>
        </w:tc>
        <w:tc>
          <w:tcPr>
            <w:tcW w:type="dxa" w:w="936"/>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PASS</w:t>
            </w:r>
          </w:p>
        </w:tc>
      </w:tr>
      <w:tr>
        <w:trPr>
          <w:cantSplit/>
        </w:trPr>
        <w:tc>
          <w:tcPr>
            <w:tcW w:type="dxa" w:w="691"/>
            <w:vAlign w:val="center"/>
            <w:tcMar>
              <w:top w:w="80" w:type="dxa"/>
              <w:start w:w="100" w:type="dxa"/>
              <w:bottom w:w="80" w:type="dxa"/>
              <w:end w:w="100" w:type="dxa"/>
            </w:tcMar>
          </w:tcPr>
          <w:p>
            <w:pPr>
              <w:spacing w:after="0" w:before="0"/>
              <w:jc w:val="center"/>
            </w:pPr>
            <w:r/>
            <w:r>
              <w:rPr>
                <w:rFonts w:ascii="Arial" w:hAnsi="Arial"/>
                <w:b w:val="0"/>
                <w:color w:val="1C252C"/>
                <w:sz w:val="14"/>
              </w:rPr>
              <w:t>T09</w:t>
            </w:r>
          </w:p>
        </w:tc>
        <w:tc>
          <w:tcPr>
            <w:tcW w:type="dxa" w:w="2880"/>
            <w:vAlign w:val="center"/>
            <w:tcMar>
              <w:top w:w="80" w:type="dxa"/>
              <w:start w:w="100" w:type="dxa"/>
              <w:bottom w:w="80" w:type="dxa"/>
              <w:end w:w="100" w:type="dxa"/>
            </w:tcMar>
          </w:tcPr>
          <w:p>
            <w:pPr>
              <w:spacing w:after="0" w:before="0"/>
            </w:pPr>
            <w:r/>
            <w:r>
              <w:rPr>
                <w:rFonts w:ascii="Arial" w:hAnsi="Arial"/>
                <w:b w:val="0"/>
                <w:color w:val="1C252C"/>
                <w:sz w:val="14"/>
              </w:rPr>
              <w:t>POST de progreso sin token</w:t>
            </w:r>
          </w:p>
        </w:tc>
        <w:tc>
          <w:tcPr>
            <w:tcW w:type="dxa" w:w="2232"/>
            <w:vAlign w:val="center"/>
            <w:tcMar>
              <w:top w:w="80" w:type="dxa"/>
              <w:start w:w="100" w:type="dxa"/>
              <w:bottom w:w="80" w:type="dxa"/>
              <w:end w:w="100" w:type="dxa"/>
            </w:tcMar>
          </w:tcPr>
          <w:p>
            <w:pPr>
              <w:spacing w:after="0" w:before="0"/>
            </w:pPr>
            <w:r/>
            <w:r>
              <w:rPr>
                <w:rFonts w:ascii="Arial" w:hAnsi="Arial"/>
                <w:b w:val="0"/>
                <w:color w:val="1C252C"/>
                <w:sz w:val="14"/>
              </w:rPr>
              <w:t>401</w:t>
            </w:r>
          </w:p>
        </w:tc>
        <w:tc>
          <w:tcPr>
            <w:tcW w:type="dxa" w:w="2520"/>
            <w:vAlign w:val="center"/>
            <w:tcMar>
              <w:top w:w="80" w:type="dxa"/>
              <w:start w:w="100" w:type="dxa"/>
              <w:bottom w:w="80" w:type="dxa"/>
              <w:end w:w="100" w:type="dxa"/>
            </w:tcMar>
          </w:tcPr>
          <w:p>
            <w:pPr>
              <w:spacing w:after="0" w:before="0"/>
            </w:pPr>
            <w:r/>
            <w:r>
              <w:rPr>
                <w:rFonts w:ascii="Arial" w:hAnsi="Arial"/>
                <w:b w:val="0"/>
                <w:color w:val="1C252C"/>
                <w:sz w:val="14"/>
              </w:rPr>
              <w:t>401</w:t>
            </w:r>
          </w:p>
        </w:tc>
        <w:tc>
          <w:tcPr>
            <w:tcW w:type="dxa" w:w="936"/>
            <w:vAlign w:val="center"/>
            <w:tcMar>
              <w:top w:w="80" w:type="dxa"/>
              <w:start w:w="100" w:type="dxa"/>
              <w:bottom w:w="80" w:type="dxa"/>
              <w:end w:w="100" w:type="dxa"/>
            </w:tcMar>
          </w:tcPr>
          <w:p>
            <w:pPr>
              <w:spacing w:after="0" w:before="0"/>
              <w:jc w:val="center"/>
            </w:pPr>
            <w:r/>
            <w:r>
              <w:rPr>
                <w:rFonts w:ascii="Arial" w:hAnsi="Arial"/>
                <w:b w:val="0"/>
                <w:color w:val="1C252C"/>
                <w:sz w:val="14"/>
              </w:rPr>
              <w:t>PASS</w:t>
            </w:r>
          </w:p>
        </w:tc>
      </w:tr>
      <w:tr>
        <w:trPr>
          <w:cantSplit/>
        </w:trPr>
        <w:tc>
          <w:tcPr>
            <w:tcW w:type="dxa" w:w="691"/>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T10</w:t>
            </w:r>
          </w:p>
        </w:tc>
        <w:tc>
          <w:tcPr>
            <w:tcW w:type="dxa" w:w="2880"/>
            <w:vAlign w:val="center"/>
            <w:tcMar>
              <w:top w:w="80" w:type="dxa"/>
              <w:start w:w="100" w:type="dxa"/>
              <w:bottom w:w="80" w:type="dxa"/>
              <w:end w:w="100" w:type="dxa"/>
            </w:tcMar>
            <w:shd w:fill="F5F7F8"/>
          </w:tcPr>
          <w:p>
            <w:pPr>
              <w:spacing w:after="0" w:before="0"/>
            </w:pPr>
            <w:r/>
            <w:r>
              <w:rPr>
                <w:rFonts w:ascii="Arial" w:hAnsi="Arial"/>
                <w:b w:val="0"/>
                <w:color w:val="1C252C"/>
                <w:sz w:val="14"/>
              </w:rPr>
              <w:t>Token A lee progreso B</w:t>
            </w:r>
          </w:p>
        </w:tc>
        <w:tc>
          <w:tcPr>
            <w:tcW w:type="dxa" w:w="2232"/>
            <w:vAlign w:val="center"/>
            <w:tcMar>
              <w:top w:w="80" w:type="dxa"/>
              <w:start w:w="100" w:type="dxa"/>
              <w:bottom w:w="80" w:type="dxa"/>
              <w:end w:w="100" w:type="dxa"/>
            </w:tcMar>
            <w:shd w:fill="F5F7F8"/>
          </w:tcPr>
          <w:p>
            <w:pPr>
              <w:spacing w:after="0" w:before="0"/>
            </w:pPr>
            <w:r/>
            <w:r>
              <w:rPr>
                <w:rFonts w:ascii="Arial" w:hAnsi="Arial"/>
                <w:b w:val="0"/>
                <w:color w:val="1C252C"/>
                <w:sz w:val="14"/>
              </w:rPr>
              <w:t>403</w:t>
            </w:r>
          </w:p>
        </w:tc>
        <w:tc>
          <w:tcPr>
            <w:tcW w:type="dxa" w:w="2520"/>
            <w:vAlign w:val="center"/>
            <w:tcMar>
              <w:top w:w="80" w:type="dxa"/>
              <w:start w:w="100" w:type="dxa"/>
              <w:bottom w:w="80" w:type="dxa"/>
              <w:end w:w="100" w:type="dxa"/>
            </w:tcMar>
            <w:shd w:fill="F5F7F8"/>
          </w:tcPr>
          <w:p>
            <w:pPr>
              <w:spacing w:after="0" w:before="0"/>
            </w:pPr>
            <w:r/>
            <w:r>
              <w:rPr>
                <w:rFonts w:ascii="Arial" w:hAnsi="Arial"/>
                <w:b w:val="0"/>
                <w:color w:val="1C252C"/>
                <w:sz w:val="14"/>
              </w:rPr>
              <w:t>403</w:t>
            </w:r>
          </w:p>
        </w:tc>
        <w:tc>
          <w:tcPr>
            <w:tcW w:type="dxa" w:w="936"/>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PASS</w:t>
            </w:r>
          </w:p>
        </w:tc>
      </w:tr>
      <w:tr>
        <w:trPr>
          <w:cantSplit/>
        </w:trPr>
        <w:tc>
          <w:tcPr>
            <w:tcW w:type="dxa" w:w="691"/>
            <w:vAlign w:val="center"/>
            <w:tcMar>
              <w:top w:w="80" w:type="dxa"/>
              <w:start w:w="100" w:type="dxa"/>
              <w:bottom w:w="80" w:type="dxa"/>
              <w:end w:w="100" w:type="dxa"/>
            </w:tcMar>
          </w:tcPr>
          <w:p>
            <w:pPr>
              <w:spacing w:after="0" w:before="0"/>
              <w:jc w:val="center"/>
            </w:pPr>
            <w:r/>
            <w:r>
              <w:rPr>
                <w:rFonts w:ascii="Arial" w:hAnsi="Arial"/>
                <w:b w:val="0"/>
                <w:color w:val="1C252C"/>
                <w:sz w:val="14"/>
              </w:rPr>
              <w:t>T11</w:t>
            </w:r>
          </w:p>
        </w:tc>
        <w:tc>
          <w:tcPr>
            <w:tcW w:type="dxa" w:w="2880"/>
            <w:vAlign w:val="center"/>
            <w:tcMar>
              <w:top w:w="80" w:type="dxa"/>
              <w:start w:w="100" w:type="dxa"/>
              <w:bottom w:w="80" w:type="dxa"/>
              <w:end w:w="100" w:type="dxa"/>
            </w:tcMar>
          </w:tcPr>
          <w:p>
            <w:pPr>
              <w:spacing w:after="0" w:before="0"/>
            </w:pPr>
            <w:r/>
            <w:r>
              <w:rPr>
                <w:rFonts w:ascii="Arial" w:hAnsi="Arial"/>
                <w:b w:val="0"/>
                <w:color w:val="1C252C"/>
                <w:sz w:val="14"/>
              </w:rPr>
              <w:t>Token A modifica progreso B</w:t>
            </w:r>
          </w:p>
        </w:tc>
        <w:tc>
          <w:tcPr>
            <w:tcW w:type="dxa" w:w="2232"/>
            <w:vAlign w:val="center"/>
            <w:tcMar>
              <w:top w:w="80" w:type="dxa"/>
              <w:start w:w="100" w:type="dxa"/>
              <w:bottom w:w="80" w:type="dxa"/>
              <w:end w:w="100" w:type="dxa"/>
            </w:tcMar>
          </w:tcPr>
          <w:p>
            <w:pPr>
              <w:spacing w:after="0" w:before="0"/>
            </w:pPr>
            <w:r/>
            <w:r>
              <w:rPr>
                <w:rFonts w:ascii="Arial" w:hAnsi="Arial"/>
                <w:b w:val="0"/>
                <w:color w:val="1C252C"/>
                <w:sz w:val="14"/>
              </w:rPr>
              <w:t>403</w:t>
            </w:r>
          </w:p>
        </w:tc>
        <w:tc>
          <w:tcPr>
            <w:tcW w:type="dxa" w:w="2520"/>
            <w:vAlign w:val="center"/>
            <w:tcMar>
              <w:top w:w="80" w:type="dxa"/>
              <w:start w:w="100" w:type="dxa"/>
              <w:bottom w:w="80" w:type="dxa"/>
              <w:end w:w="100" w:type="dxa"/>
            </w:tcMar>
          </w:tcPr>
          <w:p>
            <w:pPr>
              <w:spacing w:after="0" w:before="0"/>
            </w:pPr>
            <w:r/>
            <w:r>
              <w:rPr>
                <w:rFonts w:ascii="Arial" w:hAnsi="Arial"/>
                <w:b w:val="0"/>
                <w:color w:val="1C252C"/>
                <w:sz w:val="14"/>
              </w:rPr>
              <w:t>403</w:t>
            </w:r>
          </w:p>
        </w:tc>
        <w:tc>
          <w:tcPr>
            <w:tcW w:type="dxa" w:w="936"/>
            <w:vAlign w:val="center"/>
            <w:tcMar>
              <w:top w:w="80" w:type="dxa"/>
              <w:start w:w="100" w:type="dxa"/>
              <w:bottom w:w="80" w:type="dxa"/>
              <w:end w:w="100" w:type="dxa"/>
            </w:tcMar>
          </w:tcPr>
          <w:p>
            <w:pPr>
              <w:spacing w:after="0" w:before="0"/>
              <w:jc w:val="center"/>
            </w:pPr>
            <w:r/>
            <w:r>
              <w:rPr>
                <w:rFonts w:ascii="Arial" w:hAnsi="Arial"/>
                <w:b w:val="0"/>
                <w:color w:val="1C252C"/>
                <w:sz w:val="14"/>
              </w:rPr>
              <w:t>PASS</w:t>
            </w:r>
          </w:p>
        </w:tc>
      </w:tr>
      <w:tr>
        <w:trPr>
          <w:cantSplit/>
        </w:trPr>
        <w:tc>
          <w:tcPr>
            <w:tcW w:type="dxa" w:w="691"/>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T12</w:t>
            </w:r>
          </w:p>
        </w:tc>
        <w:tc>
          <w:tcPr>
            <w:tcW w:type="dxa" w:w="2880"/>
            <w:vAlign w:val="center"/>
            <w:tcMar>
              <w:top w:w="80" w:type="dxa"/>
              <w:start w:w="100" w:type="dxa"/>
              <w:bottom w:w="80" w:type="dxa"/>
              <w:end w:w="100" w:type="dxa"/>
            </w:tcMar>
            <w:shd w:fill="F5F7F8"/>
          </w:tcPr>
          <w:p>
            <w:pPr>
              <w:spacing w:after="0" w:before="0"/>
            </w:pPr>
            <w:r/>
            <w:r>
              <w:rPr>
                <w:rFonts w:ascii="Arial" w:hAnsi="Arial"/>
                <w:b w:val="0"/>
                <w:color w:val="1C252C"/>
                <w:sz w:val="14"/>
              </w:rPr>
              <w:t>Guardar vida reducida</w:t>
            </w:r>
          </w:p>
        </w:tc>
        <w:tc>
          <w:tcPr>
            <w:tcW w:type="dxa" w:w="2232"/>
            <w:vAlign w:val="center"/>
            <w:tcMar>
              <w:top w:w="80" w:type="dxa"/>
              <w:start w:w="100" w:type="dxa"/>
              <w:bottom w:w="80" w:type="dxa"/>
              <w:end w:w="100" w:type="dxa"/>
            </w:tcMar>
            <w:shd w:fill="F5F7F8"/>
          </w:tcPr>
          <w:p>
            <w:pPr>
              <w:spacing w:after="0" w:before="0"/>
            </w:pPr>
            <w:r/>
            <w:r>
              <w:rPr>
                <w:rFonts w:ascii="Arial" w:hAnsi="Arial"/>
                <w:b w:val="0"/>
                <w:color w:val="1C252C"/>
                <w:sz w:val="14"/>
              </w:rPr>
              <w:t>200</w:t>
            </w:r>
          </w:p>
        </w:tc>
        <w:tc>
          <w:tcPr>
            <w:tcW w:type="dxa" w:w="2520"/>
            <w:vAlign w:val="center"/>
            <w:tcMar>
              <w:top w:w="80" w:type="dxa"/>
              <w:start w:w="100" w:type="dxa"/>
              <w:bottom w:w="80" w:type="dxa"/>
              <w:end w:w="100" w:type="dxa"/>
            </w:tcMar>
            <w:shd w:fill="F5F7F8"/>
          </w:tcPr>
          <w:p>
            <w:pPr>
              <w:spacing w:after="0" w:before="0"/>
            </w:pPr>
            <w:r/>
            <w:r>
              <w:rPr>
                <w:rFonts w:ascii="Arial" w:hAnsi="Arial"/>
                <w:b w:val="0"/>
                <w:color w:val="1C252C"/>
                <w:sz w:val="14"/>
              </w:rPr>
              <w:t>200</w:t>
            </w:r>
          </w:p>
        </w:tc>
        <w:tc>
          <w:tcPr>
            <w:tcW w:type="dxa" w:w="936"/>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PASS</w:t>
            </w:r>
          </w:p>
        </w:tc>
      </w:tr>
      <w:tr>
        <w:trPr>
          <w:cantSplit/>
        </w:trPr>
        <w:tc>
          <w:tcPr>
            <w:tcW w:type="dxa" w:w="691"/>
            <w:vAlign w:val="center"/>
            <w:tcMar>
              <w:top w:w="80" w:type="dxa"/>
              <w:start w:w="100" w:type="dxa"/>
              <w:bottom w:w="80" w:type="dxa"/>
              <w:end w:w="100" w:type="dxa"/>
            </w:tcMar>
          </w:tcPr>
          <w:p>
            <w:pPr>
              <w:spacing w:after="0" w:before="0"/>
              <w:jc w:val="center"/>
            </w:pPr>
            <w:r/>
            <w:r>
              <w:rPr>
                <w:rFonts w:ascii="Arial" w:hAnsi="Arial"/>
                <w:b w:val="0"/>
                <w:color w:val="1C252C"/>
                <w:sz w:val="14"/>
              </w:rPr>
              <w:t>T13</w:t>
            </w:r>
          </w:p>
        </w:tc>
        <w:tc>
          <w:tcPr>
            <w:tcW w:type="dxa" w:w="2880"/>
            <w:vAlign w:val="center"/>
            <w:tcMar>
              <w:top w:w="80" w:type="dxa"/>
              <w:start w:w="100" w:type="dxa"/>
              <w:bottom w:w="80" w:type="dxa"/>
              <w:end w:w="100" w:type="dxa"/>
            </w:tcMar>
          </w:tcPr>
          <w:p>
            <w:pPr>
              <w:spacing w:after="0" w:before="0"/>
            </w:pPr>
            <w:r/>
            <w:r>
              <w:rPr>
                <w:rFonts w:ascii="Arial" w:hAnsi="Arial"/>
                <w:b w:val="0"/>
                <w:color w:val="1C252C"/>
                <w:sz w:val="14"/>
              </w:rPr>
              <w:t>Restaurar salud y saltar a otra esquina</w:t>
            </w:r>
          </w:p>
        </w:tc>
        <w:tc>
          <w:tcPr>
            <w:tcW w:type="dxa" w:w="2232"/>
            <w:vAlign w:val="center"/>
            <w:tcMar>
              <w:top w:w="80" w:type="dxa"/>
              <w:start w:w="100" w:type="dxa"/>
              <w:bottom w:w="80" w:type="dxa"/>
              <w:end w:w="100" w:type="dxa"/>
            </w:tcMar>
          </w:tcPr>
          <w:p>
            <w:pPr>
              <w:spacing w:after="0" w:before="0"/>
            </w:pPr>
            <w:r/>
            <w:r>
              <w:rPr>
                <w:rFonts w:ascii="Arial" w:hAnsi="Arial"/>
                <w:b w:val="0"/>
                <w:color w:val="1C252C"/>
                <w:sz w:val="14"/>
              </w:rPr>
              <w:t>409</w:t>
            </w:r>
          </w:p>
        </w:tc>
        <w:tc>
          <w:tcPr>
            <w:tcW w:type="dxa" w:w="2520"/>
            <w:vAlign w:val="center"/>
            <w:tcMar>
              <w:top w:w="80" w:type="dxa"/>
              <w:start w:w="100" w:type="dxa"/>
              <w:bottom w:w="80" w:type="dxa"/>
              <w:end w:w="100" w:type="dxa"/>
            </w:tcMar>
          </w:tcPr>
          <w:p>
            <w:pPr>
              <w:spacing w:after="0" w:before="0"/>
            </w:pPr>
            <w:r/>
            <w:r>
              <w:rPr>
                <w:rFonts w:ascii="Arial" w:hAnsi="Arial"/>
                <w:b w:val="0"/>
                <w:color w:val="1C252C"/>
                <w:sz w:val="14"/>
              </w:rPr>
              <w:t>200; salud 1→5, posición opuesta</w:t>
            </w:r>
          </w:p>
        </w:tc>
        <w:tc>
          <w:tcPr>
            <w:tcW w:type="dxa" w:w="936"/>
            <w:vAlign w:val="center"/>
            <w:tcMar>
              <w:top w:w="80" w:type="dxa"/>
              <w:start w:w="100" w:type="dxa"/>
              <w:bottom w:w="80" w:type="dxa"/>
              <w:end w:w="100" w:type="dxa"/>
            </w:tcMar>
          </w:tcPr>
          <w:p>
            <w:pPr>
              <w:spacing w:after="0" w:before="0"/>
              <w:jc w:val="center"/>
            </w:pPr>
            <w:r/>
            <w:r>
              <w:rPr>
                <w:rFonts w:ascii="Arial" w:hAnsi="Arial"/>
                <w:b w:val="0"/>
                <w:color w:val="1C252C"/>
                <w:sz w:val="14"/>
              </w:rPr>
              <w:t>Falla</w:t>
            </w:r>
          </w:p>
        </w:tc>
      </w:tr>
      <w:tr>
        <w:trPr>
          <w:cantSplit/>
        </w:trPr>
        <w:tc>
          <w:tcPr>
            <w:tcW w:type="dxa" w:w="691"/>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T14</w:t>
            </w:r>
          </w:p>
        </w:tc>
        <w:tc>
          <w:tcPr>
            <w:tcW w:type="dxa" w:w="2880"/>
            <w:vAlign w:val="center"/>
            <w:tcMar>
              <w:top w:w="80" w:type="dxa"/>
              <w:start w:w="100" w:type="dxa"/>
              <w:bottom w:w="80" w:type="dxa"/>
              <w:end w:w="100" w:type="dxa"/>
            </w:tcMar>
            <w:shd w:fill="F5F7F8"/>
          </w:tcPr>
          <w:p>
            <w:pPr>
              <w:spacing w:after="0" w:before="0"/>
            </w:pPr>
            <w:r/>
            <w:r>
              <w:rPr>
                <w:rFonts w:ascii="Arial" w:hAnsi="Arial"/>
                <w:b w:val="0"/>
                <w:color w:val="1C252C"/>
                <w:sz w:val="14"/>
              </w:rPr>
              <w:t>Transición Nivel 1 a Nivel 2 antes de memorias</w:t>
            </w:r>
          </w:p>
        </w:tc>
        <w:tc>
          <w:tcPr>
            <w:tcW w:type="dxa" w:w="2232"/>
            <w:vAlign w:val="center"/>
            <w:tcMar>
              <w:top w:w="80" w:type="dxa"/>
              <w:start w:w="100" w:type="dxa"/>
              <w:bottom w:w="80" w:type="dxa"/>
              <w:end w:w="100" w:type="dxa"/>
            </w:tcMar>
            <w:shd w:fill="F5F7F8"/>
          </w:tcPr>
          <w:p>
            <w:pPr>
              <w:spacing w:after="0" w:before="0"/>
            </w:pPr>
            <w:r/>
            <w:r>
              <w:rPr>
                <w:rFonts w:ascii="Arial" w:hAnsi="Arial"/>
                <w:b w:val="0"/>
                <w:color w:val="1C252C"/>
                <w:sz w:val="14"/>
              </w:rPr>
              <w:t>200 según recorrido</w:t>
            </w:r>
          </w:p>
        </w:tc>
        <w:tc>
          <w:tcPr>
            <w:tcW w:type="dxa" w:w="2520"/>
            <w:vAlign w:val="center"/>
            <w:tcMar>
              <w:top w:w="80" w:type="dxa"/>
              <w:start w:w="100" w:type="dxa"/>
              <w:bottom w:w="80" w:type="dxa"/>
              <w:end w:w="100" w:type="dxa"/>
            </w:tcMar>
            <w:shd w:fill="F5F7F8"/>
          </w:tcPr>
          <w:p>
            <w:pPr>
              <w:spacing w:after="0" w:before="0"/>
            </w:pPr>
            <w:r/>
            <w:r>
              <w:rPr>
                <w:rFonts w:ascii="Arial" w:hAnsi="Arial"/>
                <w:b w:val="0"/>
                <w:color w:val="1C252C"/>
                <w:sz w:val="14"/>
              </w:rPr>
              <w:t>200</w:t>
            </w:r>
          </w:p>
        </w:tc>
        <w:tc>
          <w:tcPr>
            <w:tcW w:type="dxa" w:w="936"/>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PASS</w:t>
            </w:r>
          </w:p>
        </w:tc>
      </w:tr>
      <w:tr>
        <w:trPr>
          <w:cantSplit/>
        </w:trPr>
        <w:tc>
          <w:tcPr>
            <w:tcW w:type="dxa" w:w="691"/>
            <w:vAlign w:val="center"/>
            <w:tcMar>
              <w:top w:w="80" w:type="dxa"/>
              <w:start w:w="100" w:type="dxa"/>
              <w:bottom w:w="80" w:type="dxa"/>
              <w:end w:w="100" w:type="dxa"/>
            </w:tcMar>
          </w:tcPr>
          <w:p>
            <w:pPr>
              <w:spacing w:after="0" w:before="0"/>
              <w:jc w:val="center"/>
            </w:pPr>
            <w:r/>
            <w:r>
              <w:rPr>
                <w:rFonts w:ascii="Arial" w:hAnsi="Arial"/>
                <w:b w:val="0"/>
                <w:color w:val="1C252C"/>
                <w:sz w:val="14"/>
              </w:rPr>
              <w:t>T15</w:t>
            </w:r>
          </w:p>
        </w:tc>
        <w:tc>
          <w:tcPr>
            <w:tcW w:type="dxa" w:w="2880"/>
            <w:vAlign w:val="center"/>
            <w:tcMar>
              <w:top w:w="80" w:type="dxa"/>
              <w:start w:w="100" w:type="dxa"/>
              <w:bottom w:w="80" w:type="dxa"/>
              <w:end w:w="100" w:type="dxa"/>
            </w:tcMar>
          </w:tcPr>
          <w:p>
            <w:pPr>
              <w:spacing w:after="0" w:before="0"/>
            </w:pPr>
            <w:r/>
            <w:r>
              <w:rPr>
                <w:rFonts w:ascii="Arial" w:hAnsi="Arial"/>
                <w:b w:val="0"/>
                <w:color w:val="1C252C"/>
                <w:sz w:val="14"/>
              </w:rPr>
              <w:t>Transición Nivel 2 a Cámara sin memorias</w:t>
            </w:r>
          </w:p>
        </w:tc>
        <w:tc>
          <w:tcPr>
            <w:tcW w:type="dxa" w:w="2232"/>
            <w:vAlign w:val="center"/>
            <w:tcMar>
              <w:top w:w="80" w:type="dxa"/>
              <w:start w:w="100" w:type="dxa"/>
              <w:bottom w:w="80" w:type="dxa"/>
              <w:end w:w="100" w:type="dxa"/>
            </w:tcMar>
          </w:tcPr>
          <w:p>
            <w:pPr>
              <w:spacing w:after="0" w:before="0"/>
            </w:pPr>
            <w:r/>
            <w:r>
              <w:rPr>
                <w:rFonts w:ascii="Arial" w:hAnsi="Arial"/>
                <w:b w:val="0"/>
                <w:color w:val="1C252C"/>
                <w:sz w:val="14"/>
              </w:rPr>
              <w:t>409</w:t>
            </w:r>
          </w:p>
        </w:tc>
        <w:tc>
          <w:tcPr>
            <w:tcW w:type="dxa" w:w="2520"/>
            <w:vAlign w:val="center"/>
            <w:tcMar>
              <w:top w:w="80" w:type="dxa"/>
              <w:start w:w="100" w:type="dxa"/>
              <w:bottom w:w="80" w:type="dxa"/>
              <w:end w:w="100" w:type="dxa"/>
            </w:tcMar>
          </w:tcPr>
          <w:p>
            <w:pPr>
              <w:spacing w:after="0" w:before="0"/>
            </w:pPr>
            <w:r/>
            <w:r>
              <w:rPr>
                <w:rFonts w:ascii="Arial" w:hAnsi="Arial"/>
                <w:b w:val="0"/>
                <w:color w:val="1C252C"/>
                <w:sz w:val="14"/>
              </w:rPr>
              <w:t>200; Nivel 3, 0 pistas</w:t>
            </w:r>
          </w:p>
        </w:tc>
        <w:tc>
          <w:tcPr>
            <w:tcW w:type="dxa" w:w="936"/>
            <w:vAlign w:val="center"/>
            <w:tcMar>
              <w:top w:w="80" w:type="dxa"/>
              <w:start w:w="100" w:type="dxa"/>
              <w:bottom w:w="80" w:type="dxa"/>
              <w:end w:w="100" w:type="dxa"/>
            </w:tcMar>
          </w:tcPr>
          <w:p>
            <w:pPr>
              <w:spacing w:after="0" w:before="0"/>
              <w:jc w:val="center"/>
            </w:pPr>
            <w:r/>
            <w:r>
              <w:rPr>
                <w:rFonts w:ascii="Arial" w:hAnsi="Arial"/>
                <w:b w:val="0"/>
                <w:color w:val="1C252C"/>
                <w:sz w:val="14"/>
              </w:rPr>
              <w:t>Falla</w:t>
            </w:r>
          </w:p>
        </w:tc>
      </w:tr>
      <w:tr>
        <w:trPr>
          <w:cantSplit/>
        </w:trPr>
        <w:tc>
          <w:tcPr>
            <w:tcW w:type="dxa" w:w="691"/>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T16</w:t>
            </w:r>
          </w:p>
        </w:tc>
        <w:tc>
          <w:tcPr>
            <w:tcW w:type="dxa" w:w="2880"/>
            <w:vAlign w:val="center"/>
            <w:tcMar>
              <w:top w:w="80" w:type="dxa"/>
              <w:start w:w="100" w:type="dxa"/>
              <w:bottom w:w="80" w:type="dxa"/>
              <w:end w:w="100" w:type="dxa"/>
            </w:tcMar>
            <w:shd w:fill="F5F7F8"/>
          </w:tcPr>
          <w:p>
            <w:pPr>
              <w:spacing w:after="0" w:before="0"/>
            </w:pPr>
            <w:r/>
            <w:r>
              <w:rPr>
                <w:rFonts w:ascii="Arial" w:hAnsi="Arial"/>
                <w:b w:val="0"/>
                <w:color w:val="1C252C"/>
                <w:sz w:val="14"/>
              </w:rPr>
              <w:t>Listar perfiles sin sesión</w:t>
            </w:r>
          </w:p>
        </w:tc>
        <w:tc>
          <w:tcPr>
            <w:tcW w:type="dxa" w:w="2232"/>
            <w:vAlign w:val="center"/>
            <w:tcMar>
              <w:top w:w="80" w:type="dxa"/>
              <w:start w:w="100" w:type="dxa"/>
              <w:bottom w:w="80" w:type="dxa"/>
              <w:end w:w="100" w:type="dxa"/>
            </w:tcMar>
            <w:shd w:fill="F5F7F8"/>
          </w:tcPr>
          <w:p>
            <w:pPr>
              <w:spacing w:after="0" w:before="0"/>
            </w:pPr>
            <w:r/>
            <w:r>
              <w:rPr>
                <w:rFonts w:ascii="Arial" w:hAnsi="Arial"/>
                <w:b w:val="0"/>
                <w:color w:val="1C252C"/>
                <w:sz w:val="14"/>
              </w:rPr>
              <w:t>El selector devuelve perfiles</w:t>
            </w:r>
          </w:p>
        </w:tc>
        <w:tc>
          <w:tcPr>
            <w:tcW w:type="dxa" w:w="2520"/>
            <w:vAlign w:val="center"/>
            <w:tcMar>
              <w:top w:w="80" w:type="dxa"/>
              <w:start w:w="100" w:type="dxa"/>
              <w:bottom w:w="80" w:type="dxa"/>
              <w:end w:w="100" w:type="dxa"/>
            </w:tcMar>
            <w:shd w:fill="F5F7F8"/>
          </w:tcPr>
          <w:p>
            <w:pPr>
              <w:spacing w:after="0" w:before="0"/>
            </w:pPr>
            <w:r/>
            <w:r>
              <w:rPr>
                <w:rFonts w:ascii="Arial" w:hAnsi="Arial"/>
                <w:b w:val="0"/>
                <w:color w:val="1C252C"/>
                <w:sz w:val="14"/>
              </w:rPr>
              <w:t>200; nombres e IDs visibles</w:t>
            </w:r>
          </w:p>
        </w:tc>
        <w:tc>
          <w:tcPr>
            <w:tcW w:type="dxa" w:w="936"/>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Obs.</w:t>
            </w:r>
          </w:p>
        </w:tc>
      </w:tr>
      <w:tr>
        <w:trPr>
          <w:cantSplit/>
        </w:trPr>
        <w:tc>
          <w:tcPr>
            <w:tcW w:type="dxa" w:w="691"/>
            <w:vAlign w:val="center"/>
            <w:tcMar>
              <w:top w:w="80" w:type="dxa"/>
              <w:start w:w="100" w:type="dxa"/>
              <w:bottom w:w="80" w:type="dxa"/>
              <w:end w:w="100" w:type="dxa"/>
            </w:tcMar>
          </w:tcPr>
          <w:p>
            <w:pPr>
              <w:spacing w:after="0" w:before="0"/>
              <w:jc w:val="center"/>
            </w:pPr>
            <w:r/>
            <w:r>
              <w:rPr>
                <w:rFonts w:ascii="Arial" w:hAnsi="Arial"/>
                <w:b w:val="0"/>
                <w:color w:val="1C252C"/>
                <w:sz w:val="14"/>
              </w:rPr>
              <w:t>T17</w:t>
            </w:r>
          </w:p>
        </w:tc>
        <w:tc>
          <w:tcPr>
            <w:tcW w:type="dxa" w:w="2880"/>
            <w:vAlign w:val="center"/>
            <w:tcMar>
              <w:top w:w="80" w:type="dxa"/>
              <w:start w:w="100" w:type="dxa"/>
              <w:bottom w:w="80" w:type="dxa"/>
              <w:end w:w="100" w:type="dxa"/>
            </w:tcMar>
          </w:tcPr>
          <w:p>
            <w:pPr>
              <w:spacing w:after="0" w:before="0"/>
            </w:pPr>
            <w:r/>
            <w:r>
              <w:rPr>
                <w:rFonts w:ascii="Arial" w:hAnsi="Arial"/>
                <w:b w:val="0"/>
                <w:color w:val="1C252C"/>
                <w:sz w:val="14"/>
              </w:rPr>
              <w:t>Eliminar perfil con PIN incorrecto</w:t>
            </w:r>
          </w:p>
        </w:tc>
        <w:tc>
          <w:tcPr>
            <w:tcW w:type="dxa" w:w="2232"/>
            <w:vAlign w:val="center"/>
            <w:tcMar>
              <w:top w:w="80" w:type="dxa"/>
              <w:start w:w="100" w:type="dxa"/>
              <w:bottom w:w="80" w:type="dxa"/>
              <w:end w:w="100" w:type="dxa"/>
            </w:tcMar>
          </w:tcPr>
          <w:p>
            <w:pPr>
              <w:spacing w:after="0" w:before="0"/>
            </w:pPr>
            <w:r/>
            <w:r>
              <w:rPr>
                <w:rFonts w:ascii="Arial" w:hAnsi="Arial"/>
                <w:b w:val="0"/>
                <w:color w:val="1C252C"/>
                <w:sz w:val="14"/>
              </w:rPr>
              <w:t>401</w:t>
            </w:r>
          </w:p>
        </w:tc>
        <w:tc>
          <w:tcPr>
            <w:tcW w:type="dxa" w:w="2520"/>
            <w:vAlign w:val="center"/>
            <w:tcMar>
              <w:top w:w="80" w:type="dxa"/>
              <w:start w:w="100" w:type="dxa"/>
              <w:bottom w:w="80" w:type="dxa"/>
              <w:end w:w="100" w:type="dxa"/>
            </w:tcMar>
          </w:tcPr>
          <w:p>
            <w:pPr>
              <w:spacing w:after="0" w:before="0"/>
            </w:pPr>
            <w:r/>
            <w:r>
              <w:rPr>
                <w:rFonts w:ascii="Arial" w:hAnsi="Arial"/>
                <w:b w:val="0"/>
                <w:color w:val="1C252C"/>
                <w:sz w:val="14"/>
              </w:rPr>
              <w:t>401</w:t>
            </w:r>
          </w:p>
        </w:tc>
        <w:tc>
          <w:tcPr>
            <w:tcW w:type="dxa" w:w="936"/>
            <w:vAlign w:val="center"/>
            <w:tcMar>
              <w:top w:w="80" w:type="dxa"/>
              <w:start w:w="100" w:type="dxa"/>
              <w:bottom w:w="80" w:type="dxa"/>
              <w:end w:w="100" w:type="dxa"/>
            </w:tcMar>
          </w:tcPr>
          <w:p>
            <w:pPr>
              <w:spacing w:after="0" w:before="0"/>
              <w:jc w:val="center"/>
            </w:pPr>
            <w:r/>
            <w:r>
              <w:rPr>
                <w:rFonts w:ascii="Arial" w:hAnsi="Arial"/>
                <w:b w:val="0"/>
                <w:color w:val="1C252C"/>
                <w:sz w:val="14"/>
              </w:rPr>
              <w:t>PASS</w:t>
            </w:r>
          </w:p>
        </w:tc>
      </w:tr>
      <w:tr>
        <w:trPr>
          <w:cantSplit/>
        </w:trPr>
        <w:tc>
          <w:tcPr>
            <w:tcW w:type="dxa" w:w="691"/>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T18</w:t>
            </w:r>
          </w:p>
        </w:tc>
        <w:tc>
          <w:tcPr>
            <w:tcW w:type="dxa" w:w="2880"/>
            <w:vAlign w:val="center"/>
            <w:tcMar>
              <w:top w:w="80" w:type="dxa"/>
              <w:start w:w="100" w:type="dxa"/>
              <w:bottom w:w="80" w:type="dxa"/>
              <w:end w:w="100" w:type="dxa"/>
            </w:tcMar>
            <w:shd w:fill="F5F7F8"/>
          </w:tcPr>
          <w:p>
            <w:pPr>
              <w:spacing w:after="0" w:before="0"/>
            </w:pPr>
            <w:r/>
            <w:r>
              <w:rPr>
                <w:rFonts w:ascii="Arial" w:hAnsi="Arial"/>
                <w:b w:val="0"/>
                <w:color w:val="1C252C"/>
                <w:sz w:val="14"/>
              </w:rPr>
              <w:t>Eliminar perfil con PIN correcto</w:t>
            </w:r>
          </w:p>
        </w:tc>
        <w:tc>
          <w:tcPr>
            <w:tcW w:type="dxa" w:w="2232"/>
            <w:vAlign w:val="center"/>
            <w:tcMar>
              <w:top w:w="80" w:type="dxa"/>
              <w:start w:w="100" w:type="dxa"/>
              <w:bottom w:w="80" w:type="dxa"/>
              <w:end w:w="100" w:type="dxa"/>
            </w:tcMar>
            <w:shd w:fill="F5F7F8"/>
          </w:tcPr>
          <w:p>
            <w:pPr>
              <w:spacing w:after="0" w:before="0"/>
            </w:pPr>
            <w:r/>
            <w:r>
              <w:rPr>
                <w:rFonts w:ascii="Arial" w:hAnsi="Arial"/>
                <w:b w:val="0"/>
                <w:color w:val="1C252C"/>
                <w:sz w:val="14"/>
              </w:rPr>
              <w:t>200 y cascada</w:t>
            </w:r>
          </w:p>
        </w:tc>
        <w:tc>
          <w:tcPr>
            <w:tcW w:type="dxa" w:w="2520"/>
            <w:vAlign w:val="center"/>
            <w:tcMar>
              <w:top w:w="80" w:type="dxa"/>
              <w:start w:w="100" w:type="dxa"/>
              <w:bottom w:w="80" w:type="dxa"/>
              <w:end w:w="100" w:type="dxa"/>
            </w:tcMar>
            <w:shd w:fill="F5F7F8"/>
          </w:tcPr>
          <w:p>
            <w:pPr>
              <w:spacing w:after="0" w:before="0"/>
            </w:pPr>
            <w:r/>
            <w:r>
              <w:rPr>
                <w:rFonts w:ascii="Arial" w:hAnsi="Arial"/>
                <w:b w:val="0"/>
                <w:color w:val="1C252C"/>
                <w:sz w:val="14"/>
              </w:rPr>
              <w:t>200; otro perfil se conserva</w:t>
            </w:r>
          </w:p>
        </w:tc>
        <w:tc>
          <w:tcPr>
            <w:tcW w:type="dxa" w:w="936"/>
            <w:vAlign w:val="center"/>
            <w:tcMar>
              <w:top w:w="80" w:type="dxa"/>
              <w:start w:w="100" w:type="dxa"/>
              <w:bottom w:w="80" w:type="dxa"/>
              <w:end w:w="100" w:type="dxa"/>
            </w:tcMar>
            <w:shd w:fill="F5F7F8"/>
          </w:tcPr>
          <w:p>
            <w:pPr>
              <w:spacing w:after="0" w:before="0"/>
              <w:jc w:val="center"/>
            </w:pPr>
            <w:r/>
            <w:r>
              <w:rPr>
                <w:rFonts w:ascii="Arial" w:hAnsi="Arial"/>
                <w:b w:val="0"/>
                <w:color w:val="1C252C"/>
                <w:sz w:val="14"/>
              </w:rPr>
              <w:t>PASS</w:t>
            </w:r>
          </w:p>
        </w:tc>
      </w:tr>
    </w:tbl>
    <w:p>
      <w:pPr>
        <w:spacing w:after="0"/>
      </w:pPr>
    </w:p>
    <w:p>
      <w:pPr>
        <w:pStyle w:val="Heading1"/>
        <w:keepNext/>
      </w:pPr>
      <w:r>
        <w:t>5  Hallazgos y riesgo residual</w:t>
      </w:r>
    </w:p>
    <w:p>
      <w:pPr>
        <w:pStyle w:val="Heading2"/>
        <w:keepNext/>
      </w:pPr>
      <w:r>
        <w:t>F01  Salud y posición aceptadas desde el cliente</w:t>
      </w:r>
    </w:p>
    <w:tbl>
      <w:tblPr>
        <w:tblW w:type="auto" w:w="0"/>
        <w:jc w:val="center"/>
        <w:tblLayout w:type="fixed"/>
        <w:tblLook w:firstColumn="1" w:firstRow="1" w:lastColumn="0" w:lastRow="0" w:noHBand="0" w:noVBand="1" w:val="04A0"/>
        <w:tblBorders>
          <w:top w:val="single" w:sz="5" w:color="D4DDE2"/>
          <w:left w:val="single" w:sz="5" w:color="D4DDE2"/>
          <w:bottom w:val="single" w:sz="5" w:color="D4DDE2"/>
          <w:right w:val="single" w:sz="5" w:color="D4DDE2"/>
          <w:insideH w:val="single" w:sz="5" w:color="D4DDE2"/>
          <w:insideV w:val="single" w:sz="5" w:color="D4DDE2"/>
        </w:tblBorders>
      </w:tblPr>
      <w:tblGrid>
        <w:gridCol w:w="3221"/>
        <w:gridCol w:w="3221"/>
        <w:gridCol w:w="3221"/>
      </w:tblGrid>
      <w:tr>
        <w:trPr>
          <w:tblHeader w:val="true"/>
          <w:cantSplit/>
        </w:trPr>
        <w:tc>
          <w:tcPr>
            <w:tcW w:type="dxa" w:w="1800"/>
            <w:vAlign w:val="center"/>
            <w:tcMar>
              <w:top w:w="80" w:type="dxa"/>
              <w:start w:w="100" w:type="dxa"/>
              <w:bottom w:w="80" w:type="dxa"/>
              <w:end w:w="100" w:type="dxa"/>
            </w:tcMar>
            <w:shd w:fill="9B3E37"/>
          </w:tcPr>
          <w:p>
            <w:pPr>
              <w:spacing w:after="0" w:before="0"/>
            </w:pPr>
            <w:r/>
            <w:r>
              <w:rPr>
                <w:rFonts w:ascii="Arial" w:hAnsi="Arial"/>
                <w:b/>
                <w:color w:val="FFFFFF"/>
                <w:sz w:val="16"/>
              </w:rPr>
              <w:t>Prioridad</w:t>
            </w:r>
          </w:p>
        </w:tc>
        <w:tc>
          <w:tcPr>
            <w:tcW w:type="dxa" w:w="1584"/>
            <w:vAlign w:val="center"/>
            <w:tcMar>
              <w:top w:w="80" w:type="dxa"/>
              <w:start w:w="100" w:type="dxa"/>
              <w:bottom w:w="80" w:type="dxa"/>
              <w:end w:w="100" w:type="dxa"/>
            </w:tcMar>
            <w:shd w:fill="9B3E37"/>
          </w:tcPr>
          <w:p>
            <w:pPr>
              <w:spacing w:after="0" w:before="0"/>
            </w:pPr>
            <w:r/>
            <w:r>
              <w:rPr>
                <w:rFonts w:ascii="Arial" w:hAnsi="Arial"/>
                <w:b/>
                <w:color w:val="FFFFFF"/>
                <w:sz w:val="16"/>
              </w:rPr>
              <w:t>Estado</w:t>
            </w:r>
          </w:p>
        </w:tc>
        <w:tc>
          <w:tcPr>
            <w:tcW w:type="dxa" w:w="5904"/>
            <w:vAlign w:val="center"/>
            <w:tcMar>
              <w:top w:w="80" w:type="dxa"/>
              <w:start w:w="100" w:type="dxa"/>
              <w:bottom w:w="80" w:type="dxa"/>
              <w:end w:w="100" w:type="dxa"/>
            </w:tcMar>
            <w:shd w:fill="9B3E37"/>
          </w:tcPr>
          <w:p>
            <w:pPr>
              <w:spacing w:after="0" w:before="0"/>
            </w:pPr>
            <w:r/>
            <w:r>
              <w:rPr>
                <w:rFonts w:ascii="Arial" w:hAnsi="Arial"/>
                <w:b/>
                <w:color w:val="FFFFFF"/>
                <w:sz w:val="16"/>
              </w:rPr>
              <w:t>Evidencia</w:t>
            </w:r>
          </w:p>
        </w:tc>
      </w:tr>
      <w:tr>
        <w:trPr>
          <w:cantSplit/>
        </w:trPr>
        <w:tc>
          <w:tcPr>
            <w:tcW w:type="dxa" w:w="1800"/>
            <w:vAlign w:val="center"/>
            <w:tcMar>
              <w:top w:w="80" w:type="dxa"/>
              <w:start w:w="100" w:type="dxa"/>
              <w:bottom w:w="80" w:type="dxa"/>
              <w:end w:w="100" w:type="dxa"/>
            </w:tcMar>
          </w:tcPr>
          <w:p>
            <w:pPr>
              <w:spacing w:after="0" w:before="0"/>
            </w:pPr>
            <w:r/>
            <w:r>
              <w:rPr>
                <w:rFonts w:ascii="Arial" w:hAnsi="Arial"/>
                <w:b w:val="0"/>
                <w:color w:val="1C252C"/>
                <w:sz w:val="16"/>
              </w:rPr>
              <w:t>Media · local</w:t>
            </w:r>
          </w:p>
        </w:tc>
        <w:tc>
          <w:tcPr>
            <w:tcW w:type="dxa" w:w="1584"/>
            <w:vAlign w:val="center"/>
            <w:tcMar>
              <w:top w:w="80" w:type="dxa"/>
              <w:start w:w="100" w:type="dxa"/>
              <w:bottom w:w="80" w:type="dxa"/>
              <w:end w:w="100" w:type="dxa"/>
            </w:tcMar>
          </w:tcPr>
          <w:p>
            <w:pPr>
              <w:spacing w:after="0" w:before="0"/>
            </w:pPr>
            <w:r/>
            <w:r>
              <w:rPr>
                <w:rFonts w:ascii="Arial" w:hAnsi="Arial"/>
                <w:b w:val="0"/>
                <w:color w:val="1C252C"/>
                <w:sz w:val="16"/>
              </w:rPr>
              <w:t>Abierto</w:t>
            </w:r>
          </w:p>
        </w:tc>
        <w:tc>
          <w:tcPr>
            <w:tcW w:type="dxa" w:w="5904"/>
            <w:vAlign w:val="center"/>
            <w:tcMar>
              <w:top w:w="80" w:type="dxa"/>
              <w:start w:w="100" w:type="dxa"/>
              <w:bottom w:w="80" w:type="dxa"/>
              <w:end w:w="100" w:type="dxa"/>
            </w:tcMar>
          </w:tcPr>
          <w:p>
            <w:pPr>
              <w:spacing w:after="0" w:before="0"/>
            </w:pPr>
            <w:r/>
            <w:r>
              <w:rPr>
                <w:rFonts w:ascii="Arial" w:hAnsi="Arial"/>
                <w:b w:val="0"/>
                <w:color w:val="1C252C"/>
                <w:sz w:val="16"/>
              </w:rPr>
              <w:t>T13: API respondió HTTP 200 al cambiar salud de 1 a 5 y mover a Juan desde un extremo del mapa al opuesto.</w:t>
            </w:r>
          </w:p>
        </w:tc>
      </w:tr>
    </w:tbl>
    <w:p>
      <w:pPr>
        <w:spacing w:after="0"/>
      </w:pPr>
    </w:p>
    <w:p>
      <w:pPr>
        <w:widowControl/>
      </w:pPr>
      <w:r>
        <w:t>En `validate_transition` se coteja la progresión de nivel, misión, IDs de pistas y pasos del rompecabezas, pero no se limita la subida de salud ni la distancia entre posiciones guardadas. Los rangos impiden enviar coordenadas fuera del mapa, aunque no impiden teletransportarse a otra coordenada válida. Un cliente modificado puede curarse y saltar recorrido mediante un POST autorizado.</w:t>
      </w:r>
    </w:p>
    <w:p>
      <w:pPr>
        <w:widowControl/>
      </w:pPr>
      <w:r>
        <w:t>Corrección recomendada. El backend debe recibir acciones verificables (daño, curación, reaparición), calcular la vida resultante y contrastar el desplazamiento con el último estado guardado o con el checkpoint permitido. Para el prototipo, una opción más simple es guardar posición únicamente al activar checkpoints. Cierre: rechazar una curación sin evento y un salto grande, conservando el movimiento normal y el respawn válido.</w:t>
      </w:r>
    </w:p>
    <w:p>
      <w:pPr>
        <w:pStyle w:val="Heading2"/>
        <w:keepNext/>
      </w:pPr>
      <w:r>
        <w:t>F02  Acceso al Nivel 3 sin las tres memorias</w:t>
      </w:r>
    </w:p>
    <w:tbl>
      <w:tblPr>
        <w:tblW w:type="auto" w:w="0"/>
        <w:jc w:val="center"/>
        <w:tblLayout w:type="fixed"/>
        <w:tblLook w:firstColumn="1" w:firstRow="1" w:lastColumn="0" w:lastRow="0" w:noHBand="0" w:noVBand="1" w:val="04A0"/>
        <w:tblBorders>
          <w:top w:val="single" w:sz="5" w:color="D4DDE2"/>
          <w:left w:val="single" w:sz="5" w:color="D4DDE2"/>
          <w:bottom w:val="single" w:sz="5" w:color="D4DDE2"/>
          <w:right w:val="single" w:sz="5" w:color="D4DDE2"/>
          <w:insideH w:val="single" w:sz="5" w:color="D4DDE2"/>
          <w:insideV w:val="single" w:sz="5" w:color="D4DDE2"/>
        </w:tblBorders>
      </w:tblPr>
      <w:tblGrid>
        <w:gridCol w:w="3221"/>
        <w:gridCol w:w="3221"/>
        <w:gridCol w:w="3221"/>
      </w:tblGrid>
      <w:tr>
        <w:trPr>
          <w:tblHeader w:val="true"/>
          <w:cantSplit/>
        </w:trPr>
        <w:tc>
          <w:tcPr>
            <w:tcW w:type="dxa" w:w="1800"/>
            <w:vAlign w:val="center"/>
            <w:tcMar>
              <w:top w:w="80" w:type="dxa"/>
              <w:start w:w="100" w:type="dxa"/>
              <w:bottom w:w="80" w:type="dxa"/>
              <w:end w:w="100" w:type="dxa"/>
            </w:tcMar>
            <w:shd w:fill="9B3E37"/>
          </w:tcPr>
          <w:p>
            <w:pPr>
              <w:spacing w:after="0" w:before="0"/>
            </w:pPr>
            <w:r/>
            <w:r>
              <w:rPr>
                <w:rFonts w:ascii="Arial" w:hAnsi="Arial"/>
                <w:b/>
                <w:color w:val="FFFFFF"/>
                <w:sz w:val="16"/>
              </w:rPr>
              <w:t>Prioridad</w:t>
            </w:r>
          </w:p>
        </w:tc>
        <w:tc>
          <w:tcPr>
            <w:tcW w:type="dxa" w:w="1584"/>
            <w:vAlign w:val="center"/>
            <w:tcMar>
              <w:top w:w="80" w:type="dxa"/>
              <w:start w:w="100" w:type="dxa"/>
              <w:bottom w:w="80" w:type="dxa"/>
              <w:end w:w="100" w:type="dxa"/>
            </w:tcMar>
            <w:shd w:fill="9B3E37"/>
          </w:tcPr>
          <w:p>
            <w:pPr>
              <w:spacing w:after="0" w:before="0"/>
            </w:pPr>
            <w:r/>
            <w:r>
              <w:rPr>
                <w:rFonts w:ascii="Arial" w:hAnsi="Arial"/>
                <w:b/>
                <w:color w:val="FFFFFF"/>
                <w:sz w:val="16"/>
              </w:rPr>
              <w:t>Estado</w:t>
            </w:r>
          </w:p>
        </w:tc>
        <w:tc>
          <w:tcPr>
            <w:tcW w:type="dxa" w:w="5904"/>
            <w:vAlign w:val="center"/>
            <w:tcMar>
              <w:top w:w="80" w:type="dxa"/>
              <w:start w:w="100" w:type="dxa"/>
              <w:bottom w:w="80" w:type="dxa"/>
              <w:end w:w="100" w:type="dxa"/>
            </w:tcMar>
            <w:shd w:fill="9B3E37"/>
          </w:tcPr>
          <w:p>
            <w:pPr>
              <w:spacing w:after="0" w:before="0"/>
            </w:pPr>
            <w:r/>
            <w:r>
              <w:rPr>
                <w:rFonts w:ascii="Arial" w:hAnsi="Arial"/>
                <w:b/>
                <w:color w:val="FFFFFF"/>
                <w:sz w:val="16"/>
              </w:rPr>
              <w:t>Evidencia</w:t>
            </w:r>
          </w:p>
        </w:tc>
      </w:tr>
      <w:tr>
        <w:trPr>
          <w:cantSplit/>
        </w:trPr>
        <w:tc>
          <w:tcPr>
            <w:tcW w:type="dxa" w:w="1800"/>
            <w:vAlign w:val="center"/>
            <w:tcMar>
              <w:top w:w="80" w:type="dxa"/>
              <w:start w:w="100" w:type="dxa"/>
              <w:bottom w:w="80" w:type="dxa"/>
              <w:end w:w="100" w:type="dxa"/>
            </w:tcMar>
          </w:tcPr>
          <w:p>
            <w:pPr>
              <w:spacing w:after="0" w:before="0"/>
            </w:pPr>
            <w:r/>
            <w:r>
              <w:rPr>
                <w:rFonts w:ascii="Arial" w:hAnsi="Arial"/>
                <w:b w:val="0"/>
                <w:color w:val="1C252C"/>
                <w:sz w:val="16"/>
              </w:rPr>
              <w:t>Media · local</w:t>
            </w:r>
          </w:p>
        </w:tc>
        <w:tc>
          <w:tcPr>
            <w:tcW w:type="dxa" w:w="1584"/>
            <w:vAlign w:val="center"/>
            <w:tcMar>
              <w:top w:w="80" w:type="dxa"/>
              <w:start w:w="100" w:type="dxa"/>
              <w:bottom w:w="80" w:type="dxa"/>
              <w:end w:w="100" w:type="dxa"/>
            </w:tcMar>
          </w:tcPr>
          <w:p>
            <w:pPr>
              <w:spacing w:after="0" w:before="0"/>
            </w:pPr>
            <w:r/>
            <w:r>
              <w:rPr>
                <w:rFonts w:ascii="Arial" w:hAnsi="Arial"/>
                <w:b w:val="0"/>
                <w:color w:val="1C252C"/>
                <w:sz w:val="16"/>
              </w:rPr>
              <w:t>Abierto</w:t>
            </w:r>
          </w:p>
        </w:tc>
        <w:tc>
          <w:tcPr>
            <w:tcW w:type="dxa" w:w="5904"/>
            <w:vAlign w:val="center"/>
            <w:tcMar>
              <w:top w:w="80" w:type="dxa"/>
              <w:start w:w="100" w:type="dxa"/>
              <w:bottom w:w="80" w:type="dxa"/>
              <w:end w:w="100" w:type="dxa"/>
            </w:tcMar>
          </w:tcPr>
          <w:p>
            <w:pPr>
              <w:spacing w:after="0" w:before="0"/>
            </w:pPr>
            <w:r/>
            <w:r>
              <w:rPr>
                <w:rFonts w:ascii="Arial" w:hAnsi="Arial"/>
                <w:b w:val="0"/>
                <w:color w:val="1C252C"/>
                <w:sz w:val="16"/>
              </w:rPr>
              <w:t>T15: desde Nivel 2/ascenso_inicio, misión 1 y cero memorias, el cambio a Nivel 3/camara_inicio recibió HTTP 200.</w:t>
            </w:r>
          </w:p>
        </w:tc>
      </w:tr>
    </w:tbl>
    <w:p>
      <w:pPr>
        <w:spacing w:after="0"/>
      </w:pPr>
    </w:p>
    <w:p>
      <w:pPr>
        <w:widowControl/>
      </w:pPr>
      <w:r>
        <w:t>La API limita cada transición a un nivel, pero no hace cumplir la condición de las tres memorias antes del paso del Nivel 2 a la cámara final. Los chequeos exigen tres memorias para el regreso, el rompecabezas y la victoria; no exigen esa condición al entrar a la Cámara. Así se puede evitar el tramo de exploración que justifica el progreso.</w:t>
      </w:r>
    </w:p>
    <w:p>
      <w:pPr>
        <w:widowControl/>
      </w:pPr>
      <w:r>
        <w:t>Corrección recomendada. Añadir una regla explícita a la transición 2→3: tres IDs válidos confirmados, estado de misión correspondiente y checkpoint de salida permitido. Cierre: la petición sin memorias devuelve 409; una partida legítima continúa hasta la Cámara.</w:t>
      </w:r>
    </w:p>
    <w:p>
      <w:pPr>
        <w:pStyle w:val="Heading2"/>
        <w:keepNext/>
      </w:pPr>
      <w:r>
        <w:t>F03  Intentos de PIN sin limitación identificable en la API</w:t>
      </w:r>
    </w:p>
    <w:tbl>
      <w:tblPr>
        <w:tblW w:type="auto" w:w="0"/>
        <w:jc w:val="center"/>
        <w:tblLayout w:type="fixed"/>
        <w:tblLook w:firstColumn="1" w:firstRow="1" w:lastColumn="0" w:lastRow="0" w:noHBand="0" w:noVBand="1" w:val="04A0"/>
        <w:tblBorders>
          <w:top w:val="single" w:sz="5" w:color="D4DDE2"/>
          <w:left w:val="single" w:sz="5" w:color="D4DDE2"/>
          <w:bottom w:val="single" w:sz="5" w:color="D4DDE2"/>
          <w:right w:val="single" w:sz="5" w:color="D4DDE2"/>
          <w:insideH w:val="single" w:sz="5" w:color="D4DDE2"/>
          <w:insideV w:val="single" w:sz="5" w:color="D4DDE2"/>
        </w:tblBorders>
      </w:tblPr>
      <w:tblGrid>
        <w:gridCol w:w="3221"/>
        <w:gridCol w:w="3221"/>
        <w:gridCol w:w="3221"/>
      </w:tblGrid>
      <w:tr>
        <w:trPr>
          <w:tblHeader w:val="true"/>
          <w:cantSplit/>
        </w:trPr>
        <w:tc>
          <w:tcPr>
            <w:tcW w:type="dxa" w:w="1800"/>
            <w:vAlign w:val="center"/>
            <w:tcMar>
              <w:top w:w="80" w:type="dxa"/>
              <w:start w:w="100" w:type="dxa"/>
              <w:bottom w:w="80" w:type="dxa"/>
              <w:end w:w="100" w:type="dxa"/>
            </w:tcMar>
            <w:shd w:fill="9B3E37"/>
          </w:tcPr>
          <w:p>
            <w:pPr>
              <w:spacing w:after="0" w:before="0"/>
            </w:pPr>
            <w:r/>
            <w:r>
              <w:rPr>
                <w:rFonts w:ascii="Arial" w:hAnsi="Arial"/>
                <w:b/>
                <w:color w:val="FFFFFF"/>
                <w:sz w:val="16"/>
              </w:rPr>
              <w:t>Prioridad</w:t>
            </w:r>
          </w:p>
        </w:tc>
        <w:tc>
          <w:tcPr>
            <w:tcW w:type="dxa" w:w="1584"/>
            <w:vAlign w:val="center"/>
            <w:tcMar>
              <w:top w:w="80" w:type="dxa"/>
              <w:start w:w="100" w:type="dxa"/>
              <w:bottom w:w="80" w:type="dxa"/>
              <w:end w:w="100" w:type="dxa"/>
            </w:tcMar>
            <w:shd w:fill="9B3E37"/>
          </w:tcPr>
          <w:p>
            <w:pPr>
              <w:spacing w:after="0" w:before="0"/>
            </w:pPr>
            <w:r/>
            <w:r>
              <w:rPr>
                <w:rFonts w:ascii="Arial" w:hAnsi="Arial"/>
                <w:b/>
                <w:color w:val="FFFFFF"/>
                <w:sz w:val="16"/>
              </w:rPr>
              <w:t>Estado</w:t>
            </w:r>
          </w:p>
        </w:tc>
        <w:tc>
          <w:tcPr>
            <w:tcW w:type="dxa" w:w="5904"/>
            <w:vAlign w:val="center"/>
            <w:tcMar>
              <w:top w:w="80" w:type="dxa"/>
              <w:start w:w="100" w:type="dxa"/>
              <w:bottom w:w="80" w:type="dxa"/>
              <w:end w:w="100" w:type="dxa"/>
            </w:tcMar>
            <w:shd w:fill="9B3E37"/>
          </w:tcPr>
          <w:p>
            <w:pPr>
              <w:spacing w:after="0" w:before="0"/>
            </w:pPr>
            <w:r/>
            <w:r>
              <w:rPr>
                <w:rFonts w:ascii="Arial" w:hAnsi="Arial"/>
                <w:b/>
                <w:color w:val="FFFFFF"/>
                <w:sz w:val="16"/>
              </w:rPr>
              <w:t>Base de evaluación</w:t>
            </w:r>
          </w:p>
        </w:tc>
      </w:tr>
      <w:tr>
        <w:trPr>
          <w:cantSplit/>
        </w:trPr>
        <w:tc>
          <w:tcPr>
            <w:tcW w:type="dxa" w:w="1800"/>
            <w:vAlign w:val="center"/>
            <w:tcMar>
              <w:top w:w="80" w:type="dxa"/>
              <w:start w:w="100" w:type="dxa"/>
              <w:bottom w:w="80" w:type="dxa"/>
              <w:end w:w="100" w:type="dxa"/>
            </w:tcMar>
          </w:tcPr>
          <w:p>
            <w:pPr>
              <w:spacing w:after="0" w:before="0"/>
            </w:pPr>
            <w:r/>
            <w:r>
              <w:rPr>
                <w:rFonts w:ascii="Arial" w:hAnsi="Arial"/>
                <w:b w:val="0"/>
                <w:color w:val="1C252C"/>
                <w:sz w:val="16"/>
              </w:rPr>
              <w:t>Media · local</w:t>
            </w:r>
          </w:p>
        </w:tc>
        <w:tc>
          <w:tcPr>
            <w:tcW w:type="dxa" w:w="1584"/>
            <w:vAlign w:val="center"/>
            <w:tcMar>
              <w:top w:w="80" w:type="dxa"/>
              <w:start w:w="100" w:type="dxa"/>
              <w:bottom w:w="80" w:type="dxa"/>
              <w:end w:w="100" w:type="dxa"/>
            </w:tcMar>
          </w:tcPr>
          <w:p>
            <w:pPr>
              <w:spacing w:after="0" w:before="0"/>
            </w:pPr>
            <w:r/>
            <w:r>
              <w:rPr>
                <w:rFonts w:ascii="Arial" w:hAnsi="Arial"/>
                <w:b w:val="0"/>
                <w:color w:val="1C252C"/>
                <w:sz w:val="16"/>
              </w:rPr>
              <w:t>Abierto</w:t>
            </w:r>
          </w:p>
        </w:tc>
        <w:tc>
          <w:tcPr>
            <w:tcW w:type="dxa" w:w="5904"/>
            <w:vAlign w:val="center"/>
            <w:tcMar>
              <w:top w:w="80" w:type="dxa"/>
              <w:start w:w="100" w:type="dxa"/>
              <w:bottom w:w="80" w:type="dxa"/>
              <w:end w:w="100" w:type="dxa"/>
            </w:tcMar>
          </w:tcPr>
          <w:p>
            <w:pPr>
              <w:spacing w:after="0" w:before="0"/>
            </w:pPr>
            <w:r/>
            <w:r>
              <w:rPr>
                <w:rFonts w:ascii="Arial" w:hAnsi="Arial"/>
                <w:b w:val="0"/>
                <w:color w:val="1C252C"/>
                <w:sz w:val="16"/>
              </w:rPr>
              <w:t>Revisión estática de `login_profile`: PIN de cuatro dígitos; no se encontró contador, bloqueo, espera progresiva ni respuesta 429.</w:t>
            </w:r>
          </w:p>
        </w:tc>
      </w:tr>
    </w:tbl>
    <w:p>
      <w:pPr>
        <w:spacing w:after="0"/>
      </w:pPr>
    </w:p>
    <w:p>
      <w:pPr>
        <w:widowControl/>
      </w:pPr>
      <w:r>
        <w:t>El PIN se deriva con PBKDF2-HMAC-SHA256, sal aleatoria e iteraciones configuradas en el código, lo que mejora la resistencia ante exposición de la base. Sin embargo, solo hay 10 000 PIN de cuatro cifras y la ruta no muestra control de frecuencia. No se ejecutó una ráfaga ni una prueba de fuerza bruta; el hallazgo procede de inspección estática. CWE-307 describe el riesgo de permitir intentos repetidos sin limitación (MITRE, s. f.). NIST SP 800-63B-4 también recomienda limitar intentos fallidos, aunque Kallami no pretende ser un sistema de identidad gubernamental ni declarar conformidad con esa norma (Temoshok et al., 2025).</w:t>
      </w:r>
    </w:p>
    <w:p>
      <w:pPr>
        <w:widowControl/>
      </w:pPr>
      <w:r>
        <w:t>Corrección recomendada. Incorporar límite por perfil y por origen, espera progresiva, registro de intentos y una pausa temporal tras varios errores. Si se conserva el PIN corto por facilidad de demostración, el servidor debe permanecer en loopback y la interfaz debe explicar que el perfil es local.</w:t>
      </w:r>
    </w:p>
    <w:p>
      <w:pPr>
        <w:pStyle w:val="Heading2"/>
        <w:keepNext/>
      </w:pPr>
      <w:r>
        <w:t>Observación O01  Directorio de perfiles accesible sin sesión</w:t>
      </w:r>
    </w:p>
    <w:p>
      <w:pPr>
        <w:widowControl/>
      </w:pPr>
      <w:r>
        <w:t>`GET /api/perfiles` responde con nombres, IDs y marcas de tiempo sin exigir token. La pantalla de selección necesita mostrar perfiles, así que el comportamiento parece intencional. En el paquete evaluado, Uvicorn escucha en `127.0.0.1`; por ello se registra como exposición informativa y no como vulnerabilidad explotable remotamente. Si se cambia el host a una interfaz de red, esos datos quedarían visibles a otros clientes y ayudarían a dirigir intentos de PIN. Mantener el loopback o separar un listado mínimo para el selector.</w:t>
      </w:r>
    </w:p>
    <w:p>
      <w:pPr>
        <w:pStyle w:val="Heading1"/>
        <w:keepNext/>
      </w:pPr>
      <w:r>
        <w:t>6  Evolución desde la auditoría de Semana 2</w:t>
      </w:r>
    </w:p>
    <w:p>
      <w:pPr>
        <w:widowControl/>
      </w:pPr>
      <w:r>
        <w:t>El informe de referencia evaluó Alpha 0.5/API 0.2.0 y registró acceso mediante `player_id`, progreso inicial avanzado, y aceptación de salud y posición enviados por el cliente (Condori Mamani, 2026). No se trasladan automáticamente sus resultados al paquete final: se repitieron los casos que podían verificarse con el backend actual.</w:t>
      </w:r>
    </w:p>
    <w:tbl>
      <w:tblPr>
        <w:tblW w:type="auto" w:w="0"/>
        <w:jc w:val="center"/>
        <w:tblLayout w:type="fixed"/>
        <w:tblLook w:firstColumn="1" w:firstRow="1" w:lastColumn="0" w:lastRow="0" w:noHBand="0" w:noVBand="1" w:val="04A0"/>
        <w:tblBorders>
          <w:top w:val="single" w:sz="5" w:color="D4DDE2"/>
          <w:left w:val="single" w:sz="5" w:color="D4DDE2"/>
          <w:bottom w:val="single" w:sz="5" w:color="D4DDE2"/>
          <w:right w:val="single" w:sz="5" w:color="D4DDE2"/>
          <w:insideH w:val="single" w:sz="5" w:color="D4DDE2"/>
          <w:insideV w:val="single" w:sz="5" w:color="D4DDE2"/>
        </w:tblBorders>
      </w:tblPr>
      <w:tblGrid>
        <w:gridCol w:w="3221"/>
        <w:gridCol w:w="3221"/>
        <w:gridCol w:w="3221"/>
      </w:tblGrid>
      <w:tr>
        <w:trPr>
          <w:tblHeader w:val="true"/>
          <w:cantSplit/>
        </w:trPr>
        <w:tc>
          <w:tcPr>
            <w:tcW w:type="dxa" w:w="2448"/>
            <w:vAlign w:val="center"/>
            <w:tcMar>
              <w:top w:w="80" w:type="dxa"/>
              <w:start w:w="100" w:type="dxa"/>
              <w:bottom w:w="80" w:type="dxa"/>
              <w:end w:w="100" w:type="dxa"/>
            </w:tcMar>
            <w:shd w:fill="18324B"/>
          </w:tcPr>
          <w:p>
            <w:pPr>
              <w:spacing w:after="0" w:before="0"/>
            </w:pPr>
            <w:r/>
            <w:r>
              <w:rPr>
                <w:rFonts w:ascii="Arial" w:hAnsi="Arial"/>
                <w:b/>
                <w:color w:val="FFFFFF"/>
                <w:sz w:val="15"/>
              </w:rPr>
              <w:t>Tema de Semana 2</w:t>
            </w:r>
          </w:p>
        </w:tc>
        <w:tc>
          <w:tcPr>
            <w:tcW w:type="dxa" w:w="4536"/>
            <w:vAlign w:val="center"/>
            <w:tcMar>
              <w:top w:w="80" w:type="dxa"/>
              <w:start w:w="100" w:type="dxa"/>
              <w:bottom w:w="80" w:type="dxa"/>
              <w:end w:w="100" w:type="dxa"/>
            </w:tcMar>
            <w:shd w:fill="18324B"/>
          </w:tcPr>
          <w:p>
            <w:pPr>
              <w:spacing w:after="0" w:before="0"/>
            </w:pPr>
            <w:r/>
            <w:r>
              <w:rPr>
                <w:rFonts w:ascii="Arial" w:hAnsi="Arial"/>
                <w:b/>
                <w:color w:val="FFFFFF"/>
                <w:sz w:val="15"/>
              </w:rPr>
              <w:t>Resultado repetido en el final</w:t>
            </w:r>
          </w:p>
        </w:tc>
        <w:tc>
          <w:tcPr>
            <w:tcW w:type="dxa" w:w="2304"/>
            <w:vAlign w:val="center"/>
            <w:tcMar>
              <w:top w:w="80" w:type="dxa"/>
              <w:start w:w="100" w:type="dxa"/>
              <w:bottom w:w="80" w:type="dxa"/>
              <w:end w:w="100" w:type="dxa"/>
            </w:tcMar>
            <w:shd w:fill="18324B"/>
          </w:tcPr>
          <w:p>
            <w:pPr>
              <w:spacing w:after="0" w:before="0"/>
            </w:pPr>
            <w:r/>
            <w:r>
              <w:rPr>
                <w:rFonts w:ascii="Arial" w:hAnsi="Arial"/>
                <w:b/>
                <w:color w:val="FFFFFF"/>
                <w:sz w:val="15"/>
              </w:rPr>
              <w:t>Estado observado</w:t>
            </w:r>
          </w:p>
        </w:tc>
      </w:tr>
      <w:tr>
        <w:trPr>
          <w:cantSplit/>
        </w:trPr>
        <w:tc>
          <w:tcPr>
            <w:tcW w:type="dxa" w:w="2448"/>
            <w:vAlign w:val="center"/>
            <w:tcMar>
              <w:top w:w="80" w:type="dxa"/>
              <w:start w:w="100" w:type="dxa"/>
              <w:bottom w:w="80" w:type="dxa"/>
              <w:end w:w="100" w:type="dxa"/>
            </w:tcMar>
          </w:tcPr>
          <w:p>
            <w:pPr>
              <w:spacing w:after="0" w:before="0"/>
            </w:pPr>
            <w:r/>
            <w:r>
              <w:rPr>
                <w:rFonts w:ascii="Arial" w:hAnsi="Arial"/>
                <w:b w:val="0"/>
                <w:color w:val="1C252C"/>
                <w:sz w:val="15"/>
              </w:rPr>
              <w:t>Solo player_id identificaba la partida</w:t>
            </w:r>
          </w:p>
        </w:tc>
        <w:tc>
          <w:tcPr>
            <w:tcW w:type="dxa" w:w="4536"/>
            <w:vAlign w:val="center"/>
            <w:tcMar>
              <w:top w:w="80" w:type="dxa"/>
              <w:start w:w="100" w:type="dxa"/>
              <w:bottom w:w="80" w:type="dxa"/>
              <w:end w:w="100" w:type="dxa"/>
            </w:tcMar>
          </w:tcPr>
          <w:p>
            <w:pPr>
              <w:spacing w:after="0" w:before="0"/>
            </w:pPr>
            <w:r/>
            <w:r>
              <w:rPr>
                <w:rFonts w:ascii="Arial" w:hAnsi="Arial"/>
                <w:b w:val="0"/>
                <w:color w:val="1C252C"/>
                <w:sz w:val="15"/>
              </w:rPr>
              <w:t>Token vinculado a perfil; token A no obtiene ni modifica el perfil B.</w:t>
            </w:r>
          </w:p>
        </w:tc>
        <w:tc>
          <w:tcPr>
            <w:tcW w:type="dxa" w:w="2304"/>
            <w:vAlign w:val="center"/>
            <w:tcMar>
              <w:top w:w="80" w:type="dxa"/>
              <w:start w:w="100" w:type="dxa"/>
              <w:bottom w:w="80" w:type="dxa"/>
              <w:end w:w="100" w:type="dxa"/>
            </w:tcMar>
          </w:tcPr>
          <w:p>
            <w:pPr>
              <w:spacing w:after="0" w:before="0"/>
            </w:pPr>
            <w:r/>
            <w:r>
              <w:rPr>
                <w:rFonts w:ascii="Arial" w:hAnsi="Arial"/>
                <w:b w:val="0"/>
                <w:color w:val="1C252C"/>
                <w:sz w:val="15"/>
              </w:rPr>
              <w:t>Corregido y probado (T08–T11).</w:t>
            </w:r>
          </w:p>
        </w:tc>
      </w:tr>
      <w:tr>
        <w:trPr>
          <w:cantSplit/>
        </w:trPr>
        <w:tc>
          <w:tcPr>
            <w:tcW w:type="dxa" w:w="2448"/>
            <w:vAlign w:val="center"/>
            <w:tcMar>
              <w:top w:w="80" w:type="dxa"/>
              <w:start w:w="100" w:type="dxa"/>
              <w:bottom w:w="80" w:type="dxa"/>
              <w:end w:w="100" w:type="dxa"/>
            </w:tcMar>
            <w:shd w:fill="F5F7F8"/>
          </w:tcPr>
          <w:p>
            <w:pPr>
              <w:spacing w:after="0" w:before="0"/>
            </w:pPr>
            <w:r/>
            <w:r>
              <w:rPr>
                <w:rFonts w:ascii="Arial" w:hAnsi="Arial"/>
                <w:b w:val="0"/>
                <w:color w:val="1C252C"/>
                <w:sz w:val="15"/>
              </w:rPr>
              <w:t>Alta podía comenzar en progreso final</w:t>
            </w:r>
          </w:p>
        </w:tc>
        <w:tc>
          <w:tcPr>
            <w:tcW w:type="dxa" w:w="4536"/>
            <w:vAlign w:val="center"/>
            <w:tcMar>
              <w:top w:w="80" w:type="dxa"/>
              <w:start w:w="100" w:type="dxa"/>
              <w:bottom w:w="80" w:type="dxa"/>
              <w:end w:w="100" w:type="dxa"/>
            </w:tcMar>
            <w:shd w:fill="F5F7F8"/>
          </w:tcPr>
          <w:p>
            <w:pPr>
              <w:spacing w:after="0" w:before="0"/>
            </w:pPr>
            <w:r/>
            <w:r>
              <w:rPr>
                <w:rFonts w:ascii="Arial" w:hAnsi="Arial"/>
                <w:b w:val="0"/>
                <w:color w:val="1C252C"/>
                <w:sz w:val="15"/>
              </w:rPr>
              <w:t>Progreso de alta predeterminado; un POST con final completo se rechaza 409.</w:t>
            </w:r>
          </w:p>
        </w:tc>
        <w:tc>
          <w:tcPr>
            <w:tcW w:type="dxa" w:w="2304"/>
            <w:vAlign w:val="center"/>
            <w:tcMar>
              <w:top w:w="80" w:type="dxa"/>
              <w:start w:w="100" w:type="dxa"/>
              <w:bottom w:w="80" w:type="dxa"/>
              <w:end w:w="100" w:type="dxa"/>
            </w:tcMar>
            <w:shd w:fill="F5F7F8"/>
          </w:tcPr>
          <w:p>
            <w:pPr>
              <w:spacing w:after="0" w:before="0"/>
            </w:pPr>
            <w:r/>
            <w:r>
              <w:rPr>
                <w:rFonts w:ascii="Arial" w:hAnsi="Arial"/>
                <w:b w:val="0"/>
                <w:color w:val="1C252C"/>
                <w:sz w:val="15"/>
              </w:rPr>
              <w:t>Corregido y probado (T02–T03).</w:t>
            </w:r>
          </w:p>
        </w:tc>
      </w:tr>
      <w:tr>
        <w:trPr>
          <w:cantSplit/>
        </w:trPr>
        <w:tc>
          <w:tcPr>
            <w:tcW w:type="dxa" w:w="2448"/>
            <w:vAlign w:val="center"/>
            <w:tcMar>
              <w:top w:w="80" w:type="dxa"/>
              <w:start w:w="100" w:type="dxa"/>
              <w:bottom w:w="80" w:type="dxa"/>
              <w:end w:w="100" w:type="dxa"/>
            </w:tcMar>
          </w:tcPr>
          <w:p>
            <w:pPr>
              <w:spacing w:after="0" w:before="0"/>
            </w:pPr>
            <w:r/>
            <w:r>
              <w:rPr>
                <w:rFonts w:ascii="Arial" w:hAnsi="Arial"/>
                <w:b w:val="0"/>
                <w:color w:val="1C252C"/>
                <w:sz w:val="15"/>
              </w:rPr>
              <w:t>Pistas sin ID ni control de duplicados</w:t>
            </w:r>
          </w:p>
        </w:tc>
        <w:tc>
          <w:tcPr>
            <w:tcW w:type="dxa" w:w="4536"/>
            <w:vAlign w:val="center"/>
            <w:tcMar>
              <w:top w:w="80" w:type="dxa"/>
              <w:start w:w="100" w:type="dxa"/>
              <w:bottom w:w="80" w:type="dxa"/>
              <w:end w:w="100" w:type="dxa"/>
            </w:tcMar>
          </w:tcPr>
          <w:p>
            <w:pPr>
              <w:spacing w:after="0" w:before="0"/>
            </w:pPr>
            <w:r/>
            <w:r>
              <w:rPr>
                <w:rFonts w:ascii="Arial" w:hAnsi="Arial"/>
                <w:b w:val="0"/>
                <w:color w:val="1C252C"/>
                <w:sz w:val="15"/>
              </w:rPr>
              <w:t>Se guardan IDs permitidos; contador debe coincidir; duplicados se rechazan.</w:t>
            </w:r>
          </w:p>
        </w:tc>
        <w:tc>
          <w:tcPr>
            <w:tcW w:type="dxa" w:w="2304"/>
            <w:vAlign w:val="center"/>
            <w:tcMar>
              <w:top w:w="80" w:type="dxa"/>
              <w:start w:w="100" w:type="dxa"/>
              <w:bottom w:w="80" w:type="dxa"/>
              <w:end w:w="100" w:type="dxa"/>
            </w:tcMar>
          </w:tcPr>
          <w:p>
            <w:pPr>
              <w:spacing w:after="0" w:before="0"/>
            </w:pPr>
            <w:r/>
            <w:r>
              <w:rPr>
                <w:rFonts w:ascii="Arial" w:hAnsi="Arial"/>
                <w:b w:val="0"/>
                <w:color w:val="1C252C"/>
                <w:sz w:val="15"/>
              </w:rPr>
              <w:t>Implementado; suite 12/12.</w:t>
            </w:r>
          </w:p>
        </w:tc>
      </w:tr>
      <w:tr>
        <w:trPr>
          <w:cantSplit/>
        </w:trPr>
        <w:tc>
          <w:tcPr>
            <w:tcW w:type="dxa" w:w="2448"/>
            <w:vAlign w:val="center"/>
            <w:tcMar>
              <w:top w:w="80" w:type="dxa"/>
              <w:start w:w="100" w:type="dxa"/>
              <w:bottom w:w="80" w:type="dxa"/>
              <w:end w:w="100" w:type="dxa"/>
            </w:tcMar>
            <w:shd w:fill="F5F7F8"/>
          </w:tcPr>
          <w:p>
            <w:pPr>
              <w:spacing w:after="0" w:before="0"/>
            </w:pPr>
            <w:r/>
            <w:r>
              <w:rPr>
                <w:rFonts w:ascii="Arial" w:hAnsi="Arial"/>
                <w:b w:val="0"/>
                <w:color w:val="1C252C"/>
                <w:sz w:val="15"/>
              </w:rPr>
              <w:t>Salud y posición aceptadas desde cliente</w:t>
            </w:r>
          </w:p>
        </w:tc>
        <w:tc>
          <w:tcPr>
            <w:tcW w:type="dxa" w:w="4536"/>
            <w:vAlign w:val="center"/>
            <w:tcMar>
              <w:top w:w="80" w:type="dxa"/>
              <w:start w:w="100" w:type="dxa"/>
              <w:bottom w:w="80" w:type="dxa"/>
              <w:end w:w="100" w:type="dxa"/>
            </w:tcMar>
            <w:shd w:fill="F5F7F8"/>
          </w:tcPr>
          <w:p>
            <w:pPr>
              <w:spacing w:after="0" w:before="0"/>
            </w:pPr>
            <w:r/>
            <w:r>
              <w:rPr>
                <w:rFonts w:ascii="Arial" w:hAnsi="Arial"/>
                <w:b w:val="0"/>
                <w:color w:val="1C252C"/>
                <w:sz w:val="15"/>
              </w:rPr>
              <w:t>La versión actual vuelve a aceptar salud 1→5 y coordenada opuesta.</w:t>
            </w:r>
          </w:p>
        </w:tc>
        <w:tc>
          <w:tcPr>
            <w:tcW w:type="dxa" w:w="2304"/>
            <w:vAlign w:val="center"/>
            <w:tcMar>
              <w:top w:w="80" w:type="dxa"/>
              <w:start w:w="100" w:type="dxa"/>
              <w:bottom w:w="80" w:type="dxa"/>
              <w:end w:w="100" w:type="dxa"/>
            </w:tcMar>
            <w:shd w:fill="F5F7F8"/>
          </w:tcPr>
          <w:p>
            <w:pPr>
              <w:spacing w:after="0" w:before="0"/>
            </w:pPr>
            <w:r/>
            <w:r>
              <w:rPr>
                <w:rFonts w:ascii="Arial" w:hAnsi="Arial"/>
                <w:b w:val="0"/>
                <w:color w:val="1C252C"/>
                <w:sz w:val="15"/>
              </w:rPr>
              <w:t>Pendiente; hallazgo F01.</w:t>
            </w:r>
          </w:p>
        </w:tc>
      </w:tr>
      <w:tr>
        <w:trPr>
          <w:cantSplit/>
        </w:trPr>
        <w:tc>
          <w:tcPr>
            <w:tcW w:type="dxa" w:w="2448"/>
            <w:vAlign w:val="center"/>
            <w:tcMar>
              <w:top w:w="80" w:type="dxa"/>
              <w:start w:w="100" w:type="dxa"/>
              <w:bottom w:w="80" w:type="dxa"/>
              <w:end w:w="100" w:type="dxa"/>
            </w:tcMar>
          </w:tcPr>
          <w:p>
            <w:pPr>
              <w:spacing w:after="0" w:before="0"/>
            </w:pPr>
            <w:r/>
            <w:r>
              <w:rPr>
                <w:rFonts w:ascii="Arial" w:hAnsi="Arial"/>
                <w:b w:val="0"/>
                <w:color w:val="1C252C"/>
                <w:sz w:val="15"/>
              </w:rPr>
              <w:t>Transición narrativa sin requisitos</w:t>
            </w:r>
          </w:p>
        </w:tc>
        <w:tc>
          <w:tcPr>
            <w:tcW w:type="dxa" w:w="4536"/>
            <w:vAlign w:val="center"/>
            <w:tcMar>
              <w:top w:w="80" w:type="dxa"/>
              <w:start w:w="100" w:type="dxa"/>
              <w:bottom w:w="80" w:type="dxa"/>
              <w:end w:w="100" w:type="dxa"/>
            </w:tcMar>
          </w:tcPr>
          <w:p>
            <w:pPr>
              <w:spacing w:after="0" w:before="0"/>
            </w:pPr>
            <w:r/>
            <w:r>
              <w:rPr>
                <w:rFonts w:ascii="Arial" w:hAnsi="Arial"/>
                <w:b w:val="0"/>
                <w:color w:val="1C252C"/>
                <w:sz w:val="15"/>
              </w:rPr>
              <w:t>El cambio 2→3 se acepta con cero memorias.</w:t>
            </w:r>
          </w:p>
        </w:tc>
        <w:tc>
          <w:tcPr>
            <w:tcW w:type="dxa" w:w="2304"/>
            <w:vAlign w:val="center"/>
            <w:tcMar>
              <w:top w:w="80" w:type="dxa"/>
              <w:start w:w="100" w:type="dxa"/>
              <w:bottom w:w="80" w:type="dxa"/>
              <w:end w:w="100" w:type="dxa"/>
            </w:tcMar>
          </w:tcPr>
          <w:p>
            <w:pPr>
              <w:spacing w:after="0" w:before="0"/>
            </w:pPr>
            <w:r/>
            <w:r>
              <w:rPr>
                <w:rFonts w:ascii="Arial" w:hAnsi="Arial"/>
                <w:b w:val="0"/>
                <w:color w:val="1C252C"/>
                <w:sz w:val="15"/>
              </w:rPr>
              <w:t>Pendiente; hallazgo F02.</w:t>
            </w:r>
          </w:p>
        </w:tc>
      </w:tr>
      <w:tr>
        <w:trPr>
          <w:cantSplit/>
        </w:trPr>
        <w:tc>
          <w:tcPr>
            <w:tcW w:type="dxa" w:w="2448"/>
            <w:vAlign w:val="center"/>
            <w:tcMar>
              <w:top w:w="80" w:type="dxa"/>
              <w:start w:w="100" w:type="dxa"/>
              <w:bottom w:w="80" w:type="dxa"/>
              <w:end w:w="100" w:type="dxa"/>
            </w:tcMar>
            <w:shd w:fill="F5F7F8"/>
          </w:tcPr>
          <w:p>
            <w:pPr>
              <w:spacing w:after="0" w:before="0"/>
            </w:pPr>
            <w:r/>
            <w:r>
              <w:rPr>
                <w:rFonts w:ascii="Arial" w:hAnsi="Arial"/>
                <w:b w:val="0"/>
                <w:color w:val="1C252C"/>
                <w:sz w:val="15"/>
              </w:rPr>
              <w:t>Recuperación después de desconexión</w:t>
            </w:r>
          </w:p>
        </w:tc>
        <w:tc>
          <w:tcPr>
            <w:tcW w:type="dxa" w:w="4536"/>
            <w:vAlign w:val="center"/>
            <w:tcMar>
              <w:top w:w="80" w:type="dxa"/>
              <w:start w:w="100" w:type="dxa"/>
              <w:bottom w:w="80" w:type="dxa"/>
              <w:end w:w="100" w:type="dxa"/>
            </w:tcMar>
            <w:shd w:fill="F5F7F8"/>
          </w:tcPr>
          <w:p>
            <w:pPr>
              <w:spacing w:after="0" w:before="0"/>
            </w:pPr>
            <w:r/>
            <w:r>
              <w:rPr>
                <w:rFonts w:ascii="Arial" w:hAnsi="Arial"/>
                <w:b w:val="0"/>
                <w:color w:val="1C252C"/>
                <w:sz w:val="15"/>
              </w:rPr>
              <w:t>No se volvió a ensayar apagado, cierre del cliente y reconciliación completa.</w:t>
            </w:r>
          </w:p>
        </w:tc>
        <w:tc>
          <w:tcPr>
            <w:tcW w:type="dxa" w:w="2304"/>
            <w:vAlign w:val="center"/>
            <w:tcMar>
              <w:top w:w="80" w:type="dxa"/>
              <w:start w:w="100" w:type="dxa"/>
              <w:bottom w:w="80" w:type="dxa"/>
              <w:end w:w="100" w:type="dxa"/>
            </w:tcMar>
            <w:shd w:fill="F5F7F8"/>
          </w:tcPr>
          <w:p>
            <w:pPr>
              <w:spacing w:after="0" w:before="0"/>
            </w:pPr>
            <w:r/>
            <w:r>
              <w:rPr>
                <w:rFonts w:ascii="Arial" w:hAnsi="Arial"/>
                <w:b w:val="0"/>
                <w:color w:val="1C252C"/>
                <w:sz w:val="15"/>
              </w:rPr>
              <w:t>Sin dictamen en esta revisión.</w:t>
            </w:r>
          </w:p>
        </w:tc>
      </w:tr>
    </w:tbl>
    <w:p>
      <w:pPr>
        <w:spacing w:after="0"/>
      </w:pPr>
    </w:p>
    <w:p>
      <w:pPr>
        <w:pStyle w:val="Heading2"/>
        <w:keepNext/>
      </w:pPr>
      <w:r>
        <w:t>Aporte de Seguridad de la Información</w:t>
      </w:r>
    </w:p>
    <w:p>
      <w:pPr>
        <w:widowControl/>
      </w:pPr>
      <w:r>
        <w:t>Desde el rol asignado a Eduardo, el aporte consiste en convertir objetivos de seguridad en escenarios concretos y resultados que el equipo pueda repetir: quién puede leer o guardar un perfil, qué pasa con un PIN equivocado, si un jugador puede declarar una victoria o modificar su estado y qué datos quedan expuestos en el selector. La revisión distingue los controles que ya responden correctamente de las reglas que aún aceptan solicitudes incompatibles con el juego. También conserva trazabilidad mediante hashes de archivos, códigos HTTP y base temporal, de manera que el equipo pueda volver a probar las correcciones.</w:t>
      </w:r>
    </w:p>
    <w:p>
      <w:pPr>
        <w:widowControl/>
      </w:pPr>
      <w:r>
        <w:t>En términos de la triada de seguridad, la confidencialidad mejora con la asociación del token al perfil; la integridad sigue parcial por F01 y F02; la disponibilidad no fue sometida a carga ni a ataques de saturación; y la trazabilidad se limita a fechas de actualización, sin bitácora de acciones de seguridad. Esta delimitación evita atribuirle al trabajo controles que no fueron implementados o medidos.</w:t>
      </w:r>
    </w:p>
    <w:p>
      <w:pPr>
        <w:pStyle w:val="Heading1"/>
        <w:keepNext/>
      </w:pPr>
      <w:r>
        <w:t>7  Plan de cierre y condiciones de aceptación</w:t>
      </w:r>
    </w:p>
    <w:tbl>
      <w:tblPr>
        <w:tblW w:type="auto" w:w="0"/>
        <w:jc w:val="center"/>
        <w:tblLayout w:type="fixed"/>
        <w:tblLook w:firstColumn="1" w:firstRow="1" w:lastColumn="0" w:lastRow="0" w:noHBand="0" w:noVBand="1" w:val="04A0"/>
        <w:tblBorders>
          <w:top w:val="single" w:sz="5" w:color="D4DDE2"/>
          <w:left w:val="single" w:sz="5" w:color="D4DDE2"/>
          <w:bottom w:val="single" w:sz="5" w:color="D4DDE2"/>
          <w:right w:val="single" w:sz="5" w:color="D4DDE2"/>
          <w:insideH w:val="single" w:sz="5" w:color="D4DDE2"/>
          <w:insideV w:val="single" w:sz="5" w:color="D4DDE2"/>
        </w:tblBorders>
      </w:tblPr>
      <w:tblGrid>
        <w:gridCol w:w="3221"/>
        <w:gridCol w:w="3221"/>
        <w:gridCol w:w="3221"/>
      </w:tblGrid>
      <w:tr>
        <w:trPr>
          <w:tblHeader w:val="true"/>
          <w:cantSplit/>
        </w:trPr>
        <w:tc>
          <w:tcPr>
            <w:tcW w:type="dxa" w:w="792"/>
            <w:vAlign w:val="center"/>
            <w:tcMar>
              <w:top w:w="80" w:type="dxa"/>
              <w:start w:w="100" w:type="dxa"/>
              <w:bottom w:w="80" w:type="dxa"/>
              <w:end w:w="100" w:type="dxa"/>
            </w:tcMar>
            <w:shd w:fill="18324B"/>
          </w:tcPr>
          <w:p>
            <w:pPr>
              <w:spacing w:after="0" w:before="0"/>
            </w:pPr>
            <w:r/>
            <w:r>
              <w:rPr>
                <w:rFonts w:ascii="Arial" w:hAnsi="Arial"/>
                <w:b/>
                <w:color w:val="FFFFFF"/>
                <w:sz w:val="16"/>
              </w:rPr>
              <w:t>Orden</w:t>
            </w:r>
          </w:p>
        </w:tc>
        <w:tc>
          <w:tcPr>
            <w:tcW w:type="dxa" w:w="4536"/>
            <w:vAlign w:val="center"/>
            <w:tcMar>
              <w:top w:w="80" w:type="dxa"/>
              <w:start w:w="100" w:type="dxa"/>
              <w:bottom w:w="80" w:type="dxa"/>
              <w:end w:w="100" w:type="dxa"/>
            </w:tcMar>
            <w:shd w:fill="18324B"/>
          </w:tcPr>
          <w:p>
            <w:pPr>
              <w:spacing w:after="0" w:before="0"/>
            </w:pPr>
            <w:r/>
            <w:r>
              <w:rPr>
                <w:rFonts w:ascii="Arial" w:hAnsi="Arial"/>
                <w:b/>
                <w:color w:val="FFFFFF"/>
                <w:sz w:val="16"/>
              </w:rPr>
              <w:t>Acción verificable</w:t>
            </w:r>
          </w:p>
        </w:tc>
        <w:tc>
          <w:tcPr>
            <w:tcW w:type="dxa" w:w="3960"/>
            <w:vAlign w:val="center"/>
            <w:tcMar>
              <w:top w:w="80" w:type="dxa"/>
              <w:start w:w="100" w:type="dxa"/>
              <w:bottom w:w="80" w:type="dxa"/>
              <w:end w:w="100" w:type="dxa"/>
            </w:tcMar>
            <w:shd w:fill="18324B"/>
          </w:tcPr>
          <w:p>
            <w:pPr>
              <w:spacing w:after="0" w:before="0"/>
            </w:pPr>
            <w:r/>
            <w:r>
              <w:rPr>
                <w:rFonts w:ascii="Arial" w:hAnsi="Arial"/>
                <w:b/>
                <w:color w:val="FFFFFF"/>
                <w:sz w:val="16"/>
              </w:rPr>
              <w:t>Criterio para cerrar</w:t>
            </w:r>
          </w:p>
        </w:tc>
      </w:tr>
      <w:tr>
        <w:trPr>
          <w:cantSplit/>
        </w:trPr>
        <w:tc>
          <w:tcPr>
            <w:tcW w:type="dxa" w:w="792"/>
            <w:vAlign w:val="center"/>
            <w:tcMar>
              <w:top w:w="80" w:type="dxa"/>
              <w:start w:w="100" w:type="dxa"/>
              <w:bottom w:w="80" w:type="dxa"/>
              <w:end w:w="100" w:type="dxa"/>
            </w:tcMar>
          </w:tcPr>
          <w:p>
            <w:pPr>
              <w:spacing w:after="0" w:before="0"/>
            </w:pPr>
            <w:r/>
            <w:r>
              <w:rPr>
                <w:rFonts w:ascii="Arial" w:hAnsi="Arial"/>
                <w:b w:val="0"/>
                <w:color w:val="1C252C"/>
                <w:sz w:val="16"/>
              </w:rPr>
              <w:t>1</w:t>
            </w:r>
          </w:p>
        </w:tc>
        <w:tc>
          <w:tcPr>
            <w:tcW w:type="dxa" w:w="4536"/>
            <w:vAlign w:val="center"/>
            <w:tcMar>
              <w:top w:w="80" w:type="dxa"/>
              <w:start w:w="100" w:type="dxa"/>
              <w:bottom w:w="80" w:type="dxa"/>
              <w:end w:w="100" w:type="dxa"/>
            </w:tcMar>
          </w:tcPr>
          <w:p>
            <w:pPr>
              <w:spacing w:after="0" w:before="0"/>
            </w:pPr>
            <w:r/>
            <w:r>
              <w:rPr>
                <w:rFonts w:ascii="Arial" w:hAnsi="Arial"/>
                <w:b w:val="0"/>
                <w:color w:val="1C252C"/>
                <w:sz w:val="16"/>
              </w:rPr>
              <w:t>Validar vida y desplazamiento en servidor o guardar únicamente checkpoints.</w:t>
            </w:r>
          </w:p>
        </w:tc>
        <w:tc>
          <w:tcPr>
            <w:tcW w:type="dxa" w:w="3960"/>
            <w:vAlign w:val="center"/>
            <w:tcMar>
              <w:top w:w="80" w:type="dxa"/>
              <w:start w:w="100" w:type="dxa"/>
              <w:bottom w:w="80" w:type="dxa"/>
              <w:end w:w="100" w:type="dxa"/>
            </w:tcMar>
          </w:tcPr>
          <w:p>
            <w:pPr>
              <w:spacing w:after="0" w:before="0"/>
            </w:pPr>
            <w:r/>
            <w:r>
              <w:rPr>
                <w:rFonts w:ascii="Arial" w:hAnsi="Arial"/>
                <w:b w:val="0"/>
                <w:color w:val="1C252C"/>
                <w:sz w:val="16"/>
              </w:rPr>
              <w:t>T13 devuelve 409 para restauración y teletransporte; movimiento habitual sigue guardando.</w:t>
            </w:r>
          </w:p>
        </w:tc>
      </w:tr>
      <w:tr>
        <w:trPr>
          <w:cantSplit/>
        </w:trPr>
        <w:tc>
          <w:tcPr>
            <w:tcW w:type="dxa" w:w="792"/>
            <w:vAlign w:val="center"/>
            <w:tcMar>
              <w:top w:w="80" w:type="dxa"/>
              <w:start w:w="100" w:type="dxa"/>
              <w:bottom w:w="80" w:type="dxa"/>
              <w:end w:w="100" w:type="dxa"/>
            </w:tcMar>
            <w:shd w:fill="F5F7F8"/>
          </w:tcPr>
          <w:p>
            <w:pPr>
              <w:spacing w:after="0" w:before="0"/>
            </w:pPr>
            <w:r/>
            <w:r>
              <w:rPr>
                <w:rFonts w:ascii="Arial" w:hAnsi="Arial"/>
                <w:b w:val="0"/>
                <w:color w:val="1C252C"/>
                <w:sz w:val="16"/>
              </w:rPr>
              <w:t>2</w:t>
            </w:r>
          </w:p>
        </w:tc>
        <w:tc>
          <w:tcPr>
            <w:tcW w:type="dxa" w:w="4536"/>
            <w:vAlign w:val="center"/>
            <w:tcMar>
              <w:top w:w="80" w:type="dxa"/>
              <w:start w:w="100" w:type="dxa"/>
              <w:bottom w:w="80" w:type="dxa"/>
              <w:end w:w="100" w:type="dxa"/>
            </w:tcMar>
            <w:shd w:fill="F5F7F8"/>
          </w:tcPr>
          <w:p>
            <w:pPr>
              <w:spacing w:after="0" w:before="0"/>
            </w:pPr>
            <w:r/>
            <w:r>
              <w:rPr>
                <w:rFonts w:ascii="Arial" w:hAnsi="Arial"/>
                <w:b w:val="0"/>
                <w:color w:val="1C252C"/>
                <w:sz w:val="16"/>
              </w:rPr>
              <w:t>Exigir las tres memorias antes de la transición 2→3.</w:t>
            </w:r>
          </w:p>
        </w:tc>
        <w:tc>
          <w:tcPr>
            <w:tcW w:type="dxa" w:w="3960"/>
            <w:vAlign w:val="center"/>
            <w:tcMar>
              <w:top w:w="80" w:type="dxa"/>
              <w:start w:w="100" w:type="dxa"/>
              <w:bottom w:w="80" w:type="dxa"/>
              <w:end w:w="100" w:type="dxa"/>
            </w:tcMar>
            <w:shd w:fill="F5F7F8"/>
          </w:tcPr>
          <w:p>
            <w:pPr>
              <w:spacing w:after="0" w:before="0"/>
            </w:pPr>
            <w:r/>
            <w:r>
              <w:rPr>
                <w:rFonts w:ascii="Arial" w:hAnsi="Arial"/>
                <w:b w:val="0"/>
                <w:color w:val="1C252C"/>
                <w:sz w:val="16"/>
              </w:rPr>
              <w:t>T15 devuelve 409 con cero o dos IDs; juego válido puede llegar a Cámara.</w:t>
            </w:r>
          </w:p>
        </w:tc>
      </w:tr>
      <w:tr>
        <w:trPr>
          <w:cantSplit/>
        </w:trPr>
        <w:tc>
          <w:tcPr>
            <w:tcW w:type="dxa" w:w="792"/>
            <w:vAlign w:val="center"/>
            <w:tcMar>
              <w:top w:w="80" w:type="dxa"/>
              <w:start w:w="100" w:type="dxa"/>
              <w:bottom w:w="80" w:type="dxa"/>
              <w:end w:w="100" w:type="dxa"/>
            </w:tcMar>
          </w:tcPr>
          <w:p>
            <w:pPr>
              <w:spacing w:after="0" w:before="0"/>
            </w:pPr>
            <w:r/>
            <w:r>
              <w:rPr>
                <w:rFonts w:ascii="Arial" w:hAnsi="Arial"/>
                <w:b w:val="0"/>
                <w:color w:val="1C252C"/>
                <w:sz w:val="16"/>
              </w:rPr>
              <w:t>3</w:t>
            </w:r>
          </w:p>
        </w:tc>
        <w:tc>
          <w:tcPr>
            <w:tcW w:type="dxa" w:w="4536"/>
            <w:vAlign w:val="center"/>
            <w:tcMar>
              <w:top w:w="80" w:type="dxa"/>
              <w:start w:w="100" w:type="dxa"/>
              <w:bottom w:w="80" w:type="dxa"/>
              <w:end w:w="100" w:type="dxa"/>
            </w:tcMar>
          </w:tcPr>
          <w:p>
            <w:pPr>
              <w:spacing w:after="0" w:before="0"/>
            </w:pPr>
            <w:r/>
            <w:r>
              <w:rPr>
                <w:rFonts w:ascii="Arial" w:hAnsi="Arial"/>
                <w:b w:val="0"/>
                <w:color w:val="1C252C"/>
                <w:sz w:val="16"/>
              </w:rPr>
              <w:t>Limitar intentos de PIN.</w:t>
            </w:r>
          </w:p>
        </w:tc>
        <w:tc>
          <w:tcPr>
            <w:tcW w:type="dxa" w:w="3960"/>
            <w:vAlign w:val="center"/>
            <w:tcMar>
              <w:top w:w="80" w:type="dxa"/>
              <w:start w:w="100" w:type="dxa"/>
              <w:bottom w:w="80" w:type="dxa"/>
              <w:end w:w="100" w:type="dxa"/>
            </w:tcMar>
          </w:tcPr>
          <w:p>
            <w:pPr>
              <w:spacing w:after="0" w:before="0"/>
            </w:pPr>
            <w:r/>
            <w:r>
              <w:rPr>
                <w:rFonts w:ascii="Arial" w:hAnsi="Arial"/>
                <w:b w:val="0"/>
                <w:color w:val="1C252C"/>
                <w:sz w:val="16"/>
              </w:rPr>
              <w:t>Tras el umbral documentado, la API responde 429 o impone espera; se registra el evento.</w:t>
            </w:r>
          </w:p>
        </w:tc>
      </w:tr>
      <w:tr>
        <w:trPr>
          <w:cantSplit/>
        </w:trPr>
        <w:tc>
          <w:tcPr>
            <w:tcW w:type="dxa" w:w="792"/>
            <w:vAlign w:val="center"/>
            <w:tcMar>
              <w:top w:w="80" w:type="dxa"/>
              <w:start w:w="100" w:type="dxa"/>
              <w:bottom w:w="80" w:type="dxa"/>
              <w:end w:w="100" w:type="dxa"/>
            </w:tcMar>
            <w:shd w:fill="F5F7F8"/>
          </w:tcPr>
          <w:p>
            <w:pPr>
              <w:spacing w:after="0" w:before="0"/>
            </w:pPr>
            <w:r/>
            <w:r>
              <w:rPr>
                <w:rFonts w:ascii="Arial" w:hAnsi="Arial"/>
                <w:b w:val="0"/>
                <w:color w:val="1C252C"/>
                <w:sz w:val="16"/>
              </w:rPr>
              <w:t>4</w:t>
            </w:r>
          </w:p>
        </w:tc>
        <w:tc>
          <w:tcPr>
            <w:tcW w:type="dxa" w:w="4536"/>
            <w:vAlign w:val="center"/>
            <w:tcMar>
              <w:top w:w="80" w:type="dxa"/>
              <w:start w:w="100" w:type="dxa"/>
              <w:bottom w:w="80" w:type="dxa"/>
              <w:end w:w="100" w:type="dxa"/>
            </w:tcMar>
            <w:shd w:fill="F5F7F8"/>
          </w:tcPr>
          <w:p>
            <w:pPr>
              <w:spacing w:after="0" w:before="0"/>
            </w:pPr>
            <w:r/>
            <w:r>
              <w:rPr>
                <w:rFonts w:ascii="Arial" w:hAnsi="Arial"/>
                <w:b w:val="0"/>
                <w:color w:val="1C252C"/>
                <w:sz w:val="16"/>
              </w:rPr>
              <w:t>Definir política de exposición del selector.</w:t>
            </w:r>
          </w:p>
        </w:tc>
        <w:tc>
          <w:tcPr>
            <w:tcW w:type="dxa" w:w="3960"/>
            <w:vAlign w:val="center"/>
            <w:tcMar>
              <w:top w:w="80" w:type="dxa"/>
              <w:start w:w="100" w:type="dxa"/>
              <w:bottom w:w="80" w:type="dxa"/>
              <w:end w:w="100" w:type="dxa"/>
            </w:tcMar>
            <w:shd w:fill="F5F7F8"/>
          </w:tcPr>
          <w:p>
            <w:pPr>
              <w:spacing w:after="0" w:before="0"/>
            </w:pPr>
            <w:r/>
            <w:r>
              <w:rPr>
                <w:rFonts w:ascii="Arial" w:hAnsi="Arial"/>
                <w:b w:val="0"/>
                <w:color w:val="1C252C"/>
                <w:sz w:val="16"/>
              </w:rPr>
              <w:t>Documentar que es local; si se comparte por red, minimizar/autorizar el listado.</w:t>
            </w:r>
          </w:p>
        </w:tc>
      </w:tr>
      <w:tr>
        <w:trPr>
          <w:cantSplit/>
        </w:trPr>
        <w:tc>
          <w:tcPr>
            <w:tcW w:type="dxa" w:w="792"/>
            <w:vAlign w:val="center"/>
            <w:tcMar>
              <w:top w:w="80" w:type="dxa"/>
              <w:start w:w="100" w:type="dxa"/>
              <w:bottom w:w="80" w:type="dxa"/>
              <w:end w:w="100" w:type="dxa"/>
            </w:tcMar>
          </w:tcPr>
          <w:p>
            <w:pPr>
              <w:spacing w:after="0" w:before="0"/>
            </w:pPr>
            <w:r/>
            <w:r>
              <w:rPr>
                <w:rFonts w:ascii="Arial" w:hAnsi="Arial"/>
                <w:b w:val="0"/>
                <w:color w:val="1C252C"/>
                <w:sz w:val="16"/>
              </w:rPr>
              <w:t>5</w:t>
            </w:r>
          </w:p>
        </w:tc>
        <w:tc>
          <w:tcPr>
            <w:tcW w:type="dxa" w:w="4536"/>
            <w:vAlign w:val="center"/>
            <w:tcMar>
              <w:top w:w="80" w:type="dxa"/>
              <w:start w:w="100" w:type="dxa"/>
              <w:bottom w:w="80" w:type="dxa"/>
              <w:end w:w="100" w:type="dxa"/>
            </w:tcMar>
          </w:tcPr>
          <w:p>
            <w:pPr>
              <w:spacing w:after="0" w:before="0"/>
            </w:pPr>
            <w:r/>
            <w:r>
              <w:rPr>
                <w:rFonts w:ascii="Arial" w:hAnsi="Arial"/>
                <w:b w:val="0"/>
                <w:color w:val="1C252C"/>
                <w:sz w:val="16"/>
              </w:rPr>
              <w:t>Repetir regresión y guardar evidencia.</w:t>
            </w:r>
          </w:p>
        </w:tc>
        <w:tc>
          <w:tcPr>
            <w:tcW w:type="dxa" w:w="3960"/>
            <w:vAlign w:val="center"/>
            <w:tcMar>
              <w:top w:w="80" w:type="dxa"/>
              <w:start w:w="100" w:type="dxa"/>
              <w:bottom w:w="80" w:type="dxa"/>
              <w:end w:w="100" w:type="dxa"/>
            </w:tcMar>
          </w:tcPr>
          <w:p>
            <w:pPr>
              <w:spacing w:after="0" w:before="0"/>
            </w:pPr>
            <w:r/>
            <w:r>
              <w:rPr>
                <w:rFonts w:ascii="Arial" w:hAnsi="Arial"/>
                <w:b w:val="0"/>
                <w:color w:val="1C252C"/>
                <w:sz w:val="16"/>
              </w:rPr>
              <w:t>12 pruebas base más casos T01–T18 aprobados; hashes y versiones anexados al nuevo informe.</w:t>
            </w:r>
          </w:p>
        </w:tc>
      </w:tr>
    </w:tbl>
    <w:p>
      <w:pPr>
        <w:spacing w:after="0"/>
      </w:pPr>
    </w:p>
    <w:p>
      <w:pPr>
        <w:pStyle w:val="Heading2"/>
        <w:keepNext/>
      </w:pPr>
      <w:r>
        <w:t>Lectura práctica del riesgo</w:t>
      </w:r>
    </w:p>
    <w:p>
      <w:pPr>
        <w:widowControl/>
      </w:pPr>
      <w:r>
        <w:t>Para una exposición de aula en una sola laptop, el servidor enlazado a loopback reduce el riesgo de acceso desde otros equipos, y la base temporal sirvió para evitar tocar partidas reales. No elimina la posibilidad de alterar el estado desde el propio cliente ni protege una futura instalación compartida. Antes de mover la API fuera de `127.0.0.1`, deben resolverse las reglas de progreso, la limitación de PIN y la confidencialidad del tráfico; el código actual usa HTTP sin TLS.</w:t>
      </w:r>
    </w:p>
    <w:p>
      <w:pPr>
        <w:pStyle w:val="Heading1"/>
        <w:keepNext/>
      </w:pPr>
      <w:r>
        <w:t>8  Cierre</w:t>
      </w:r>
    </w:p>
    <w:p>
      <w:pPr>
        <w:widowControl/>
      </w:pPr>
      <w:r>
        <w:t>La versión final ya no depende únicamente de un identificador público para proteger el progreso: cuenta con perfil, PIN derivado con sal, token de sesión y validación de propiedad comprobada con respuestas 401 y 403. También mantiene la partida inicial en un estado fijo y registra las pistas mediante identificadores. Esas decisiones muestran una incorporación real de criterios de Seguridad de la Información al desarrollo.</w:t>
      </w:r>
    </w:p>
    <w:p>
      <w:pPr>
        <w:widowControl/>
      </w:pPr>
      <w:r>
        <w:t>La revisión final encontró dos fallas de integridad del juego que sí se reprodujeron: la API aceptó reponer salud y desplazar al personaje a otro extremo, y permitió entrar al Nivel 3 sin recuperar las memorias. También se observó que los intentos de PIN no se limitan en el código. Por eso el dictamen es favorable respecto a la mejora lograda, pero condicionado a cerrar F01–F03 antes de presentar la API como segura para varios usuarios o accesible por red.</w:t>
      </w:r>
    </w:p>
    <w:tbl>
      <w:tblPr>
        <w:tblW w:type="auto" w:w="0"/>
        <w:jc w:val="center"/>
        <w:tblLook w:firstColumn="1" w:firstRow="1" w:lastColumn="0" w:lastRow="0" w:noHBand="0" w:noVBand="1" w:val="04A0"/>
        <w:tblBorders>
          <w:top w:val="single" w:sz="10" w:color="B1843C"/>
          <w:left w:val="single" w:sz="10" w:color="B1843C"/>
          <w:bottom w:val="single" w:sz="10" w:color="B1843C"/>
          <w:right w:val="single" w:sz="10" w:color="B1843C"/>
          <w:insideH w:val="single" w:sz="10" w:color="B1843C"/>
          <w:insideV w:val="single" w:sz="10" w:color="B1843C"/>
        </w:tblBorders>
      </w:tblPr>
      <w:tblGrid>
        <w:gridCol w:w="9663"/>
      </w:tblGrid>
      <w:tr>
        <w:tc>
          <w:tcPr>
            <w:tcW w:type="dxa" w:w="9663"/>
            <w:shd w:fill="F6F0E5"/>
            <w:tcMar>
              <w:top w:w="120" w:type="dxa"/>
              <w:start w:w="160" w:type="dxa"/>
              <w:bottom w:w="120" w:type="dxa"/>
              <w:end w:w="160" w:type="dxa"/>
            </w:tcMar>
          </w:tcPr>
          <w:p>
            <w:pPr>
              <w:spacing w:after="0" w:line="252" w:lineRule="auto"/>
            </w:pPr>
            <w:r>
              <w:rPr>
                <w:rFonts w:ascii="Arial" w:hAnsi="Arial"/>
                <w:b/>
                <w:color w:val="B1843C"/>
                <w:sz w:val="18"/>
              </w:rPr>
              <w:t xml:space="preserve">DICTAMEN FINAL  </w:t>
            </w:r>
            <w:r>
              <w:rPr>
                <w:rFonts w:ascii="Arial" w:hAnsi="Arial"/>
                <w:color w:val="1C252C"/>
                <w:sz w:val="18"/>
              </w:rPr>
              <w:t>Prototipo académico local con controles de perfil y sesión comprobados; seguridad de progreso todavía parcial. No publicar ni exponer fuera de localhost hasta corregir los tres hallazgos abiertos.</w:t>
            </w:r>
          </w:p>
        </w:tc>
      </w:tr>
    </w:tbl>
    <w:p>
      <w:pPr>
        <w:spacing w:after="0"/>
      </w:pPr>
    </w:p>
    <w:p>
      <w:pPr>
        <w:pStyle w:val="Heading1"/>
        <w:keepNext/>
      </w:pPr>
      <w:r>
        <w:t>Anexo A  Reproducción de la suite del proyecto</w:t>
      </w:r>
    </w:p>
    <w:p>
      <w:pPr>
        <w:widowControl/>
      </w:pPr>
      <w:r>
        <w:t>Desde la carpeta `servidor`, crea un entorno virtual de auditoría separado e instala `requirements-dev.txt`. El script de inicio normal instala dependencias de ejecución; este entorno añade las herramientas de prueba:</w:t>
      </w:r>
    </w:p>
    <w:p>
      <w:pPr>
        <w:spacing w:after="160"/>
        <w:ind w:left="216"/>
      </w:pPr>
      <w:r>
        <w:rPr>
          <w:rFonts w:ascii="Consolas" w:hAnsi="Consolas"/>
          <w:color w:val="18324B"/>
          <w:sz w:val="16"/>
        </w:rPr>
        <w:t>auditor@kallami:~$ cd Kallami_Final_v1.0/servidor</w:t>
        <w:br/>
        <w:t>auditor@kallami:servidor$ python3 -m venv .venv-audit</w:t>
        <w:br/>
        <w:t>auditor@kallami:servidor$ source .venv-audit/bin/activate</w:t>
        <w:br/>
        <w:t>auditor@kallami:servidor$ python -m pip install -r requirements-dev.txt</w:t>
        <w:br/>
        <w:t>auditor@kallami:servidor$ python -m pytest -q tests</w:t>
      </w:r>
    </w:p>
    <w:p>
      <w:pPr>
        <w:widowControl/>
      </w:pPr>
      <w:r>
        <w:t>El harness complementario `pruebas_seguridad_kallami_final.py` repite los 18 casos adicionales con TestClient y un SQLite temporal. Descárgalo junto con este informe y ejecútalo desde `servidor`. No escribe sobre `servidor/data/kallami_final.db`. Comando: `python /ruta/a/pruebas_seguridad_kallami_final.py`. Los escenarios que deben repetirse para verificar el cierre son: (a) intento de restaurar salud y saltar a una posición distante; (b) cambio desde el ascenso a la Cámara sin tres IDs de memoria; (c) secuencia de PIN incorrectos hasta alcanzar el umbral de espera; y (d) token de un perfil intentando leer o guardar el progreso de otro.</w:t>
      </w:r>
    </w:p>
    <w:tbl>
      <w:tblPr>
        <w:tblW w:type="auto" w:w="0"/>
        <w:jc w:val="center"/>
        <w:tblLook w:firstColumn="1" w:firstRow="1" w:lastColumn="0" w:lastRow="0" w:noHBand="0" w:noVBand="1" w:val="04A0"/>
        <w:tblBorders>
          <w:top w:val="single" w:sz="10" w:color="285B78"/>
          <w:left w:val="single" w:sz="10" w:color="285B78"/>
          <w:bottom w:val="single" w:sz="10" w:color="285B78"/>
          <w:right w:val="single" w:sz="10" w:color="285B78"/>
          <w:insideH w:val="single" w:sz="10" w:color="285B78"/>
          <w:insideV w:val="single" w:sz="10" w:color="285B78"/>
        </w:tblBorders>
      </w:tblPr>
      <w:tblGrid>
        <w:gridCol w:w="9663"/>
      </w:tblGrid>
      <w:tr>
        <w:tc>
          <w:tcPr>
            <w:tcW w:type="dxa" w:w="9663"/>
            <w:shd w:fill="E7EFF4"/>
            <w:tcMar>
              <w:top w:w="120" w:type="dxa"/>
              <w:start w:w="160" w:type="dxa"/>
              <w:bottom w:w="120" w:type="dxa"/>
              <w:end w:w="160" w:type="dxa"/>
            </w:tcMar>
          </w:tcPr>
          <w:p>
            <w:pPr>
              <w:spacing w:after="0" w:line="252" w:lineRule="auto"/>
            </w:pPr>
            <w:r>
              <w:rPr>
                <w:rFonts w:ascii="Arial" w:hAnsi="Arial"/>
                <w:b/>
                <w:color w:val="285B78"/>
                <w:sz w:val="18"/>
              </w:rPr>
              <w:t xml:space="preserve">NOTA DE EVIDENCIA  </w:t>
            </w:r>
            <w:r>
              <w:rPr>
                <w:rFonts w:ascii="Arial" w:hAnsi="Arial"/>
                <w:color w:val="1C252C"/>
                <w:sz w:val="18"/>
              </w:rPr>
              <w:t>El resumen de abajo se preparó a partir de la salida textual del harness; no es una captura gráfica ni una transcripción literal completa de terminal. En esta ejecución, los datos de prueba se crearon y eliminaron con un directorio temporal.</w:t>
            </w:r>
          </w:p>
        </w:tc>
      </w:tr>
    </w:tbl>
    <w:p>
      <w:pPr>
        <w:spacing w:after="0"/>
      </w:pPr>
    </w:p>
    <w:p>
      <w:pPr>
        <w:spacing w:after="160"/>
        <w:ind w:left="230" w:right="115"/>
      </w:pPr>
      <w:r>
        <w:rPr>
          <w:rFonts w:ascii="Consolas" w:hAnsi="Consolas"/>
          <w:color w:val="2D7774"/>
          <w:sz w:val="16"/>
        </w:rPr>
        <w:t>PASS | Servicio responde | HTTP 200</w:t>
        <w:br/>
      </w:r>
      <w:r>
        <w:rPr>
          <w:rFonts w:ascii="Consolas" w:hAnsi="Consolas"/>
          <w:color w:val="2D7774"/>
          <w:sz w:val="16"/>
        </w:rPr>
        <w:t>PASS | Perfil nuevo crea progreso predeterminado | nivel 1, vida 5, inicio</w:t>
        <w:br/>
      </w:r>
      <w:r>
        <w:rPr>
          <w:rFonts w:ascii="Consolas" w:hAnsi="Consolas"/>
          <w:color w:val="2D7774"/>
          <w:sz w:val="16"/>
        </w:rPr>
        <w:t>PASS | Regresión Alpha: final inicial falsificado | HTTP 409</w:t>
        <w:br/>
      </w:r>
      <w:r>
        <w:rPr>
          <w:rFonts w:ascii="Consolas" w:hAnsi="Consolas"/>
          <w:color w:val="2D7774"/>
          <w:sz w:val="16"/>
        </w:rPr>
        <w:t>PASS | PIN incorrecto / PIN malformado / nombre SQL / duplicado | 401 / 422 / 422 / 409</w:t>
        <w:br/>
      </w:r>
      <w:r>
        <w:rPr>
          <w:rFonts w:ascii="Consolas" w:hAnsi="Consolas"/>
          <w:color w:val="2D7774"/>
          <w:sz w:val="16"/>
        </w:rPr>
        <w:t>PASS | GET y POST de progreso sin token | 401 / 401</w:t>
        <w:br/>
      </w:r>
      <w:r>
        <w:rPr>
          <w:rFonts w:ascii="Consolas" w:hAnsi="Consolas"/>
          <w:color w:val="2D7774"/>
          <w:sz w:val="16"/>
        </w:rPr>
        <w:t>PASS | Token A lee o modifica perfil B | 403 / 403</w:t>
        <w:br/>
      </w:r>
      <w:r>
        <w:rPr>
          <w:rFonts w:ascii="Consolas" w:hAnsi="Consolas"/>
          <w:color w:val="2D7774"/>
          <w:sz w:val="16"/>
        </w:rPr>
        <w:t>PASS | Transición Nivel 1 a Nivel 2 según recorrido | HTTP 200</w:t>
        <w:br/>
      </w:r>
      <w:r>
        <w:rPr>
          <w:rFonts w:ascii="Consolas" w:hAnsi="Consolas"/>
          <w:color w:val="9B3E37"/>
          <w:sz w:val="16"/>
        </w:rPr>
        <w:t>FINDING | Salud 1→5 y salto de coordenadas | esperado 409, obtenido 200</w:t>
        <w:br/>
      </w:r>
      <w:r>
        <w:rPr>
          <w:rFonts w:ascii="Consolas" w:hAnsi="Consolas"/>
          <w:color w:val="9B3E37"/>
          <w:sz w:val="16"/>
        </w:rPr>
        <w:t>FINDING | Nivel 2 a Nivel 3 con 0 memorias | esperado 409, obtenido 200</w:t>
        <w:br/>
      </w:r>
      <w:r>
        <w:rPr>
          <w:rFonts w:ascii="Consolas" w:hAnsi="Consolas"/>
          <w:color w:val="18324B"/>
          <w:sz w:val="16"/>
        </w:rPr>
        <w:t>OBSERVATION | Listado sin sesión | perfiles/IDs expuestos; servicio en loopback</w:t>
        <w:br/>
      </w:r>
      <w:r>
        <w:rPr>
          <w:rFonts w:ascii="Consolas" w:hAnsi="Consolas"/>
          <w:color w:val="2D7774"/>
          <w:sz w:val="16"/>
        </w:rPr>
        <w:t>PASS | Eliminar con PIN incorrecto / correcto | 401 / 200</w:t>
        <w:br/>
      </w:r>
      <w:r>
        <w:rPr>
          <w:rFonts w:ascii="Consolas" w:hAnsi="Consolas"/>
          <w:color w:val="2D7774"/>
          <w:sz w:val="16"/>
        </w:rPr>
        <w:t>RESUMEN | suite oficial 12 passed; controles adicionales 15 PASS,</w:t>
        <w:br/>
      </w:r>
      <w:r>
        <w:rPr>
          <w:rFonts w:ascii="Consolas" w:hAnsi="Consolas"/>
          <w:color w:val="18324B"/>
          <w:sz w:val="16"/>
        </w:rPr>
        <w:t xml:space="preserve">         2 findings, 1 observation (18 casos)</w:t>
      </w:r>
    </w:p>
    <w:p>
      <w:pPr>
        <w:pStyle w:val="Heading1"/>
        <w:keepNext/>
      </w:pPr>
      <w:r>
        <w:t>Anexo B  Referencias</w:t>
      </w:r>
    </w:p>
    <w:p>
      <w:pPr>
        <w:spacing w:after="100" w:line="240" w:lineRule="auto"/>
        <w:ind w:left="461" w:hanging="461"/>
      </w:pPr>
      <w:r>
        <w:rPr>
          <w:rFonts w:ascii="Arial" w:hAnsi="Arial"/>
          <w:sz w:val="17"/>
        </w:rPr>
        <w:t>Condori Mamani, E. R. (2026). Informe de seguridad de la Semana 2: Primera auditoría técnica de arquitectura del Alpha Kallami Senderos de Plata [Documento interno de curso].</w:t>
      </w:r>
    </w:p>
    <w:p>
      <w:pPr>
        <w:spacing w:after="100" w:line="240" w:lineRule="auto"/>
        <w:ind w:left="461" w:hanging="461"/>
      </w:pPr>
      <w:r>
        <w:rPr>
          <w:rFonts w:ascii="Arial" w:hAnsi="Arial"/>
          <w:sz w:val="17"/>
        </w:rPr>
        <w:t>Equipo Kallami. (2026). Kallami: Senderos de Plata, versión final 1.5.0 [Proyecto de videojuego y código fuente].</w:t>
      </w:r>
    </w:p>
    <w:p>
      <w:pPr>
        <w:spacing w:after="100" w:line="240" w:lineRule="auto"/>
        <w:ind w:left="461" w:hanging="461"/>
      </w:pPr>
      <w:r>
        <w:rPr>
          <w:rFonts w:ascii="Arial" w:hAnsi="Arial"/>
          <w:sz w:val="17"/>
        </w:rPr>
        <w:t>MITRE. (s. f.). CWE-307: Improper restriction of excessive authentication attempts. https://cwe.mitre.org/data/definitions/307.html</w:t>
      </w:r>
    </w:p>
    <w:p>
      <w:pPr>
        <w:spacing w:after="100" w:line="240" w:lineRule="auto"/>
        <w:ind w:left="461" w:hanging="461"/>
      </w:pPr>
      <w:r>
        <w:rPr>
          <w:rFonts w:ascii="Arial" w:hAnsi="Arial"/>
          <w:sz w:val="17"/>
        </w:rPr>
        <w:t>OWASP Foundation. (2023). API1:2023 Broken object level authorization. OWASP API Security Top 10. https://api-security.owasp.org/editions/2023/en/0xa1-broken-object-level-authorization/</w:t>
      </w:r>
    </w:p>
    <w:p>
      <w:pPr>
        <w:spacing w:after="100" w:line="240" w:lineRule="auto"/>
        <w:ind w:left="461" w:hanging="461"/>
      </w:pPr>
      <w:r>
        <w:rPr>
          <w:rFonts w:ascii="Arial" w:hAnsi="Arial"/>
          <w:sz w:val="17"/>
        </w:rPr>
        <w:t>Scarfone, K., Souppaya, M., Cody, A., &amp; Orebaugh, A. (2008). Technical guide to information security testing and assessment (NIST SP 800-115). National Institute of Standards and Technology. https://doi.org/10.6028/NIST.SP.800-115</w:t>
      </w:r>
    </w:p>
    <w:p>
      <w:pPr>
        <w:spacing w:after="100" w:line="240" w:lineRule="auto"/>
        <w:ind w:left="461" w:hanging="461"/>
      </w:pPr>
      <w:r>
        <w:rPr>
          <w:rFonts w:ascii="Arial" w:hAnsi="Arial"/>
          <w:sz w:val="17"/>
        </w:rPr>
        <w:t>Temoshok, D., Choong, Y.-Y., Galluzzo, R., LaSalle, C., Regenscheid, A., Proud-Madruga, D., Gupta, S., &amp; Lefkovitz, N. (2025). Digital identity guidelines: Authentication and authenticator management (NIST SP 800-63B-4). National Institute of Standards and Technology. https://pages.nist.gov/800-63-4/sp800-63b.html</w:t>
      </w:r>
    </w:p>
    <w:sectPr w:rsidR="00FC693F" w:rsidRPr="0006063C" w:rsidSect="00034616">
      <w:headerReference w:type="default" r:id="rId9"/>
      <w:footerReference w:type="default" r:id="rId10"/>
      <w:pgSz w:w="11909" w:h="16834"/>
      <w:pgMar w:top="979" w:right="1123" w:bottom="979" w:left="1123" w:header="461" w:footer="49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40"/>
      <w:jc w:val="right"/>
    </w:pPr>
    <w:r>
      <w:rPr>
        <w:rFonts w:ascii="Arial" w:hAnsi="Arial"/>
        <w:color w:val="5D6870"/>
        <w:sz w:val="16"/>
      </w:rPr>
      <w:t xml:space="preserve">Informe técnico final  •  29 de septiembre de 2026     |     </w:t>
    </w:r>
    <w:r>
      <w:rPr>
        <w:rFonts w:ascii="Arial" w:hAnsi="Arial"/>
        <w:color w:val="5D6870"/>
        <w:sz w:val="16"/>
      </w:rPr>
      <w:fldChar w:fldCharType="begin"/>
      <w:instrText xml:space="preserve"> PAGE </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40"/>
      <w:jc w:val="right"/>
    </w:pPr>
    <w:r>
      <w:rPr>
        <w:rFonts w:ascii="Arial" w:hAnsi="Arial"/>
        <w:b/>
        <w:color w:val="2D7774"/>
        <w:sz w:val="16"/>
      </w:rPr>
      <w:t>KALLAMI  /  SEGURIDAD DE LA INFORMACIÓN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62" w:lineRule="auto"/>
    </w:pPr>
    <w:rPr>
      <w:rFonts w:ascii="Arial" w:hAnsi="Arial"/>
      <w:color w:val="1C252C"/>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80" w:after="100"/>
      <w:outlineLvl w:val="0"/>
    </w:pPr>
    <w:rPr>
      <w:rFonts w:asciiTheme="majorHAnsi" w:eastAsiaTheme="majorEastAsia" w:hAnsiTheme="majorHAnsi" w:cstheme="majorBidi" w:ascii="Arial" w:hAnsi="Arial"/>
      <w:b/>
      <w:bCs/>
      <w:color w:val="18324B"/>
      <w:sz w:val="32"/>
      <w:szCs w:val="28"/>
    </w:rPr>
  </w:style>
  <w:style w:type="paragraph" w:styleId="Heading2">
    <w:name w:val="heading 2"/>
    <w:basedOn w:val="Normal"/>
    <w:next w:val="Normal"/>
    <w:link w:val="Heading2Char"/>
    <w:uiPriority w:val="9"/>
    <w:unhideWhenUsed/>
    <w:qFormat/>
    <w:rsid w:val="00FC693F"/>
    <w:pPr>
      <w:keepNext/>
      <w:keepLines/>
      <w:spacing w:before="180" w:after="100"/>
      <w:outlineLvl w:val="1"/>
    </w:pPr>
    <w:rPr>
      <w:rFonts w:asciiTheme="majorHAnsi" w:eastAsiaTheme="majorEastAsia" w:hAnsiTheme="majorHAnsi" w:cstheme="majorBidi" w:ascii="Arial" w:hAnsi="Arial"/>
      <w:b/>
      <w:bCs/>
      <w:color w:val="285B78"/>
      <w:sz w:val="24"/>
      <w:szCs w:val="26"/>
    </w:rPr>
  </w:style>
  <w:style w:type="paragraph" w:styleId="Heading3">
    <w:name w:val="heading 3"/>
    <w:basedOn w:val="Normal"/>
    <w:next w:val="Normal"/>
    <w:link w:val="Heading3Char"/>
    <w:uiPriority w:val="9"/>
    <w:unhideWhenUsed/>
    <w:qFormat/>
    <w:rsid w:val="00FC693F"/>
    <w:pPr>
      <w:keepNext/>
      <w:keepLines/>
      <w:spacing w:before="180" w:after="100"/>
      <w:outlineLvl w:val="2"/>
    </w:pPr>
    <w:rPr>
      <w:rFonts w:asciiTheme="majorHAnsi" w:eastAsiaTheme="majorEastAsia" w:hAnsiTheme="majorHAnsi" w:cstheme="majorBidi" w:ascii="Arial" w:hAnsi="Arial"/>
      <w:b/>
      <w:bCs/>
      <w:color w:val="2D7774"/>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140" w:line="240" w:lineRule="auto" w:before="0"/>
      <w:contextualSpacing/>
    </w:pPr>
    <w:rPr>
      <w:rFonts w:asciiTheme="majorHAnsi" w:eastAsiaTheme="majorEastAsia" w:hAnsiTheme="majorHAnsi" w:cstheme="majorBidi" w:ascii="Arial" w:hAnsi="Arial"/>
      <w:b/>
      <w:color w:val="18324B"/>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numPr>
        <w:ilvl w:val="1"/>
      </w:numPr>
      <w:spacing w:before="180" w:after="220"/>
    </w:pPr>
    <w:rPr>
      <w:rFonts w:asciiTheme="majorHAnsi" w:eastAsiaTheme="majorEastAsia" w:hAnsiTheme="majorHAnsi" w:cstheme="majorBidi" w:ascii="Arial" w:hAnsi="Arial"/>
      <w:b w:val="0"/>
      <w:i/>
      <w:iCs/>
      <w:color w:val="5D687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Informe Final de Seguridad de la Información de Kallami</dc:title>
  <dc:subject>Pruebas reproducibles del videojuego final Kallami 1.5.0 y su API local</dc:subject>
  <dc:creator>Eduardo Ricardo Condori Mamani — revisión técnica documentada</dc:creator>
  <cp:keywords>Seguridad de la información, Kallami, API, FastAPI, SQLite, pruebas</cp:keywords>
  <dc:description>generated by python-docx</dc:description>
  <cp:lastModifiedBy/>
  <cp:revision>1</cp:revision>
  <dcterms:created xsi:type="dcterms:W3CDTF">2013-12-23T23:15:00Z</dcterms:created>
  <dcterms:modified xsi:type="dcterms:W3CDTF">2013-12-23T23:15:00Z</dcterms:modified>
  <cp:category/>
</cp:coreProperties>
</file>