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Aptos" w:hAnsi="Aptos"/>
          <w:b/>
          <w:color w:val="17324D"/>
          <w:sz w:val="22"/>
        </w:rPr>
        <w:t>UNIVERSIDAD MAYOR DE SAN ANDRÉS</w:t>
      </w:r>
    </w:p>
    <w:p>
      <w:pPr>
        <w:jc w:val="center"/>
      </w:pPr>
      <w:r>
        <w:rPr>
          <w:rFonts w:ascii="Aptos" w:hAnsi="Aptos"/>
          <w:color w:val="202124"/>
          <w:sz w:val="21"/>
        </w:rPr>
        <w:t>Carrera de Informática  |  Taller de Proyecto INF 266</w:t>
      </w:r>
    </w:p>
    <w:p>
      <w:pPr>
        <w:pStyle w:val="Title"/>
        <w:spacing w:before="720"/>
        <w:jc w:val="center"/>
      </w:pPr>
      <w:r>
        <w:t>Informe de seguridad de la Semana 2</w:t>
      </w:r>
    </w:p>
    <w:p>
      <w:pPr>
        <w:spacing w:after="60"/>
        <w:jc w:val="center"/>
      </w:pPr>
      <w:r>
        <w:rPr>
          <w:rFonts w:ascii="Aptos" w:hAnsi="Aptos"/>
          <w:b/>
          <w:color w:val="17324D"/>
          <w:sz w:val="30"/>
        </w:rPr>
        <w:t>Primera auditoría técnica de arquitectura del Alpha</w:t>
      </w:r>
    </w:p>
    <w:p>
      <w:pPr>
        <w:jc w:val="center"/>
      </w:pPr>
      <w:r>
        <w:rPr>
          <w:rFonts w:ascii="Aptos" w:hAnsi="Aptos"/>
          <w:b/>
          <w:color w:val="202124"/>
          <w:sz w:val="28"/>
        </w:rPr>
        <w:t>Kallami  Senderos de plata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23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Responsable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Eduardo Ricardo Condori Mamani</w:t>
            </w:r>
          </w:p>
        </w:tc>
      </w:tr>
      <w:tr>
        <w:trPr>
          <w:cantSplit/>
        </w:trPr>
        <w:tc>
          <w:tcPr>
            <w:tcW w:type="dxa" w:w="2232"/>
            <w:shd w:fill="DD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Rol</w:t>
            </w:r>
          </w:p>
        </w:tc>
        <w:tc>
          <w:tcPr>
            <w:tcW w:type="dxa" w:w="741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Apoyo y auditoría de Seguridad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Equipo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Brayan Quispe Mamani  |  Douglas Israel Roman Quispe</w:t>
            </w:r>
          </w:p>
        </w:tc>
      </w:tr>
      <w:tr>
        <w:trPr>
          <w:cantSplit/>
        </w:trPr>
        <w:tc>
          <w:tcPr>
            <w:tcW w:type="dxa" w:w="2232"/>
            <w:shd w:fill="DD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Docente</w:t>
            </w:r>
          </w:p>
        </w:tc>
        <w:tc>
          <w:tcPr>
            <w:tcW w:type="dxa" w:w="741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Lic. Brígida Alexandra Carvajal Blanco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Proyecto auditado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Kallami  Senderos de plata</w:t>
            </w:r>
          </w:p>
        </w:tc>
      </w:tr>
      <w:tr>
        <w:trPr>
          <w:cantSplit/>
        </w:trPr>
        <w:tc>
          <w:tcPr>
            <w:tcW w:type="dxa" w:w="2232"/>
            <w:shd w:fill="DD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Versión</w:t>
            </w:r>
          </w:p>
        </w:tc>
        <w:tc>
          <w:tcPr>
            <w:tcW w:type="dxa" w:w="741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Alpha v0.5 Estable  |  API 0.2.0 alpha</w:t>
            </w:r>
          </w:p>
        </w:tc>
      </w:tr>
      <w:tr>
        <w:trPr>
          <w:cantSplit/>
        </w:trPr>
        <w:tc>
          <w:tcPr>
            <w:tcW w:type="dxa" w:w="2232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Arquitectura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Godot 4.7.2  --&gt;  HTTP JSON  --&gt;  FastAPI  --&gt;  SQLite</w:t>
            </w:r>
          </w:p>
        </w:tc>
      </w:tr>
      <w:tr>
        <w:trPr>
          <w:cantSplit/>
        </w:trPr>
        <w:tc>
          <w:tcPr>
            <w:tcW w:type="dxa" w:w="2232"/>
            <w:shd w:fill="DDEB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202124"/>
                <w:sz w:val="18"/>
              </w:rPr>
              <w:t>Fecha</w:t>
            </w:r>
          </w:p>
        </w:tc>
        <w:tc>
          <w:tcPr>
            <w:tcW w:type="dxa" w:w="7416"/>
            <w:shd w:fill="F4F7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8"/>
              </w:rPr>
              <w:t>15 de septiembre de 2026</w:t>
            </w:r>
          </w:p>
        </w:tc>
      </w:tr>
    </w:tbl>
    <w:p>
      <w:pPr>
        <w:spacing w:before="280"/>
      </w:pPr>
      <w:r>
        <w:rPr>
          <w:b/>
          <w:color w:val="17324D"/>
        </w:rPr>
        <w:t xml:space="preserve">Dictamen. </w:t>
      </w:r>
      <w:r>
        <w:t>La arquitectura existe y la persistencia funciona, pero el servidor aún confía en datos decisivos enviados por el cliente. La auditoría confirmó siete hallazgos: tres de severidad alta y cuatro de severidad media. La entrega cumple el objetivo de Semana 2; las correcciones deben verificarse antes del pentesting de la Beta.</w:t>
      </w:r>
    </w:p>
    <w:p>
      <w:r>
        <w:br w:type="page"/>
      </w:r>
    </w:p>
    <w:p>
      <w:pPr>
        <w:pStyle w:val="Heading1"/>
      </w:pPr>
      <w:r>
        <w:t>1 Dictamen ejecutivo</w:t>
      </w:r>
    </w:p>
    <w:p>
      <w:pPr/>
      <w:r>
        <w:t>La revisión confirmó una integración funcional entre Godot, FastAPI y SQLite. El cliente guarda y recupera misión, vida, posición, checkpoint y pistas; la API aplica esquemas Pydantic, consultas parametrizadas y controles de transición básicos. Estas medidas reducen errores de formato y bloquean algunos estados incompatibles.</w:t>
      </w:r>
    </w:p>
    <w:p>
      <w:pPr/>
      <w:r>
        <w:t>El límite aparece en la lógica de confianza. Un jugador nuevo puede registrar directamente una partida avanzada o completada. Un jugador existente también puede restaurar su salud y cambiar de posición de forma abrupta porque el servidor solo revisa rangos. Además, conocer un player_id permite consultar y sobrescribir el progreso asociado. En localhost el riesgo de explotación es menor, aunque la debilidad sigue presente.</w:t>
      </w:r>
    </w:p>
    <w:p>
      <w:pPr>
        <w:pStyle w:val="Quote"/>
        <w:spacing w:before="80" w:after="160"/>
        <w:ind w:left="504" w:right="288"/>
      </w:pPr>
      <w:r>
        <w:rPr>
          <w:b/>
          <w:color w:val="17324D"/>
        </w:rPr>
        <w:t xml:space="preserve">Nota técnica. </w:t>
      </w:r>
      <w:r>
        <w:t>Un código 200 OK demuestra que la solicitud fue aceptada. No demuestra que el cambio sea legítimo dentro de las reglas del juego.</w:t>
      </w:r>
    </w:p>
    <w:p>
      <w:pPr>
        <w:pStyle w:val="Heading1"/>
      </w:pPr>
      <w:r>
        <w:t>2 Alcance y reglas de la auditoría</w:t>
      </w:r>
    </w:p>
    <w:p>
      <w:pPr/>
      <w:r>
        <w:t>Este documento cubre únicamente Kallami. Si el responsable de Seguridad tiene otros proyectos asignados, deberán aparecer en informes separados o en la consolidación final. Para esta semana se evaluó seguridad desde el diseño; no se ejecutó un pentesting destructivo ni se atacaron servicios externos.</w:t>
      </w:r>
    </w:p>
    <w:p>
      <w:pPr>
        <w:pStyle w:val="ListBullet"/>
      </w:pPr>
      <w:r>
        <w:t>Cliente Godot y módulo GameManager.</w:t>
      </w:r>
    </w:p>
    <w:p>
      <w:pPr>
        <w:pStyle w:val="ListBullet"/>
      </w:pPr>
      <w:r>
        <w:t>API FastAPI y contrato HTTP JSON.</w:t>
      </w:r>
    </w:p>
    <w:p>
      <w:pPr>
        <w:pStyle w:val="ListBullet"/>
      </w:pPr>
      <w:r>
        <w:t>Persistencia SQLite y migración de campos.</w:t>
      </w:r>
    </w:p>
    <w:p>
      <w:pPr>
        <w:pStyle w:val="ListBullet"/>
      </w:pPr>
      <w:r>
        <w:t>Identificación mediante player_id y acceso al progreso.</w:t>
      </w:r>
    </w:p>
    <w:p>
      <w:pPr>
        <w:pStyle w:val="ListBullet"/>
      </w:pPr>
      <w:r>
        <w:t>Controles del servidor, desconexión y recuperación manual.</w:t>
      </w:r>
    </w:p>
    <w:p>
      <w:pPr>
        <w:pStyle w:val="ListBullet"/>
      </w:pPr>
      <w:r>
        <w:t>Pruebas originales y casos adversariales sobre una base temporal.</w:t>
      </w:r>
    </w:p>
    <w:p>
      <w:pPr/>
      <w:r>
        <w:t>Quedaron fuera del alcance el robo de credenciales, JWT, OAuth, infraestructura pública, ataques destructivos y pruebas sobre datos reales, porque esas tecnologías no forman parte del Alpha auditado.</w:t>
      </w:r>
    </w:p>
    <w:p>
      <w:pPr>
        <w:pStyle w:val="Heading1"/>
      </w:pPr>
      <w:r>
        <w:t>3 Método y trazabilidad</w:t>
      </w:r>
    </w:p>
    <w:p>
      <w:pPr/>
      <w:r>
        <w:t>La auditoría combinó revisión documental, inspección estática del código, ejecución de pruebas automatizadas y pruebas dinámicas controladas. Este orden permite vincular cada conclusión con una ruta de código, una respuesta HTTP o una captura. El enfoque coincide con la separación entre planificación, ejecución y análisis propuesta por NIST SP 800 115 (Scarfone et al., 2008).</w:t>
      </w:r>
    </w:p>
    <w:p>
      <w:pPr>
        <w:pStyle w:val="CodeBlock"/>
        <w:keepLines/>
      </w:pPr>
      <w:r>
        <w:t>[Documentos y GDD] --&gt; [Código fuente] --&gt; [Pruebas originales]</w:t>
        <w:br/>
        <w:t xml:space="preserve">          |                    |                  |</w:t>
        <w:br/>
        <w:t xml:space="preserve">          +------------&gt; [Casos adversariales] --+--&gt; [Hallazgos SEG W2]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Huella SHA 256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servidor/app/main.py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78ee5e8b164a7687e4ee914d6d04b4837df614b8a3eef574415bb33dc4e2aa20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cliente_godot/scripts/game_manager.gd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7f1cfd2bf790ce33e74af1549f5a223496b8558bed4872f89b3c7e345eed9b2a</w:t>
            </w:r>
          </w:p>
        </w:tc>
      </w:tr>
      <w:tr>
        <w:trPr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servidor/tests/test_api.py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3a81491695c24eb5fbf3e7d2079d66048a3672c8c8bba042ebea5ae0bdb1973e</w:t>
            </w:r>
          </w:p>
        </w:tc>
      </w:tr>
    </w:tbl>
    <w:p>
      <w:pPr>
        <w:spacing w:after="0"/>
      </w:pPr>
    </w:p>
    <w:p>
      <w:pPr/>
      <w:r>
        <w:t>Entorno dinámico. Python 3.12.14, FastAPI 0.141.1, pytest 9.1.1, TestClient local y SQLite temporal. La ejecución se realizó el 15 de septiembre de 2026; no modificó la base usada por el equipo.</w:t>
      </w:r>
    </w:p>
    <w:p>
      <w:pPr>
        <w:pStyle w:val="Heading1"/>
      </w:pPr>
      <w:r>
        <w:t>4 Arquitectura y superficie de ataque</w:t>
      </w:r>
    </w:p>
    <w:p>
      <w:pPr>
        <w:pStyle w:val="CodeBlock"/>
        <w:keepLines/>
      </w:pPr>
      <w:r>
        <w:t>[Jugador]</w:t>
        <w:br/>
        <w:t xml:space="preserve">    | teclado y estado local</w:t>
        <w:br/>
        <w:t xml:space="preserve">    v</w:t>
        <w:br/>
        <w:t>[Godot 4.7.2] -- HTTP JSON --&gt; [FastAPI 127.0.0.1:8000] --&gt; [SQLite]</w:t>
        <w:br/>
        <w:t xml:space="preserve">    | user://player_id             | Pydantic             | progress</w:t>
        <w:br/>
        <w:t xml:space="preserve">    | last_progress                | reglas                | clave player_id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Control observado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Evaluación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Godot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HTTPRequest y confirmación tras 200 o 201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Funcional; conserva estado provisional en memoria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API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Tipos, rangos y reglas mediante Pydantic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Correcto en esquema; parcial en lógica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SQLite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PRIMARY KEY, CHECK y consultas parametrizadas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Base adecuada para el Alpha local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CORS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Orígenes locales y allow_credentials igual a false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Reduce exposición del navegador; no reemplaza autorización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Red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Servidor iniciado en 127.0.0.1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Exposición limitada al equipo local</w:t>
            </w:r>
          </w:p>
        </w:tc>
      </w:tr>
    </w:tbl>
    <w:p>
      <w:pPr>
        <w:spacing w:after="0"/>
      </w:pPr>
    </w:p>
    <w:p>
      <w:pPr>
        <w:pStyle w:val="Heading1"/>
      </w:pPr>
      <w:r>
        <w:t>5 Identificación y servidor autoritativo</w:t>
      </w:r>
    </w:p>
    <w:p>
      <w:pPr/>
      <w:r>
        <w:t>El Alpha no implementa cuentas ni contraseñas. Godot genera un player_id con marca de tiempo y cuatro dígitos aleatorios, y lo guarda en user://kallami_player_id.txt. La decisión es válida para demostrar persistencia local, pero el identificador no prueba propiedad ni debe presentarse como autenticación.</w:t>
      </w:r>
    </w:p>
    <w:p>
      <w:pPr/>
      <w:r>
        <w:t>OWASP clasifica como autorización rota a nivel de objeto el acceso a registros mediante identificadores controlados por el cliente sin una comprobación de pertenencia (OWASP Foundation, 2023). El caso también coincide con CWE 639: cambiar una clave controlada por el usuario permite acceder a otro registro cuando el servidor no valida autorización (MITRE, 2026a).</w:t>
      </w:r>
    </w:p>
    <w:p>
      <w:pPr/>
      <w:r>
        <w:t>El servidor es parcialmente autoritativo. Controla rangos, pertenencia del checkpoint al nivel, finalización mínima y algunos incrementos; aun así, acepta salud y coordenadas propuestas por el cliente. Ese diseño deja la regla real en manos del programa que puede ser modificado, patrón descrito por CWE 602 (MITRE, 2026b).</w:t>
      </w:r>
    </w:p>
    <w:p>
      <w:pPr>
        <w:pStyle w:val="Heading1"/>
      </w:pPr>
      <w:r>
        <w:t>6 Pruebas ejecutadas</w:t>
      </w:r>
    </w:p>
    <w:p>
      <w:pPr>
        <w:pStyle w:val="Heading2"/>
      </w:pPr>
      <w:r>
        <w:t>6 1 Pruebas originales del backend</w:t>
      </w:r>
    </w:p>
    <w:p>
      <w:pPr/>
      <w:r>
        <w:t>Se ejecutó el archivo tests/test_api.py sin cambiar el código. Las seis pruebas aprobaron. Los tres avisos corresponden a funciones deprecadas de dependencias y no alteraron el resultado funcional.</w:t>
      </w:r>
    </w:p>
    <w:p>
      <w:pPr>
        <w:pStyle w:val="CodeBlock"/>
        <w:keepLines/>
      </w:pPr>
      <w:r>
        <w:t>auditor@kallami:servidor$ python -m pytest -q --disable-warnings tests/test_api.py</w:t>
        <w:br/>
        <w:t>...... [100%]</w:t>
        <w:br/>
        <w:t>6 passed, 3 warnings in 0.25s</w:t>
      </w:r>
    </w:p>
    <w:p>
      <w:pPr>
        <w:pStyle w:val="Caption"/>
        <w:keepNext/>
        <w:jc w:val="left"/>
      </w:pPr>
      <w:r>
        <w:rPr>
          <w:b/>
        </w:rPr>
        <w:t>Figura 1  Resultado real de las seis pruebas originales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833882"/>
            <wp:docPr id="1" name="Picture 1" descr="Terminal de auditoría con seis pruebas originales aprobadas y tres avisos en 0.25 segundos" title="Terminal de auditoría con seis pruebas originales aprobadas y tres avisos en 0.25 segun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pruebas_origin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3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 2 Casos adversariales</w:t>
      </w:r>
    </w:p>
    <w:p>
      <w:pPr/>
      <w:r>
        <w:t>Los casos adversariales usaron TestClient y una SQLite temporal. El objetivo no fue dañar el sistema, sino observar si el backend rechazaba solicitudes incompatibles con una partida legítima.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Solicitud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Obtenido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Lectura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ADV 01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Jugador nuevo en nivel 3, tres pistas y completed true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409 o 422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200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Vulnerable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ADV 02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Salud 1 a 3 y posición 180,760 a 1576,24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Rechazo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200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Vulnerable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ADV 03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GET y POST con player_id conocido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401 o 403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200 y 200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Vulnerable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CTRL 01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camara_final declarado en nivel 1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422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422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Control correcto</w:t>
            </w:r>
          </w:p>
        </w:tc>
      </w:tr>
    </w:tbl>
    <w:p>
      <w:pPr>
        <w:spacing w:after="0"/>
      </w:pPr>
    </w:p>
    <w:p>
      <w:pPr>
        <w:pStyle w:val="Caption"/>
        <w:keepNext/>
        <w:jc w:val="left"/>
      </w:pPr>
      <w:r>
        <w:rPr>
          <w:b/>
        </w:rPr>
        <w:t>Figura 2  Resultado real de los casos adversariales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1858366"/>
            <wp:docPr id="2" name="Picture 2" descr="Terminal de auditoría con tres solicitudes vulnerables aceptadas y un control de checkpoint rechazado" title="Terminal de auditoría con tres solicitudes vulnerables aceptadas y un control de checkpoint recha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pruebas_adversari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 Hallazgos de 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01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Creación inicial permite progreso avanzado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02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player_id identifica pero no autoriza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Aceptado solo para localhost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03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Faltan precondiciones narrativas de nivel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04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Las pistas se guardan solo como contador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05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Checkpoint sin secuencia interna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06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Reconciliación de desconexión no persistente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SEG W2 07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Salud y posición confiadas al cliente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Abierto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 1 Creación inicial con progreso arbitrario</w:t>
      </w:r>
    </w:p>
    <w:p>
      <w:r>
        <w:rPr>
          <w:b/>
          <w:color w:val="C62828"/>
        </w:rPr>
        <w:t xml:space="preserve">Severidad alta. </w:t>
      </w:r>
      <w:r>
        <w:t>En servidor/app/main.py, líneas 153 a 160, validate_transition se ejecuta únicamente cuando el player_id ya existe. ADV 01 obtuvo 200 al crear un registro directamente en nivel 3 con tres pistas y completed true.</w:t>
      </w:r>
    </w:p>
    <w:p>
      <w:pPr/>
      <w:r>
        <w:rPr>
          <w:b/>
        </w:rPr>
        <w:t>Impacto.</w:t>
      </w:r>
      <w:r>
        <w:t xml:space="preserve"> Permite omitir todo el recorrido y registrar una victoria desde la primera solicitud.</w:t>
      </w:r>
    </w:p>
    <w:p>
      <w:pPr/>
      <w:r>
        <w:rPr>
          <w:b/>
        </w:rPr>
        <w:t>Corrección propuesta.</w:t>
      </w:r>
      <w:r>
        <w:t xml:space="preserve"> Separar creación y actualización. La creación debe fijar nivel 1, cero pistas, checkpoint inicio, completed false, salud 3 y misión 0.</w:t>
      </w:r>
    </w:p>
    <w:p>
      <w:pPr/>
      <w:r>
        <w:rPr>
          <w:b/>
        </w:rPr>
        <w:t>Criterio de cierre.</w:t>
      </w:r>
      <w:r>
        <w:t xml:space="preserve"> Un POST inicial con nivel 2 o 3 debe responder 409 o 422; el estado inicial legítimo debe responder 201 o 200.</w:t>
      </w:r>
    </w:p>
    <w:p>
      <w:pPr>
        <w:pStyle w:val="Heading2"/>
        <w:keepNext/>
      </w:pPr>
      <w:r>
        <w:t>7 2 Acceso a otra partida mediante player id</w:t>
      </w:r>
    </w:p>
    <w:p>
      <w:r>
        <w:rPr>
          <w:b/>
          <w:color w:val="17324D"/>
        </w:rPr>
        <w:t xml:space="preserve">Severidad media. </w:t>
      </w:r>
      <w:r>
        <w:t>GET y POST reciben player_id sin token ni vínculo de propiedad. ADV 03 consiguió lectura y modificación con respuestas 200 y 200. El impacto actual baja porque el servidor escucha en localhost.</w:t>
      </w:r>
    </w:p>
    <w:p>
      <w:pPr/>
      <w:r>
        <w:rPr>
          <w:b/>
        </w:rPr>
        <w:t>Impacto.</w:t>
      </w:r>
      <w:r>
        <w:t xml:space="preserve"> Si la API se expone en una red, una persona que obtenga o adivine el identificador puede consultar y sobrescribir el progreso ajeno.</w:t>
      </w:r>
    </w:p>
    <w:p>
      <w:pPr/>
      <w:r>
        <w:rPr>
          <w:b/>
        </w:rPr>
        <w:t>Corrección propuesta.</w:t>
      </w:r>
      <w:r>
        <w:t xml:space="preserve"> Mantener el alcance local documentado. Para una exposición futura, usar identificadores no predecibles y verificar un secreto de sesión o identidad autenticada en cada acceso.</w:t>
      </w:r>
    </w:p>
    <w:p>
      <w:pPr/>
      <w:r>
        <w:rPr>
          <w:b/>
        </w:rPr>
        <w:t>Criterio de cierre.</w:t>
      </w:r>
      <w:r>
        <w:t xml:space="preserve"> Dos sesiones distintas no deben poder consultar ni modificar el mismo registro sin autorización; la API debe responder 401 o 403.</w:t>
      </w:r>
    </w:p>
    <w:p>
      <w:pPr>
        <w:pStyle w:val="Heading2"/>
        <w:keepNext/>
      </w:pPr>
      <w:r>
        <w:t>7 3 Transiciones sin requisitos narrativos completos</w:t>
      </w:r>
    </w:p>
    <w:p>
      <w:r>
        <w:rPr>
          <w:b/>
          <w:color w:val="C62828"/>
        </w:rPr>
        <w:t xml:space="preserve">Severidad alta. </w:t>
      </w:r>
      <w:r>
        <w:t>validate_transition impide saltar más de un nivel, pero no exige que las pistas, la misión y el checkpoint previo coincidan con la progresión diseñada.</w:t>
      </w:r>
    </w:p>
    <w:p>
      <w:pPr/>
      <w:r>
        <w:rPr>
          <w:b/>
        </w:rPr>
        <w:t>Impacto.</w:t>
      </w:r>
      <w:r>
        <w:t xml:space="preserve"> Un cliente modificado puede avanzar de nivel sin completar los objetivos que justifican ese avance.</w:t>
      </w:r>
    </w:p>
    <w:p>
      <w:pPr/>
      <w:r>
        <w:rPr>
          <w:b/>
        </w:rPr>
        <w:t>Corrección propuesta.</w:t>
      </w:r>
      <w:r>
        <w:t xml:space="preserve"> Definir una tabla de transiciones permitidas por nivel y comprobar los requisitos antes de guardar.</w:t>
      </w:r>
    </w:p>
    <w:p>
      <w:pPr/>
      <w:r>
        <w:rPr>
          <w:b/>
        </w:rPr>
        <w:t>Criterio de cierre.</w:t>
      </w:r>
      <w:r>
        <w:t xml:space="preserve"> Las pruebas deben intentar pasar de nivel sin misión o pista y confirmar respuestas 409.</w:t>
      </w:r>
    </w:p>
    <w:p>
      <w:pPr>
        <w:pStyle w:val="Heading2"/>
        <w:keepNext/>
      </w:pPr>
      <w:r>
        <w:t>7 4 Pistas almacenadas únicamente como contador</w:t>
      </w:r>
    </w:p>
    <w:p>
      <w:r>
        <w:rPr>
          <w:b/>
          <w:color w:val="17324D"/>
        </w:rPr>
        <w:t xml:space="preserve">Severidad media. </w:t>
      </w:r>
      <w:r>
        <w:t>El campo clues acepta valores entre cero y tres, pero no conserva la identidad de cada pista.</w:t>
      </w:r>
    </w:p>
    <w:p>
      <w:pPr/>
      <w:r>
        <w:rPr>
          <w:b/>
        </w:rPr>
        <w:t>Impacto.</w:t>
      </w:r>
      <w:r>
        <w:t xml:space="preserve"> El servidor no puede distinguir pistas diferentes ni detectar la repetición de una misma pista por identificador.</w:t>
      </w:r>
    </w:p>
    <w:p>
      <w:pPr/>
      <w:r>
        <w:rPr>
          <w:b/>
        </w:rPr>
        <w:t>Corrección propuesta.</w:t>
      </w:r>
      <w:r>
        <w:t xml:space="preserve"> Persistir identificadores de pista obtenidos o registrar eventos idempotentes de recolección.</w:t>
      </w:r>
    </w:p>
    <w:p>
      <w:pPr/>
      <w:r>
        <w:rPr>
          <w:b/>
        </w:rPr>
        <w:t>Criterio de cierre.</w:t>
      </w:r>
      <w:r>
        <w:t xml:space="preserve"> Repetir el ID de una pista no debe aumentar el contador; tres IDs válidos y diferentes deben permitir la finalización.</w:t>
      </w:r>
    </w:p>
    <w:p>
      <w:pPr>
        <w:pStyle w:val="Heading2"/>
        <w:keepNext/>
      </w:pPr>
      <w:r>
        <w:t>7 5 Checkpoint válido por nivel pero no por secuencia</w:t>
      </w:r>
    </w:p>
    <w:p>
      <w:r>
        <w:rPr>
          <w:b/>
          <w:color w:val="17324D"/>
        </w:rPr>
        <w:t xml:space="preserve">Severidad media. </w:t>
      </w:r>
      <w:r>
        <w:t>CHECKPOINTS_BY_LEVEL comprueba pertenencia al nivel, aunque no existe una regla que relacione el checkpoint anterior con el siguiente.</w:t>
      </w:r>
    </w:p>
    <w:p>
      <w:pPr/>
      <w:r>
        <w:rPr>
          <w:b/>
        </w:rPr>
        <w:t>Impacto.</w:t>
      </w:r>
      <w:r>
        <w:t xml:space="preserve"> Es posible declarar un checkpoint posterior del mismo nivel sin recorrer el tramo correspondiente.</w:t>
      </w:r>
    </w:p>
    <w:p>
      <w:pPr/>
      <w:r>
        <w:rPr>
          <w:b/>
        </w:rPr>
        <w:t>Corrección propuesta.</w:t>
      </w:r>
      <w:r>
        <w:t xml:space="preserve"> Definir transiciones de checkpoint o derivar el checkpoint desde eventos confirmados por el servidor.</w:t>
      </w:r>
    </w:p>
    <w:p>
      <w:pPr/>
      <w:r>
        <w:rPr>
          <w:b/>
        </w:rPr>
        <w:t>Criterio de cierre.</w:t>
      </w:r>
      <w:r>
        <w:t xml:space="preserve"> Un salto directo desde inicio a un checkpoint posterior debe ser rechazado cuando la ruta no lo permita.</w:t>
      </w:r>
    </w:p>
    <w:p>
      <w:pPr>
        <w:pStyle w:val="Heading2"/>
        <w:keepNext/>
      </w:pPr>
      <w:r>
        <w:t>7 6 Reconciliación incompleta tras desconexión</w:t>
      </w:r>
    </w:p>
    <w:p>
      <w:r>
        <w:rPr>
          <w:b/>
          <w:color w:val="17324D"/>
        </w:rPr>
        <w:t xml:space="preserve">Severidad media. </w:t>
      </w:r>
      <w:r>
        <w:t>game_manager.gd actualiza last_progress antes de recibir la respuesta y solo conserva un indicador _save_pending en memoria. Las evidencias muestran detección del fallo y recuperación manual al reiniciar FastAPI.</w:t>
      </w:r>
    </w:p>
    <w:p>
      <w:pPr/>
      <w:r>
        <w:rPr>
          <w:b/>
        </w:rPr>
        <w:t>Impacto.</w:t>
      </w:r>
      <w:r>
        <w:t xml:space="preserve"> Si el cliente se cierra durante la desconexión, el progreso no confirmado puede perderse o divergir del último estado guardado.</w:t>
      </w:r>
    </w:p>
    <w:p>
      <w:pPr/>
      <w:r>
        <w:rPr>
          <w:b/>
        </w:rPr>
        <w:t>Corrección propuesta.</w:t>
      </w:r>
      <w:r>
        <w:t xml:space="preserve"> Separar estado local de estado confirmado, persistir una cola pequeña de reintentos y resolver conflictos con una regla documentada.</w:t>
      </w:r>
    </w:p>
    <w:p>
      <w:pPr/>
      <w:r>
        <w:rPr>
          <w:b/>
        </w:rPr>
        <w:t>Criterio de cierre.</w:t>
      </w:r>
      <w:r>
        <w:t xml:space="preserve"> Apagar FastAPI, avanzar, cerrar el cliente, reiniciar ambos y comprobar un resultado definido sin mensajes falsos de guardado.</w:t>
      </w:r>
    </w:p>
    <w:p>
      <w:pPr>
        <w:pStyle w:val="Heading2"/>
        <w:keepNext/>
      </w:pPr>
      <w:r>
        <w:t>7 7 Manipulación de salud y posición</w:t>
      </w:r>
    </w:p>
    <w:p>
      <w:r>
        <w:rPr>
          <w:b/>
          <w:color w:val="C62828"/>
        </w:rPr>
        <w:t xml:space="preserve">Severidad alta. </w:t>
      </w:r>
      <w:r>
        <w:t>ProgressIn valida únicamente rangos en main.py, líneas 39 a 41. validate_transition no compara salud ni distancia. ADV 02 cambió salud de 1 a 3 y posición de 180,760 a 1576,24; el servidor respondió 200 y persistió los valores.</w:t>
      </w:r>
    </w:p>
    <w:p>
      <w:pPr/>
      <w:r>
        <w:rPr>
          <w:b/>
        </w:rPr>
        <w:t>Impacto.</w:t>
      </w:r>
      <w:r>
        <w:t xml:space="preserve"> Un cliente modificado puede curarse o teletransportarse dentro de los límites del mapa. Esto contradice el principio de servidor autoritativo pedido para la auditoría.</w:t>
      </w:r>
    </w:p>
    <w:p>
      <w:pPr/>
      <w:r>
        <w:rPr>
          <w:b/>
        </w:rPr>
        <w:t>Corrección propuesta.</w:t>
      </w:r>
      <w:r>
        <w:t xml:space="preserve"> Aceptar cambios de salud solo por eventos válidos y limitar el desplazamiento respecto del último estado confirmado. Para este prototipo también puede guardarse únicamente el checkpoint, no una coordenada libre.</w:t>
      </w:r>
    </w:p>
    <w:p>
      <w:pPr/>
      <w:r>
        <w:rPr>
          <w:b/>
        </w:rPr>
        <w:t>Criterio de cierre.</w:t>
      </w:r>
      <w:r>
        <w:t xml:space="preserve"> Aumentos de salud sin evento y desplazamientos incompatibles deben responder 409. Los movimientos normales y el respawn autorizado deben continuar funcionando.</w:t>
      </w:r>
    </w:p>
    <w:p>
      <w:pPr>
        <w:pStyle w:val="Heading1"/>
      </w:pPr>
      <w:r>
        <w:t>8 Matriz de riesgos actualizada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Cambio respecto de S1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Creación o victoria indebida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Confirmado mediante ADV 01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Curación y teletransporte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Nuevo hallazgo ADV 02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Progresión narrativa inválida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Confirmado en revisión de reglas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Acceso por player_id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Baja en localhost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Confirmado mediante ADV 03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Checkpoint fuera de secuencia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El control solo valida nivel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Desconexión y divergencia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Recuperación manual verificada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Inyección SQL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Baja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Alto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Bajo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Consultas parametrizadas observadas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Entrada malformada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Baja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Medio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Bajo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Pydantic y CHECK operativos</w:t>
            </w:r>
          </w:p>
        </w:tc>
      </w:tr>
    </w:tbl>
    <w:p>
      <w:pPr>
        <w:spacing w:after="0"/>
      </w:pPr>
    </w:p>
    <w:p>
      <w:pPr>
        <w:pStyle w:val="Heading1"/>
      </w:pPr>
      <w:r>
        <w:t>9 Plan de corrección y verificación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Responsable sugerido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Prueba de cierre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Forzar estado inicial legítimo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Douglas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ADV 01 devuelve 409 o 422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Validar salud y desplazamiento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Douglas y Brayan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ADV 02 devuelve 409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Alta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Añadir precondiciones por nivel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Douglas y Brayan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No avanzar sin misión o pista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Definir autorización futura del player_id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Douglas y Eduardo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Acceso ajeno devuelve 401 o 403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Registrar IDs de pistas y secuencia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Douglas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Duplicados no incrementan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Media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Persistir reintento o estado confirmado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Brayan y Redes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Prueba de desconexión y cierre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Semana 3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Ejecutar pentesting de regresión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Eduardo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Matriz antes y después</w:t>
            </w:r>
          </w:p>
        </w:tc>
      </w:tr>
    </w:tbl>
    <w:p>
      <w:pPr>
        <w:spacing w:after="0"/>
      </w:pPr>
    </w:p>
    <w:p>
      <w:pPr>
        <w:pStyle w:val="Heading1"/>
      </w:pPr>
      <w:r>
        <w:t>10 Estado de requisitos heredados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Evidencia actual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01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Existencia de sesión antes de consultar o modificar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GET exige existencia; POST crea o actualiza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02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Progresión de nivel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No salta más de un nivel si ya existe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03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Pistas válidas y sin duplicados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Contador sin identidad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04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Checkpoint compatible con estado previo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Pertenencia por nivel; sin secuencia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05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Finalización con victoria válida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ADV 01 demuestra bypass inicial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06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Estructura, tipos y valores HTTP JSON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Implementado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Pydantic, 409 y 422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07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Confirmación remota tras respuesta válida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Mensaje tras 200; estado provisional previo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08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Autorización de la sesión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No implementado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ADV 03 aceptado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09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Ausencia de secretos en repositorio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Implementado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No se observaron credenciales; base ignorada</w:t>
            </w:r>
          </w:p>
        </w:tc>
      </w:tr>
      <w:tr>
        <w:trPr>
          <w:cantSplit/>
        </w:trP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SEG 10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Desconexión y reconciliación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Parcial verificado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6"/>
              </w:rPr>
              <w:t>Fallo detectado; recuperación manual</w:t>
            </w:r>
          </w:p>
        </w:tc>
      </w:tr>
    </w:tbl>
    <w:p>
      <w:pPr>
        <w:spacing w:after="0"/>
      </w:pPr>
    </w:p>
    <w:p>
      <w:pPr>
        <w:pStyle w:val="Heading1"/>
      </w:pPr>
      <w:r>
        <w:t>11 Evidencias y aporte individual</w:t>
      </w:r>
    </w:p>
    <w:p>
      <w:pPr/>
      <w:r>
        <w:t>La auditoría reúne once evidencias. Las primeras nueve documentan la ejecución integrada del Alpha; las dos últimas reproducen las pruebas del backend y los casos adversariales en una base aislada. La respuesta GET demuestra persistencia a través de la API. No se presenta una captura directa de un visor SQLite, por lo que el informe no afirma haberla realizado.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01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Uvicorn y GET estado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Servidor disponible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02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Respuesta de api estado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Versión 0.2.0 alpha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03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Swagger OpenAPI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Tres endpoints expuestos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04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POST de Godot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Guardados con 200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05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HUD del Alpha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Guardado confirmado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06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GET de progreso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Registro recuperado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07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Apagado de Uvicorn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Desconexión controlada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08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HUD sin servidor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No muestra falso guardado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09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Reconexión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Guardado manual recuperado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10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pytest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6 passed y 3 warnings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 11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Casos adversariales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Tres fallas confirmadas y un control correcto</w:t>
            </w:r>
          </w:p>
        </w:tc>
      </w:tr>
    </w:tbl>
    <w:p>
      <w:pPr>
        <w:spacing w:after="0"/>
      </w:pPr>
    </w:p>
    <w:p>
      <w:pPr>
        <w:pStyle w:val="Heading1"/>
      </w:pPr>
      <w:r>
        <w:t>12 Checklist de la Semana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45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Actividad o evidencia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Arquitectura real identificada y documentada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Sesiones, player_id y autoridad del servidor revisados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API, SQLite y desconexión evaluadas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Seis pruebas originales ejecutadas y capturadas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Tres vulnerabilidades reproducidas con casos controlados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Siete hallazgos SEG W2 con responsables y criterios de cierre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Realizado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Evidencias de Godot conectado, desconectado y recuperado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Pendiente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4F7FA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Comunicar formalmente las correcciones a la dupla y conservar constancia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Semana 3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Aptos" w:hAnsi="Aptos"/>
                <w:color w:val="202124"/>
                <w:sz w:val="17"/>
              </w:rPr>
              <w:t>Aplicar correcciones y ejecutar pentesting de regresión sobre la Beta</w:t>
            </w:r>
          </w:p>
        </w:tc>
      </w:tr>
    </w:tbl>
    <w:p>
      <w:pPr>
        <w:spacing w:after="0"/>
      </w:pPr>
    </w:p>
    <w:p>
      <w:pPr>
        <w:pStyle w:val="Heading1"/>
      </w:pPr>
      <w:r>
        <w:t>13 Conclusiones</w:t>
      </w:r>
    </w:p>
    <w:p>
      <w:pPr/>
      <w:r>
        <w:t>Kallami dispone de una arquitectura cliente servidor funcional y adecuada para demostrar persistencia en un Alpha local. El backend no es una fachada: valida tipos, rangos, checkpoints y parte de la progresión; SQLite usa parámetros y conserva los campos necesarios para continuar una partida.</w:t>
      </w:r>
    </w:p>
    <w:p>
      <w:pPr/>
      <w:r>
        <w:t>La seguridad de la lógica todavía es incompleta. Las pruebas ADV 01 y ADV 02 muestran que una respuesta formalmente válida puede romper el recorrido o las reglas del jugador. ADV 03 confirma que player_id no ofrece autorización. Las fallas son corregibles sin rediseñar todo el proyecto: conviene fijar el estado inicial, validar transiciones de salud y progreso, y mantener la API en localhost hasta definir propiedad de sesión.</w:t>
      </w:r>
    </w:p>
    <w:p>
      <w:pPr/>
      <w:r>
        <w:t>El objetivo de Seguridad para la Semana 2 queda cubierto con evidencia trazable. La siguiente entrega debe mostrar la corrección de los hallazgos altos y repetir exactamente estos casos como pruebas de regresión.</w:t>
      </w:r>
    </w:p>
    <w:p>
      <w:pPr>
        <w:pStyle w:val="Heading1"/>
      </w:pPr>
      <w:r>
        <w:t>Referencias</w:t>
      </w:r>
    </w:p>
    <w:p>
      <w:pPr>
        <w:spacing w:after="160"/>
        <w:ind w:left="504" w:hanging="504"/>
      </w:pPr>
      <w:r>
        <w:t>Common Weakness Enumeration. (2026a). CWE-639: Authorization bypass through user-controlled key. MITRE. https://cwe.mitre.org/data/definitions/639.html</w:t>
      </w:r>
    </w:p>
    <w:p>
      <w:pPr>
        <w:spacing w:after="160"/>
        <w:ind w:left="504" w:hanging="504"/>
      </w:pPr>
      <w:r>
        <w:t>Common Weakness Enumeration. (2026b). CWE-602: Client-side enforcement of server-side security. MITRE. https://cwe.mitre.org/data/definitions/602.html</w:t>
      </w:r>
    </w:p>
    <w:p>
      <w:pPr>
        <w:spacing w:after="160"/>
        <w:ind w:left="504" w:hanging="504"/>
      </w:pPr>
      <w:r>
        <w:t>Equipo Kallami. (2026). GDD Kallami v2.0 Semana 2 [Documento interno del proyecto].</w:t>
      </w:r>
    </w:p>
    <w:p>
      <w:pPr>
        <w:spacing w:after="160"/>
        <w:ind w:left="504" w:hanging="504"/>
      </w:pPr>
      <w:r>
        <w:t>Lic. Brígida Alexandra Carvajal Blanco. (s. f.). Informe general del proyecto: Diseño y desarrollo de videojuegos en equipo [Documento de la asignatura].</w:t>
      </w:r>
    </w:p>
    <w:p>
      <w:pPr>
        <w:spacing w:after="160"/>
        <w:ind w:left="504" w:hanging="504"/>
      </w:pPr>
      <w:r>
        <w:t>OWASP Foundation. (2023). OWASP Top 10 API security risks 2023. https://api-security.owasp.org/editions/2023/en/0x11-t10/</w:t>
      </w:r>
    </w:p>
    <w:p>
      <w:pPr>
        <w:spacing w:after="160"/>
        <w:ind w:left="504" w:hanging="504"/>
      </w:pPr>
      <w:r>
        <w:t>Scarfone, K., Souppaya, M., Cody, A., &amp; Orebaugh, A. (2008). Technical guide to information security testing and assessment (NIST SP 800-115). National Institute of Standards and Technology. https://doi.org/10.6028/NIST.SP.800-115</w:t>
      </w:r>
    </w:p>
    <w:p>
      <w:r>
        <w:br w:type="page"/>
      </w:r>
    </w:p>
    <w:p>
      <w:pPr>
        <w:pStyle w:val="Heading1"/>
      </w:pPr>
      <w:r>
        <w:t>Anexo A Evidencias de integración</w:t>
      </w:r>
    </w:p>
    <w:p>
      <w:pPr/>
      <w:r>
        <w:t>Las capturas E 01 a E 09 proceden de la ejecución integrada del Alpha v0.5 Estable. Se presentan sin alterar el contenido técnico; los textos debajo de cada figura indican exactamente qué puede verificarse.</w:t>
      </w:r>
    </w:p>
    <w:p>
      <w:pPr>
        <w:pStyle w:val="Caption"/>
        <w:keepNext/>
        <w:jc w:val="left"/>
      </w:pPr>
      <w:r>
        <w:rPr>
          <w:b/>
        </w:rPr>
        <w:t>Figura 3  E 01  Servidor FastAPI y Uvicorn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122328"/>
            <wp:docPr id="3" name="Picture 3" descr="Terminal de Windows con Uvicorn iniciado en 127.0.0.1 puerto 8000 y solicitudes HTTP" title="Terminal de Windows con Uvicorn iniciado en 127.0.0.1 puerto 8000 y solicitudes HTT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22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rPr>
          <w:b/>
        </w:rPr>
        <w:t>Figura 4  E 02  Endpoint de estado operativo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2070800"/>
            <wp:docPr id="4" name="Picture 4" descr="Navegador mostrando respuesta JSON estado ok y versión 0.2.0 alpha" title="Navegador mostrando respuesta JSON estado ok y versión 0.2.0 alp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7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  <w:jc w:val="left"/>
      </w:pPr>
      <w:r>
        <w:rPr>
          <w:b/>
        </w:rPr>
        <w:t>Figura 5  E 03  Documentación Swagger OpenAPI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2951306"/>
            <wp:docPr id="5" name="Picture 5" descr="Swagger UI de Kallami Progress API con endpoints estado, consulta y guardado" title="Swagger UI de Kallami Progress API con endpoints estado, consulta y guard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rPr>
          <w:b/>
        </w:rPr>
        <w:t>Figura 6  E 04  Comunicación Godot con FastAPI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2268409"/>
            <wp:docPr id="6" name="Picture 6" descr="Terminal con solicitudes POST de progreso respondidas con 200 OK" title="Terminal con solicitudes POST de progreso respondidas con 200 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6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  <w:jc w:val="left"/>
      </w:pPr>
      <w:r>
        <w:rPr>
          <w:b/>
        </w:rPr>
        <w:t>Figura 7  E 05  Guardado confirmado en el Alpha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30902"/>
            <wp:docPr id="7" name="Picture 7" descr="Ventana de Godot con el mensaje Progreso guardado en el servidor" title="Ventana de Godot con el mensaje Progreso guardado en el servi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rPr>
          <w:b/>
        </w:rPr>
        <w:t>Figura 8  E 06  Recuperación del progreso mediante GET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718527"/>
            <wp:docPr id="8" name="Picture 8" descr="Respuesta JSON de progreso con nivel, pistas, checkpoint, salud, posición y misión" title="Respuesta JSON de progreso con nivel, pistas, checkpoint, salud, posición y mi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1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Lectura verificable. La respuesta incluye level, clues, checkpoint_id, completed, health, position_x, position_y, mission_state y updated_at. Esta evidencia corresponde a la API; no se presenta como captura directa de SQLite.</w:t>
      </w:r>
    </w:p>
    <w:p>
      <w:r>
        <w:br w:type="page"/>
      </w:r>
    </w:p>
    <w:p>
      <w:pPr>
        <w:pStyle w:val="Caption"/>
        <w:keepNext/>
        <w:jc w:val="left"/>
      </w:pPr>
      <w:r>
        <w:rPr>
          <w:b/>
        </w:rPr>
        <w:t>Figura 9  E 07  Servidor detenido de forma controlada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395122"/>
            <wp:docPr id="9" name="Picture 9" descr="Terminal con Application shutdown complete y Finished server process" title="Terminal con Application shutdown complete y Finished server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9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rPr>
          <w:b/>
        </w:rPr>
        <w:t>Figura 10  E 08  Fallo de guardado sin servidor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24697"/>
            <wp:docPr id="10" name="Picture 10" descr="Juego activo mostrando No se pudo guardar el progreso durante la desconexión" title="Juego activo mostrando No se pudo guardar el progreso durante la desconex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El cliente permanece activo y muestra el error de guardado. La prueba confirma detección del fallo, no una reconciliación automática.</w:t>
      </w:r>
    </w:p>
    <w:p>
      <w:r>
        <w:br w:type="page"/>
      </w:r>
    </w:p>
    <w:p>
      <w:pPr>
        <w:pStyle w:val="Caption"/>
        <w:keepNext/>
        <w:jc w:val="left"/>
      </w:pPr>
      <w:r>
        <w:rPr>
          <w:b/>
        </w:rPr>
        <w:t>Figura 11  E 09  Recuperación tras reiniciar el servidor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2834541"/>
            <wp:docPr id="11" name="Picture 11" descr="Juego conectado nuevamente mostrando Progreso guardado en el servidor" title="Juego conectado nuevamente mostrando Progreso guardado en el servi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3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Anexo B Evidencias reproducibles de auditoría</w:t>
      </w:r>
    </w:p>
    <w:p>
      <w:pPr>
        <w:pStyle w:val="Caption"/>
        <w:keepNext/>
        <w:jc w:val="left"/>
      </w:pPr>
      <w:r>
        <w:rPr>
          <w:b/>
        </w:rPr>
        <w:t>Figura 12  E 10  Ejecución de las pruebas originales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833882"/>
            <wp:docPr id="12" name="Picture 12" descr="Segunda copia de referencia de la terminal con seis pruebas aprobadas" title="Segunda copia de referencia de la terminal con seis pruebas aprobad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pruebas_origin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3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rPr>
          <w:b/>
        </w:rPr>
        <w:t>Figura 13  E 11  Ejecución de casos adversariales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26480" cy="1858366"/>
            <wp:docPr id="13" name="Picture 13" descr="Segunda copia de referencia de la terminal con casos adversariales reproducidos" title="Segunda copia de referencia de la terminal con casos adversariales reproduci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pruebas_adversari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Comandos de reproducción. Ejecutar desde la carpeta servidor con las dependencias de requirements-dev.txt instaladas.</w:t>
      </w:r>
    </w:p>
    <w:p>
      <w:pPr>
        <w:pStyle w:val="CodeBlock"/>
        <w:keepLines/>
      </w:pPr>
      <w:r>
        <w:t>auditor@kallami:servidor$ python -m pytest -q --disable-warnings tests/test_api.py</w:t>
        <w:br/>
        <w:t>auditor@kallami:servidor$ python run_security_audit.py --adversarial</w:t>
      </w:r>
    </w:p>
    <w:p>
      <w:pPr>
        <w:pStyle w:val="Quote"/>
        <w:spacing w:before="80" w:after="160"/>
        <w:ind w:left="504" w:right="288"/>
      </w:pPr>
      <w:r>
        <w:rPr>
          <w:b/>
          <w:color w:val="17324D"/>
        </w:rPr>
        <w:t xml:space="preserve">Nota técnica. </w:t>
      </w:r>
      <w:r>
        <w:t>El segundo comando corresponde al caso de auditoría externo usado para verificar las fallas; no forma parte del código original ni modifica la aplicación.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6B7280"/>
        <w:sz w:val="17"/>
      </w:rPr>
      <w:t>Eduardo Ricardo Condori Mamani</w:t>
    </w:r>
  </w:p>
  <w:p>
    <w:pPr>
      <w:jc w:val="right"/>
    </w:pPr>
    <w:r>
      <w:rPr>
        <w:rFonts w:ascii="Aptos" w:hAnsi="Aptos"/>
        <w:color w:val="6B7280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6"/>
      </w:rPr>
      <w:t>KALLAMI  |  AUDITORÍA DE SEGURIDAD  |  SEMANA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 w:val="0"/>
      <w:iCs/>
      <w:color w:val="202124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 w:val="0"/>
      <w:color w:val="20212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173" w:right="173"/>
      <w:shd w:fill="111827"/>
      <w:pBdr>
        <w:left w:val="single" w:sz="16" w:space="8" w:color="F4B942"/>
      </w:pBdr>
    </w:pPr>
    <w:rPr>
      <w:rFonts w:ascii="DejaVu Sans Mono" w:hAnsi="DejaVu Sans Mono"/>
      <w:color w:val="E5E7E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seguridad de la Semana 2 Kallami</dc:title>
  <dc:subject>Primera auditoría técnica de arquitectura del Alpha v0.5 Estable</dc:subject>
  <dc:creator>Eduardo Ricardo Condori Mamani</dc:creator>
  <cp:keywords>Kallami, seguridad, FastAPI, Godot, SQLite, auditoría, Semana 2</cp:keywords>
  <dc:description>Informe técnico corregido con pruebas reproducibles y evidencias verificables.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