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C080C3" w14:textId="77777777" w:rsidR="000C7383" w:rsidRPr="002568D1" w:rsidRDefault="000C7383" w:rsidP="000C7383">
      <w:pPr>
        <w:shd w:val="clear" w:color="auto" w:fill="FFFFFF"/>
        <w:spacing w:after="0" w:line="420" w:lineRule="atLeast"/>
        <w:rPr>
          <w:rFonts w:ascii="Calibri" w:eastAsia="Times New Roman" w:hAnsi="Calibri" w:cs="Calibri"/>
          <w:b/>
          <w:bCs/>
          <w:color w:val="0A0A0A"/>
          <w:kern w:val="0"/>
          <w:sz w:val="22"/>
          <w:szCs w:val="22"/>
          <w14:ligatures w14:val="none"/>
        </w:rPr>
      </w:pPr>
      <w:r w:rsidRPr="002568D1">
        <w:rPr>
          <w:rFonts w:ascii="Calibri" w:eastAsia="Times New Roman" w:hAnsi="Calibri" w:cs="Calibri"/>
          <w:b/>
          <w:bCs/>
          <w:color w:val="0A0A0A"/>
          <w:kern w:val="0"/>
          <w:sz w:val="22"/>
          <w:szCs w:val="22"/>
          <w14:ligatures w14:val="none"/>
        </w:rPr>
        <w:t>OPORD: AZURE SENTINEL</w:t>
      </w:r>
    </w:p>
    <w:p w14:paraId="0C18AF15" w14:textId="77777777" w:rsidR="000C7383" w:rsidRPr="002568D1" w:rsidRDefault="000C7383" w:rsidP="000C7383">
      <w:pPr>
        <w:shd w:val="clear" w:color="auto" w:fill="FFFFFF"/>
        <w:spacing w:after="0" w:line="360" w:lineRule="atLeast"/>
        <w:rPr>
          <w:rFonts w:ascii="Calibri" w:eastAsia="Times New Roman" w:hAnsi="Calibri" w:cs="Calibri"/>
          <w:color w:val="0A0A0A"/>
          <w:kern w:val="0"/>
          <w:sz w:val="22"/>
          <w:szCs w:val="22"/>
          <w14:ligatures w14:val="none"/>
        </w:rPr>
      </w:pPr>
      <w:r w:rsidRPr="002568D1">
        <w:rPr>
          <w:rFonts w:ascii="Calibri" w:eastAsia="Times New Roman" w:hAnsi="Calibri" w:cs="Calibri"/>
          <w:b/>
          <w:bCs/>
          <w:color w:val="0A0A0A"/>
          <w:kern w:val="0"/>
          <w:sz w:val="22"/>
          <w:szCs w:val="22"/>
          <w14:ligatures w14:val="none"/>
        </w:rPr>
        <w:t>VERSION:</w:t>
      </w:r>
      <w:r w:rsidRPr="002568D1">
        <w:rPr>
          <w:rFonts w:ascii="Calibri" w:eastAsia="Times New Roman" w:hAnsi="Calibri" w:cs="Calibri"/>
          <w:color w:val="0A0A0A"/>
          <w:kern w:val="0"/>
          <w:sz w:val="22"/>
          <w:szCs w:val="22"/>
          <w14:ligatures w14:val="none"/>
        </w:rPr>
        <w:t> 1.0 (Scenario Ingest)</w:t>
      </w:r>
      <w:r w:rsidRPr="002568D1">
        <w:rPr>
          <w:rFonts w:ascii="Calibri" w:eastAsia="Times New Roman" w:hAnsi="Calibri" w:cs="Calibri"/>
          <w:color w:val="0A0A0A"/>
          <w:kern w:val="0"/>
          <w:sz w:val="22"/>
          <w:szCs w:val="22"/>
          <w14:ligatures w14:val="none"/>
        </w:rPr>
        <w:br/>
      </w:r>
      <w:r w:rsidRPr="002568D1">
        <w:rPr>
          <w:rFonts w:ascii="Calibri" w:eastAsia="Times New Roman" w:hAnsi="Calibri" w:cs="Calibri"/>
          <w:b/>
          <w:bCs/>
          <w:color w:val="0A0A0A"/>
          <w:kern w:val="0"/>
          <w:sz w:val="22"/>
          <w:szCs w:val="22"/>
          <w14:ligatures w14:val="none"/>
        </w:rPr>
        <w:t>CLASSIFICATION:</w:t>
      </w:r>
      <w:r w:rsidRPr="002568D1">
        <w:rPr>
          <w:rFonts w:ascii="Calibri" w:eastAsia="Times New Roman" w:hAnsi="Calibri" w:cs="Calibri"/>
          <w:color w:val="0A0A0A"/>
          <w:kern w:val="0"/>
          <w:sz w:val="22"/>
          <w:szCs w:val="22"/>
          <w14:ligatures w14:val="none"/>
        </w:rPr>
        <w:t> SIMULATION USE ONLY</w:t>
      </w:r>
      <w:r w:rsidRPr="002568D1">
        <w:rPr>
          <w:rFonts w:ascii="Calibri" w:eastAsia="Times New Roman" w:hAnsi="Calibri" w:cs="Calibri"/>
          <w:color w:val="0A0A0A"/>
          <w:kern w:val="0"/>
          <w:sz w:val="22"/>
          <w:szCs w:val="22"/>
          <w14:ligatures w14:val="none"/>
        </w:rPr>
        <w:br/>
      </w:r>
      <w:r w:rsidRPr="002568D1">
        <w:rPr>
          <w:rFonts w:ascii="Calibri" w:eastAsia="Times New Roman" w:hAnsi="Calibri" w:cs="Calibri"/>
          <w:b/>
          <w:bCs/>
          <w:color w:val="0A0A0A"/>
          <w:kern w:val="0"/>
          <w:sz w:val="22"/>
          <w:szCs w:val="22"/>
          <w14:ligatures w14:val="none"/>
        </w:rPr>
        <w:t>THEATER:</w:t>
      </w:r>
      <w:r w:rsidRPr="002568D1">
        <w:rPr>
          <w:rFonts w:ascii="Calibri" w:eastAsia="Times New Roman" w:hAnsi="Calibri" w:cs="Calibri"/>
          <w:color w:val="0A0A0A"/>
          <w:kern w:val="0"/>
          <w:sz w:val="22"/>
          <w:szCs w:val="22"/>
          <w14:ligatures w14:val="none"/>
        </w:rPr>
        <w:t> Florida Straits / Havana Province (A2/AD Bubble)</w:t>
      </w:r>
    </w:p>
    <w:p w14:paraId="2A015E05" w14:textId="77777777" w:rsidR="000C7383" w:rsidRPr="002568D1" w:rsidRDefault="000C7383" w:rsidP="000C7383">
      <w:pPr>
        <w:shd w:val="clear" w:color="auto" w:fill="FFFFFF"/>
        <w:spacing w:after="0" w:line="360" w:lineRule="atLeast"/>
        <w:rPr>
          <w:rFonts w:ascii="Calibri" w:eastAsia="Times New Roman" w:hAnsi="Calibri" w:cs="Calibri"/>
          <w:b/>
          <w:bCs/>
          <w:color w:val="0A0A0A"/>
          <w:kern w:val="0"/>
          <w:sz w:val="22"/>
          <w:szCs w:val="22"/>
          <w14:ligatures w14:val="none"/>
        </w:rPr>
      </w:pPr>
      <w:r w:rsidRPr="002568D1">
        <w:rPr>
          <w:rFonts w:ascii="Calibri" w:eastAsia="Times New Roman" w:hAnsi="Calibri" w:cs="Calibri"/>
          <w:b/>
          <w:bCs/>
          <w:color w:val="0A0A0A"/>
          <w:kern w:val="0"/>
          <w:sz w:val="22"/>
          <w:szCs w:val="22"/>
          <w14:ligatures w14:val="none"/>
        </w:rPr>
        <w:t>1. SITUATION</w:t>
      </w:r>
    </w:p>
    <w:p w14:paraId="1180B1CC" w14:textId="77777777" w:rsidR="000C7383" w:rsidRPr="002568D1" w:rsidRDefault="000C7383" w:rsidP="000C7383">
      <w:pPr>
        <w:shd w:val="clear" w:color="auto" w:fill="FFFFFF"/>
        <w:spacing w:after="0" w:line="360" w:lineRule="atLeast"/>
        <w:rPr>
          <w:rFonts w:ascii="Calibri" w:eastAsia="Times New Roman" w:hAnsi="Calibri" w:cs="Calibri"/>
          <w:color w:val="0A0A0A"/>
          <w:kern w:val="0"/>
          <w:sz w:val="22"/>
          <w:szCs w:val="22"/>
          <w14:ligatures w14:val="none"/>
        </w:rPr>
      </w:pPr>
      <w:r w:rsidRPr="002568D1">
        <w:rPr>
          <w:rFonts w:ascii="Calibri" w:eastAsia="Times New Roman" w:hAnsi="Calibri" w:cs="Calibri"/>
          <w:b/>
          <w:bCs/>
          <w:color w:val="0A0A0A"/>
          <w:kern w:val="0"/>
          <w:sz w:val="22"/>
          <w:szCs w:val="22"/>
          <w14:ligatures w14:val="none"/>
        </w:rPr>
        <w:t>A. Enemy Forces:</w:t>
      </w:r>
      <w:r w:rsidRPr="002568D1">
        <w:rPr>
          <w:rFonts w:ascii="Calibri" w:eastAsia="Times New Roman" w:hAnsi="Calibri" w:cs="Calibri"/>
          <w:color w:val="0A0A0A"/>
          <w:kern w:val="0"/>
          <w:sz w:val="22"/>
          <w:szCs w:val="22"/>
          <w14:ligatures w14:val="none"/>
        </w:rPr>
        <w:br/>
        <w:t>Havana-Hostile Superpower "Mutual Defense Pact" has deployed long-range hypersonic cruise missiles at the Port of Mariel.</w:t>
      </w:r>
    </w:p>
    <w:p w14:paraId="113199A2" w14:textId="77777777" w:rsidR="000C7383" w:rsidRPr="002568D1" w:rsidRDefault="000C7383" w:rsidP="000C7383">
      <w:pPr>
        <w:numPr>
          <w:ilvl w:val="0"/>
          <w:numId w:val="1"/>
        </w:numPr>
        <w:shd w:val="clear" w:color="auto" w:fill="FFFFFF"/>
        <w:spacing w:after="180" w:line="360" w:lineRule="atLeast"/>
        <w:rPr>
          <w:rFonts w:ascii="Calibri" w:eastAsia="Times New Roman" w:hAnsi="Calibri" w:cs="Calibri"/>
          <w:color w:val="0A0A0A"/>
          <w:kern w:val="0"/>
          <w:sz w:val="22"/>
          <w:szCs w:val="22"/>
          <w14:ligatures w14:val="none"/>
        </w:rPr>
      </w:pPr>
      <w:r w:rsidRPr="002568D1">
        <w:rPr>
          <w:rFonts w:ascii="Calibri" w:eastAsia="Times New Roman" w:hAnsi="Calibri" w:cs="Calibri"/>
          <w:b/>
          <w:bCs/>
          <w:color w:val="0A0A0A"/>
          <w:kern w:val="0"/>
          <w:sz w:val="22"/>
          <w:szCs w:val="22"/>
          <w14:ligatures w14:val="none"/>
        </w:rPr>
        <w:t>Composition:</w:t>
      </w:r>
      <w:r w:rsidRPr="002568D1">
        <w:rPr>
          <w:rFonts w:ascii="Calibri" w:eastAsia="Times New Roman" w:hAnsi="Calibri" w:cs="Calibri"/>
          <w:color w:val="0A0A0A"/>
          <w:kern w:val="0"/>
          <w:sz w:val="22"/>
          <w:szCs w:val="22"/>
          <w14:ligatures w14:val="none"/>
        </w:rPr>
        <w:t> Foreign-operated S-400 Triumf batteries (IADS), 1x Squadron MiG-29 (Fulcrum), and irregular "Honeycombed" insurgent cells in the Escambray Mountains.</w:t>
      </w:r>
    </w:p>
    <w:p w14:paraId="36DF8A02" w14:textId="77777777" w:rsidR="000C7383" w:rsidRPr="002568D1" w:rsidRDefault="000C7383" w:rsidP="000C7383">
      <w:pPr>
        <w:numPr>
          <w:ilvl w:val="0"/>
          <w:numId w:val="1"/>
        </w:numPr>
        <w:shd w:val="clear" w:color="auto" w:fill="FFFFFF"/>
        <w:spacing w:after="180" w:line="360" w:lineRule="atLeast"/>
        <w:rPr>
          <w:rFonts w:ascii="Calibri" w:eastAsia="Times New Roman" w:hAnsi="Calibri" w:cs="Calibri"/>
          <w:color w:val="0A0A0A"/>
          <w:kern w:val="0"/>
          <w:sz w:val="22"/>
          <w:szCs w:val="22"/>
          <w14:ligatures w14:val="none"/>
        </w:rPr>
      </w:pPr>
      <w:r w:rsidRPr="002568D1">
        <w:rPr>
          <w:rFonts w:ascii="Calibri" w:eastAsia="Times New Roman" w:hAnsi="Calibri" w:cs="Calibri"/>
          <w:b/>
          <w:bCs/>
          <w:color w:val="0A0A0A"/>
          <w:kern w:val="0"/>
          <w:sz w:val="22"/>
          <w:szCs w:val="22"/>
          <w14:ligatures w14:val="none"/>
        </w:rPr>
        <w:t>Disposition:</w:t>
      </w:r>
      <w:r w:rsidRPr="002568D1">
        <w:rPr>
          <w:rFonts w:ascii="Calibri" w:eastAsia="Times New Roman" w:hAnsi="Calibri" w:cs="Calibri"/>
          <w:color w:val="0A0A0A"/>
          <w:kern w:val="0"/>
          <w:sz w:val="22"/>
          <w:szCs w:val="22"/>
          <w14:ligatures w14:val="none"/>
        </w:rPr>
        <w:t> Hardened silos established along the NW coast.</w:t>
      </w:r>
    </w:p>
    <w:p w14:paraId="38BE445F" w14:textId="77777777" w:rsidR="000C7383" w:rsidRPr="002568D1" w:rsidRDefault="000C7383" w:rsidP="000C7383">
      <w:pPr>
        <w:numPr>
          <w:ilvl w:val="0"/>
          <w:numId w:val="1"/>
        </w:numPr>
        <w:shd w:val="clear" w:color="auto" w:fill="FFFFFF"/>
        <w:spacing w:after="180" w:line="360" w:lineRule="atLeast"/>
        <w:rPr>
          <w:rFonts w:ascii="Calibri" w:eastAsia="Times New Roman" w:hAnsi="Calibri" w:cs="Calibri"/>
          <w:color w:val="0A0A0A"/>
          <w:kern w:val="0"/>
          <w:sz w:val="22"/>
          <w:szCs w:val="22"/>
          <w14:ligatures w14:val="none"/>
        </w:rPr>
      </w:pPr>
      <w:r w:rsidRPr="002568D1">
        <w:rPr>
          <w:rFonts w:ascii="Calibri" w:eastAsia="Times New Roman" w:hAnsi="Calibri" w:cs="Calibri"/>
          <w:b/>
          <w:bCs/>
          <w:color w:val="0A0A0A"/>
          <w:kern w:val="0"/>
          <w:sz w:val="22"/>
          <w:szCs w:val="22"/>
          <w14:ligatures w14:val="none"/>
        </w:rPr>
        <w:t>Most Likely Course of Action (MLCOA):</w:t>
      </w:r>
      <w:r w:rsidRPr="002568D1">
        <w:rPr>
          <w:rFonts w:ascii="Calibri" w:eastAsia="Times New Roman" w:hAnsi="Calibri" w:cs="Calibri"/>
          <w:color w:val="0A0A0A"/>
          <w:kern w:val="0"/>
          <w:sz w:val="22"/>
          <w:szCs w:val="22"/>
          <w14:ligatures w14:val="none"/>
        </w:rPr>
        <w:t> Denial of US maritime transit via hypersonic strike.</w:t>
      </w:r>
    </w:p>
    <w:p w14:paraId="754B0AE0" w14:textId="77777777" w:rsidR="002568D1" w:rsidRPr="002568D1" w:rsidRDefault="002568D1" w:rsidP="002568D1">
      <w:pPr>
        <w:spacing w:before="100" w:beforeAutospacing="1" w:after="100" w:afterAutospacing="1" w:line="240" w:lineRule="auto"/>
        <w:outlineLvl w:val="1"/>
        <w:rPr>
          <w:rFonts w:ascii="Calibri" w:eastAsia="Times New Roman" w:hAnsi="Calibri" w:cs="Calibri"/>
          <w:b/>
          <w:bCs/>
          <w:kern w:val="0"/>
          <w:sz w:val="22"/>
          <w:szCs w:val="22"/>
          <w14:ligatures w14:val="none"/>
        </w:rPr>
      </w:pPr>
      <w:r w:rsidRPr="002568D1">
        <w:rPr>
          <w:rFonts w:ascii="Calibri" w:eastAsia="Times New Roman" w:hAnsi="Calibri" w:cs="Calibri"/>
          <w:b/>
          <w:bCs/>
          <w:kern w:val="0"/>
          <w:sz w:val="22"/>
          <w:szCs w:val="22"/>
          <w14:ligatures w14:val="none"/>
        </w:rPr>
        <w:t>Enemy Courses of Action (COAs)</w:t>
      </w:r>
    </w:p>
    <w:p w14:paraId="5AED3812" w14:textId="77777777" w:rsidR="002568D1" w:rsidRPr="002568D1" w:rsidRDefault="002568D1" w:rsidP="002568D1">
      <w:pPr>
        <w:spacing w:before="100" w:beforeAutospacing="1" w:after="100" w:afterAutospacing="1" w:line="240" w:lineRule="auto"/>
        <w:outlineLvl w:val="2"/>
        <w:rPr>
          <w:rFonts w:ascii="Calibri" w:eastAsia="Times New Roman" w:hAnsi="Calibri" w:cs="Calibri"/>
          <w:b/>
          <w:bCs/>
          <w:kern w:val="0"/>
          <w:sz w:val="22"/>
          <w:szCs w:val="22"/>
          <w14:ligatures w14:val="none"/>
        </w:rPr>
      </w:pPr>
      <w:r w:rsidRPr="002568D1">
        <w:rPr>
          <w:rFonts w:ascii="Calibri" w:eastAsia="Times New Roman" w:hAnsi="Calibri" w:cs="Calibri"/>
          <w:b/>
          <w:bCs/>
          <w:kern w:val="0"/>
          <w:sz w:val="22"/>
          <w:szCs w:val="22"/>
          <w14:ligatures w14:val="none"/>
        </w:rPr>
        <w:t>Enemy Most Likely Course of Action (EMLCOA)</w:t>
      </w:r>
    </w:p>
    <w:p w14:paraId="598CFEC0" w14:textId="77777777" w:rsidR="002568D1" w:rsidRPr="002568D1" w:rsidRDefault="002568D1" w:rsidP="002568D1">
      <w:pPr>
        <w:spacing w:before="100" w:beforeAutospacing="1" w:after="100" w:afterAutospacing="1" w:line="240" w:lineRule="auto"/>
        <w:rPr>
          <w:rFonts w:ascii="Calibri" w:eastAsia="Times New Roman" w:hAnsi="Calibri" w:cs="Calibri"/>
          <w:kern w:val="0"/>
          <w:sz w:val="22"/>
          <w:szCs w:val="22"/>
          <w14:ligatures w14:val="none"/>
        </w:rPr>
      </w:pPr>
      <w:r w:rsidRPr="002568D1">
        <w:rPr>
          <w:rFonts w:ascii="Calibri" w:eastAsia="Times New Roman" w:hAnsi="Calibri" w:cs="Calibri"/>
          <w:kern w:val="0"/>
          <w:sz w:val="22"/>
          <w:szCs w:val="22"/>
          <w14:ligatures w14:val="none"/>
        </w:rPr>
        <w:t>OPFOR will attempt to preserve the A2/AD network by maintaining radar silence until BLUFOR ISR assets commit to collection or strike positioning. Once BLUFOR assets are detected within threat envelopes, OPFOR will activate radar nodes in short-duration bursts, reposition mobile SAM elements where possible, and rely on civilian maritime congestion to complicate identification and engagement. Coastal defense batteries will prioritize harassment and area denial over decisive engagement.</w:t>
      </w:r>
    </w:p>
    <w:p w14:paraId="11160164" w14:textId="77777777" w:rsidR="002568D1" w:rsidRPr="002568D1" w:rsidRDefault="002568D1" w:rsidP="002568D1">
      <w:pPr>
        <w:spacing w:before="100" w:beforeAutospacing="1" w:after="100" w:afterAutospacing="1" w:line="240" w:lineRule="auto"/>
        <w:outlineLvl w:val="2"/>
        <w:rPr>
          <w:rFonts w:ascii="Calibri" w:eastAsia="Times New Roman" w:hAnsi="Calibri" w:cs="Calibri"/>
          <w:b/>
          <w:bCs/>
          <w:kern w:val="0"/>
          <w:sz w:val="22"/>
          <w:szCs w:val="22"/>
          <w14:ligatures w14:val="none"/>
        </w:rPr>
      </w:pPr>
      <w:r w:rsidRPr="002568D1">
        <w:rPr>
          <w:rFonts w:ascii="Calibri" w:eastAsia="Times New Roman" w:hAnsi="Calibri" w:cs="Calibri"/>
          <w:b/>
          <w:bCs/>
          <w:kern w:val="0"/>
          <w:sz w:val="22"/>
          <w:szCs w:val="22"/>
          <w14:ligatures w14:val="none"/>
        </w:rPr>
        <w:t>Enemy Most Dangerous Course of Action (EMDCOA)</w:t>
      </w:r>
    </w:p>
    <w:p w14:paraId="1440138D" w14:textId="77777777" w:rsidR="002568D1" w:rsidRPr="002568D1" w:rsidRDefault="002568D1" w:rsidP="002568D1">
      <w:pPr>
        <w:spacing w:before="100" w:beforeAutospacing="1" w:after="100" w:afterAutospacing="1" w:line="240" w:lineRule="auto"/>
        <w:rPr>
          <w:rFonts w:ascii="Calibri" w:eastAsia="Times New Roman" w:hAnsi="Calibri" w:cs="Calibri"/>
          <w:kern w:val="0"/>
          <w:sz w:val="22"/>
          <w:szCs w:val="22"/>
          <w14:ligatures w14:val="none"/>
        </w:rPr>
      </w:pPr>
      <w:r w:rsidRPr="002568D1">
        <w:rPr>
          <w:rFonts w:ascii="Calibri" w:eastAsia="Times New Roman" w:hAnsi="Calibri" w:cs="Calibri"/>
          <w:kern w:val="0"/>
          <w:sz w:val="22"/>
          <w:szCs w:val="22"/>
          <w14:ligatures w14:val="none"/>
        </w:rPr>
        <w:t>OPFOR will execute a coordinated air defense ambush by activating multiple radar and missile nodes simultaneously across the Havana–Matanzas corridor while using civilian maritime traffic as masking. Concurrently, coastal batteries and foreign-operated long-range systems will attempt to fix BLUFOR ISR assets, deny freedom of maneuver in the Florida Straits, and preserve the Mariel missile complex long enough to threaten U.S. naval forces and commercial shipping lanes.</w:t>
      </w:r>
    </w:p>
    <w:p w14:paraId="793AC0DE" w14:textId="77777777" w:rsidR="002568D1" w:rsidRPr="002568D1" w:rsidRDefault="002568D1" w:rsidP="002568D1">
      <w:pPr>
        <w:spacing w:before="100" w:beforeAutospacing="1" w:after="100" w:afterAutospacing="1" w:line="240" w:lineRule="auto"/>
        <w:outlineLvl w:val="2"/>
        <w:rPr>
          <w:rFonts w:ascii="Calibri" w:eastAsia="Times New Roman" w:hAnsi="Calibri" w:cs="Calibri"/>
          <w:b/>
          <w:bCs/>
          <w:kern w:val="0"/>
          <w:sz w:val="22"/>
          <w:szCs w:val="22"/>
          <w14:ligatures w14:val="none"/>
        </w:rPr>
      </w:pPr>
      <w:r w:rsidRPr="002568D1">
        <w:rPr>
          <w:rFonts w:ascii="Calibri" w:eastAsia="Times New Roman" w:hAnsi="Calibri" w:cs="Calibri"/>
          <w:b/>
          <w:bCs/>
          <w:kern w:val="0"/>
          <w:sz w:val="22"/>
          <w:szCs w:val="22"/>
          <w14:ligatures w14:val="none"/>
        </w:rPr>
        <w:t>Enemy Decision Points</w:t>
      </w:r>
    </w:p>
    <w:p w14:paraId="5E05EAC6" w14:textId="77777777" w:rsidR="002568D1" w:rsidRPr="002568D1" w:rsidRDefault="002568D1" w:rsidP="002568D1">
      <w:pPr>
        <w:numPr>
          <w:ilvl w:val="0"/>
          <w:numId w:val="1"/>
        </w:numPr>
        <w:spacing w:before="100" w:beforeAutospacing="1" w:after="100" w:afterAutospacing="1" w:line="240" w:lineRule="auto"/>
        <w:rPr>
          <w:rFonts w:ascii="Calibri" w:eastAsia="Times New Roman" w:hAnsi="Calibri" w:cs="Calibri"/>
          <w:kern w:val="0"/>
          <w:sz w:val="22"/>
          <w:szCs w:val="22"/>
          <w14:ligatures w14:val="none"/>
        </w:rPr>
      </w:pPr>
      <w:r w:rsidRPr="002568D1">
        <w:rPr>
          <w:rFonts w:ascii="Calibri" w:eastAsia="Times New Roman" w:hAnsi="Calibri" w:cs="Calibri"/>
          <w:kern w:val="0"/>
          <w:sz w:val="22"/>
          <w:szCs w:val="22"/>
          <w14:ligatures w14:val="none"/>
        </w:rPr>
        <w:t>Activation of radar network upon confirmed BLUFOR ISR penetration</w:t>
      </w:r>
    </w:p>
    <w:p w14:paraId="240C9DF3" w14:textId="77777777" w:rsidR="002568D1" w:rsidRPr="002568D1" w:rsidRDefault="002568D1" w:rsidP="002568D1">
      <w:pPr>
        <w:numPr>
          <w:ilvl w:val="0"/>
          <w:numId w:val="1"/>
        </w:numPr>
        <w:spacing w:before="100" w:beforeAutospacing="1" w:after="100" w:afterAutospacing="1" w:line="240" w:lineRule="auto"/>
        <w:rPr>
          <w:rFonts w:ascii="Calibri" w:eastAsia="Times New Roman" w:hAnsi="Calibri" w:cs="Calibri"/>
          <w:kern w:val="0"/>
          <w:sz w:val="22"/>
          <w:szCs w:val="22"/>
          <w14:ligatures w14:val="none"/>
        </w:rPr>
      </w:pPr>
      <w:r w:rsidRPr="002568D1">
        <w:rPr>
          <w:rFonts w:ascii="Calibri" w:eastAsia="Times New Roman" w:hAnsi="Calibri" w:cs="Calibri"/>
          <w:kern w:val="0"/>
          <w:sz w:val="22"/>
          <w:szCs w:val="22"/>
          <w14:ligatures w14:val="none"/>
        </w:rPr>
        <w:t>Relocation or shutdown of emitters after detection</w:t>
      </w:r>
    </w:p>
    <w:p w14:paraId="13143BF6" w14:textId="77777777" w:rsidR="002568D1" w:rsidRPr="002568D1" w:rsidRDefault="002568D1" w:rsidP="002568D1">
      <w:pPr>
        <w:numPr>
          <w:ilvl w:val="0"/>
          <w:numId w:val="1"/>
        </w:numPr>
        <w:spacing w:before="100" w:beforeAutospacing="1" w:after="100" w:afterAutospacing="1" w:line="240" w:lineRule="auto"/>
        <w:rPr>
          <w:rFonts w:ascii="Calibri" w:eastAsia="Times New Roman" w:hAnsi="Calibri" w:cs="Calibri"/>
          <w:kern w:val="0"/>
          <w:sz w:val="22"/>
          <w:szCs w:val="22"/>
          <w14:ligatures w14:val="none"/>
        </w:rPr>
      </w:pPr>
      <w:r w:rsidRPr="002568D1">
        <w:rPr>
          <w:rFonts w:ascii="Calibri" w:eastAsia="Times New Roman" w:hAnsi="Calibri" w:cs="Calibri"/>
          <w:kern w:val="0"/>
          <w:sz w:val="22"/>
          <w:szCs w:val="22"/>
          <w14:ligatures w14:val="none"/>
        </w:rPr>
        <w:t>Escalation to coordinated coastal fires if BLUFOR closes inside the exclusion zone</w:t>
      </w:r>
    </w:p>
    <w:p w14:paraId="0A4D0731" w14:textId="77777777" w:rsidR="002568D1" w:rsidRPr="002568D1" w:rsidRDefault="002568D1" w:rsidP="002568D1">
      <w:pPr>
        <w:numPr>
          <w:ilvl w:val="0"/>
          <w:numId w:val="1"/>
        </w:numPr>
        <w:spacing w:before="100" w:beforeAutospacing="1" w:after="100" w:afterAutospacing="1" w:line="240" w:lineRule="auto"/>
        <w:rPr>
          <w:rFonts w:ascii="Calibri" w:eastAsia="Times New Roman" w:hAnsi="Calibri" w:cs="Calibri"/>
          <w:kern w:val="0"/>
          <w:sz w:val="22"/>
          <w:szCs w:val="22"/>
          <w14:ligatures w14:val="none"/>
        </w:rPr>
      </w:pPr>
      <w:r w:rsidRPr="002568D1">
        <w:rPr>
          <w:rFonts w:ascii="Calibri" w:eastAsia="Times New Roman" w:hAnsi="Calibri" w:cs="Calibri"/>
          <w:kern w:val="0"/>
          <w:sz w:val="22"/>
          <w:szCs w:val="22"/>
          <w14:ligatures w14:val="none"/>
        </w:rPr>
        <w:t>Use of civilian maritime clutter to delay or complicate strike authorization</w:t>
      </w:r>
    </w:p>
    <w:p w14:paraId="5EC29753" w14:textId="77777777" w:rsidR="002568D1" w:rsidRPr="002568D1" w:rsidRDefault="002568D1" w:rsidP="000C7383">
      <w:pPr>
        <w:numPr>
          <w:ilvl w:val="0"/>
          <w:numId w:val="1"/>
        </w:numPr>
        <w:shd w:val="clear" w:color="auto" w:fill="FFFFFF"/>
        <w:spacing w:after="180" w:line="360" w:lineRule="atLeast"/>
        <w:rPr>
          <w:rFonts w:ascii="Calibri" w:eastAsia="Times New Roman" w:hAnsi="Calibri" w:cs="Calibri"/>
          <w:color w:val="0A0A0A"/>
          <w:kern w:val="0"/>
          <w:sz w:val="22"/>
          <w:szCs w:val="22"/>
          <w14:ligatures w14:val="none"/>
        </w:rPr>
      </w:pPr>
    </w:p>
    <w:p w14:paraId="7651BB96" w14:textId="77777777" w:rsidR="000C7383" w:rsidRPr="002568D1" w:rsidRDefault="000C7383" w:rsidP="000C7383">
      <w:pPr>
        <w:shd w:val="clear" w:color="auto" w:fill="FFFFFF"/>
        <w:spacing w:after="0" w:line="360" w:lineRule="atLeast"/>
        <w:rPr>
          <w:rFonts w:ascii="Calibri" w:eastAsia="Times New Roman" w:hAnsi="Calibri" w:cs="Calibri"/>
          <w:color w:val="0A0A0A"/>
          <w:kern w:val="0"/>
          <w:sz w:val="22"/>
          <w:szCs w:val="22"/>
          <w14:ligatures w14:val="none"/>
        </w:rPr>
      </w:pPr>
      <w:r w:rsidRPr="002568D1">
        <w:rPr>
          <w:rFonts w:ascii="Calibri" w:eastAsia="Times New Roman" w:hAnsi="Calibri" w:cs="Calibri"/>
          <w:b/>
          <w:bCs/>
          <w:color w:val="0A0A0A"/>
          <w:kern w:val="0"/>
          <w:sz w:val="22"/>
          <w:szCs w:val="22"/>
          <w14:ligatures w14:val="none"/>
        </w:rPr>
        <w:t>B. Friendly Forces:</w:t>
      </w:r>
    </w:p>
    <w:p w14:paraId="389669D8" w14:textId="77777777" w:rsidR="000C7383" w:rsidRPr="002568D1" w:rsidRDefault="000C7383" w:rsidP="000C7383">
      <w:pPr>
        <w:numPr>
          <w:ilvl w:val="0"/>
          <w:numId w:val="2"/>
        </w:numPr>
        <w:shd w:val="clear" w:color="auto" w:fill="FFFFFF"/>
        <w:spacing w:after="180" w:line="360" w:lineRule="atLeast"/>
        <w:rPr>
          <w:rFonts w:ascii="Calibri" w:eastAsia="Times New Roman" w:hAnsi="Calibri" w:cs="Calibri"/>
          <w:color w:val="0A0A0A"/>
          <w:kern w:val="0"/>
          <w:sz w:val="22"/>
          <w:szCs w:val="22"/>
          <w14:ligatures w14:val="none"/>
        </w:rPr>
      </w:pPr>
      <w:r w:rsidRPr="002568D1">
        <w:rPr>
          <w:rFonts w:ascii="Calibri" w:eastAsia="Times New Roman" w:hAnsi="Calibri" w:cs="Calibri"/>
          <w:b/>
          <w:bCs/>
          <w:color w:val="0A0A0A"/>
          <w:kern w:val="0"/>
          <w:sz w:val="22"/>
          <w:szCs w:val="22"/>
          <w14:ligatures w14:val="none"/>
        </w:rPr>
        <w:t>JTF-Sentinel:</w:t>
      </w:r>
      <w:r w:rsidRPr="002568D1">
        <w:rPr>
          <w:rFonts w:ascii="Calibri" w:eastAsia="Times New Roman" w:hAnsi="Calibri" w:cs="Calibri"/>
          <w:color w:val="0A0A0A"/>
          <w:kern w:val="0"/>
          <w:sz w:val="22"/>
          <w:szCs w:val="22"/>
          <w14:ligatures w14:val="none"/>
        </w:rPr>
        <w:t> 1x Carrier Strike Group (CSG), 1x Marine Expeditionary Unit (MEU).</w:t>
      </w:r>
    </w:p>
    <w:p w14:paraId="7D676326" w14:textId="77777777" w:rsidR="000C7383" w:rsidRPr="002568D1" w:rsidRDefault="000C7383" w:rsidP="000C7383">
      <w:pPr>
        <w:numPr>
          <w:ilvl w:val="0"/>
          <w:numId w:val="2"/>
        </w:numPr>
        <w:shd w:val="clear" w:color="auto" w:fill="FFFFFF"/>
        <w:spacing w:after="180" w:line="360" w:lineRule="atLeast"/>
        <w:rPr>
          <w:rFonts w:ascii="Calibri" w:eastAsia="Times New Roman" w:hAnsi="Calibri" w:cs="Calibri"/>
          <w:color w:val="0A0A0A"/>
          <w:kern w:val="0"/>
          <w:sz w:val="22"/>
          <w:szCs w:val="22"/>
          <w14:ligatures w14:val="none"/>
        </w:rPr>
      </w:pPr>
      <w:r w:rsidRPr="002568D1">
        <w:rPr>
          <w:rFonts w:ascii="Calibri" w:eastAsia="Times New Roman" w:hAnsi="Calibri" w:cs="Calibri"/>
          <w:b/>
          <w:bCs/>
          <w:color w:val="0A0A0A"/>
          <w:kern w:val="0"/>
          <w:sz w:val="22"/>
          <w:szCs w:val="22"/>
          <w14:ligatures w14:val="none"/>
        </w:rPr>
        <w:t>Attachments:</w:t>
      </w:r>
      <w:r w:rsidRPr="002568D1">
        <w:rPr>
          <w:rFonts w:ascii="Calibri" w:eastAsia="Times New Roman" w:hAnsi="Calibri" w:cs="Calibri"/>
          <w:color w:val="0A0A0A"/>
          <w:kern w:val="0"/>
          <w:sz w:val="22"/>
          <w:szCs w:val="22"/>
          <w14:ligatures w14:val="none"/>
        </w:rPr>
        <w:t> USCG assets (MIO/Blockade Enforcement).</w:t>
      </w:r>
    </w:p>
    <w:p w14:paraId="0253A74A" w14:textId="77777777" w:rsidR="000C7383" w:rsidRPr="002568D1" w:rsidRDefault="000C7383" w:rsidP="000C7383">
      <w:pPr>
        <w:shd w:val="clear" w:color="auto" w:fill="FFFFFF"/>
        <w:spacing w:after="0" w:line="360" w:lineRule="atLeast"/>
        <w:rPr>
          <w:rFonts w:ascii="Calibri" w:eastAsia="Times New Roman" w:hAnsi="Calibri" w:cs="Calibri"/>
          <w:b/>
          <w:bCs/>
          <w:color w:val="0A0A0A"/>
          <w:kern w:val="0"/>
          <w:sz w:val="22"/>
          <w:szCs w:val="22"/>
          <w14:ligatures w14:val="none"/>
        </w:rPr>
      </w:pPr>
      <w:r w:rsidRPr="002568D1">
        <w:rPr>
          <w:rFonts w:ascii="Calibri" w:eastAsia="Times New Roman" w:hAnsi="Calibri" w:cs="Calibri"/>
          <w:b/>
          <w:bCs/>
          <w:color w:val="0A0A0A"/>
          <w:kern w:val="0"/>
          <w:sz w:val="22"/>
          <w:szCs w:val="22"/>
          <w14:ligatures w14:val="none"/>
        </w:rPr>
        <w:t>2. MISSION</w:t>
      </w:r>
    </w:p>
    <w:p w14:paraId="5E45665F" w14:textId="77777777" w:rsidR="000C7383" w:rsidRPr="002568D1" w:rsidRDefault="000C7383" w:rsidP="000C7383">
      <w:pPr>
        <w:shd w:val="clear" w:color="auto" w:fill="FFFFFF"/>
        <w:spacing w:after="0" w:line="360" w:lineRule="atLeast"/>
        <w:rPr>
          <w:rFonts w:ascii="Calibri" w:eastAsia="Times New Roman" w:hAnsi="Calibri" w:cs="Calibri"/>
          <w:color w:val="0A0A0A"/>
          <w:kern w:val="0"/>
          <w:sz w:val="22"/>
          <w:szCs w:val="22"/>
          <w14:ligatures w14:val="none"/>
        </w:rPr>
      </w:pPr>
      <w:r w:rsidRPr="002568D1">
        <w:rPr>
          <w:rFonts w:ascii="Calibri" w:eastAsia="Times New Roman" w:hAnsi="Calibri" w:cs="Calibri"/>
          <w:color w:val="0A0A0A"/>
          <w:kern w:val="0"/>
          <w:sz w:val="22"/>
          <w:szCs w:val="22"/>
          <w14:ligatures w14:val="none"/>
        </w:rPr>
        <w:lastRenderedPageBreak/>
        <w:t>JTF-Sentinel conducts </w:t>
      </w:r>
      <w:r w:rsidRPr="002568D1">
        <w:rPr>
          <w:rFonts w:ascii="Calibri" w:eastAsia="Times New Roman" w:hAnsi="Calibri" w:cs="Calibri"/>
          <w:b/>
          <w:bCs/>
          <w:color w:val="0A0A0A"/>
          <w:kern w:val="0"/>
          <w:sz w:val="22"/>
          <w:szCs w:val="22"/>
          <w14:ligatures w14:val="none"/>
        </w:rPr>
        <w:t>SEAD</w:t>
      </w:r>
      <w:r w:rsidRPr="002568D1">
        <w:rPr>
          <w:rFonts w:ascii="Calibri" w:eastAsia="Times New Roman" w:hAnsi="Calibri" w:cs="Calibri"/>
          <w:color w:val="0A0A0A"/>
          <w:kern w:val="0"/>
          <w:sz w:val="22"/>
          <w:szCs w:val="22"/>
          <w14:ligatures w14:val="none"/>
        </w:rPr>
        <w:t> and </w:t>
      </w:r>
      <w:r w:rsidRPr="002568D1">
        <w:rPr>
          <w:rFonts w:ascii="Calibri" w:eastAsia="Times New Roman" w:hAnsi="Calibri" w:cs="Calibri"/>
          <w:b/>
          <w:bCs/>
          <w:color w:val="0A0A0A"/>
          <w:kern w:val="0"/>
          <w:sz w:val="22"/>
          <w:szCs w:val="22"/>
          <w14:ligatures w14:val="none"/>
        </w:rPr>
        <w:t>Precision Strike</w:t>
      </w:r>
      <w:r w:rsidRPr="002568D1">
        <w:rPr>
          <w:rFonts w:ascii="Calibri" w:eastAsia="Times New Roman" w:hAnsi="Calibri" w:cs="Calibri"/>
          <w:color w:val="0A0A0A"/>
          <w:kern w:val="0"/>
          <w:sz w:val="22"/>
          <w:szCs w:val="22"/>
          <w14:ligatures w14:val="none"/>
        </w:rPr>
        <w:t> operations within the Havana Province to neutralize the A2/AD bubble and restore freedom of maneuver in the Florida Straits.</w:t>
      </w:r>
    </w:p>
    <w:p w14:paraId="277535F7" w14:textId="77777777" w:rsidR="000C7383" w:rsidRPr="002568D1" w:rsidRDefault="000C7383" w:rsidP="000C7383">
      <w:pPr>
        <w:shd w:val="clear" w:color="auto" w:fill="FFFFFF"/>
        <w:spacing w:after="0" w:line="360" w:lineRule="atLeast"/>
        <w:rPr>
          <w:rFonts w:ascii="Calibri" w:eastAsia="Times New Roman" w:hAnsi="Calibri" w:cs="Calibri"/>
          <w:b/>
          <w:bCs/>
          <w:color w:val="0A0A0A"/>
          <w:kern w:val="0"/>
          <w:sz w:val="22"/>
          <w:szCs w:val="22"/>
          <w14:ligatures w14:val="none"/>
        </w:rPr>
      </w:pPr>
      <w:r w:rsidRPr="002568D1">
        <w:rPr>
          <w:rFonts w:ascii="Calibri" w:eastAsia="Times New Roman" w:hAnsi="Calibri" w:cs="Calibri"/>
          <w:b/>
          <w:bCs/>
          <w:color w:val="0A0A0A"/>
          <w:kern w:val="0"/>
          <w:sz w:val="22"/>
          <w:szCs w:val="22"/>
          <w14:ligatures w14:val="none"/>
        </w:rPr>
        <w:t>3. EXECUTION</w:t>
      </w:r>
    </w:p>
    <w:p w14:paraId="56A3FAFA" w14:textId="77777777" w:rsidR="000C7383" w:rsidRPr="002568D1" w:rsidRDefault="000C7383" w:rsidP="000C7383">
      <w:pPr>
        <w:shd w:val="clear" w:color="auto" w:fill="FFFFFF"/>
        <w:spacing w:after="0" w:line="360" w:lineRule="atLeast"/>
        <w:rPr>
          <w:rFonts w:ascii="Calibri" w:eastAsia="Times New Roman" w:hAnsi="Calibri" w:cs="Calibri"/>
          <w:color w:val="0A0A0A"/>
          <w:kern w:val="0"/>
          <w:sz w:val="22"/>
          <w:szCs w:val="22"/>
          <w14:ligatures w14:val="none"/>
        </w:rPr>
      </w:pPr>
      <w:r w:rsidRPr="002568D1">
        <w:rPr>
          <w:rFonts w:ascii="Calibri" w:eastAsia="Times New Roman" w:hAnsi="Calibri" w:cs="Calibri"/>
          <w:b/>
          <w:bCs/>
          <w:color w:val="0A0A0A"/>
          <w:kern w:val="0"/>
          <w:sz w:val="22"/>
          <w:szCs w:val="22"/>
          <w14:ligatures w14:val="none"/>
        </w:rPr>
        <w:t>A. Commander’s Intent:</w:t>
      </w:r>
      <w:r w:rsidRPr="002568D1">
        <w:rPr>
          <w:rFonts w:ascii="Calibri" w:eastAsia="Times New Roman" w:hAnsi="Calibri" w:cs="Calibri"/>
          <w:color w:val="0A0A0A"/>
          <w:kern w:val="0"/>
          <w:sz w:val="22"/>
          <w:szCs w:val="22"/>
          <w14:ligatures w14:val="none"/>
        </w:rPr>
        <w:br/>
        <w:t>Establish a "Total Maritime Exclusion Zone." Priority is the destruction of hypersonic silos before launch capability is achieved.</w:t>
      </w:r>
      <w:r w:rsidRPr="002568D1">
        <w:rPr>
          <w:rFonts w:ascii="Calibri" w:eastAsia="Times New Roman" w:hAnsi="Calibri" w:cs="Calibri"/>
          <w:color w:val="0A0A0A"/>
          <w:kern w:val="0"/>
          <w:sz w:val="22"/>
          <w:szCs w:val="22"/>
          <w14:ligatures w14:val="none"/>
        </w:rPr>
        <w:br/>
      </w:r>
      <w:r w:rsidRPr="002568D1">
        <w:rPr>
          <w:rFonts w:ascii="Calibri" w:eastAsia="Times New Roman" w:hAnsi="Calibri" w:cs="Calibri"/>
          <w:b/>
          <w:bCs/>
          <w:color w:val="0A0A0A"/>
          <w:kern w:val="0"/>
          <w:sz w:val="22"/>
          <w:szCs w:val="22"/>
          <w14:ligatures w14:val="none"/>
        </w:rPr>
        <w:t>B. Concept of Operations:</w:t>
      </w:r>
    </w:p>
    <w:p w14:paraId="6BE03623" w14:textId="77777777" w:rsidR="000C7383" w:rsidRPr="002568D1" w:rsidRDefault="000C7383" w:rsidP="000C7383">
      <w:pPr>
        <w:numPr>
          <w:ilvl w:val="0"/>
          <w:numId w:val="3"/>
        </w:numPr>
        <w:shd w:val="clear" w:color="auto" w:fill="FFFFFF"/>
        <w:spacing w:after="180" w:line="360" w:lineRule="atLeast"/>
        <w:rPr>
          <w:rFonts w:ascii="Calibri" w:eastAsia="Times New Roman" w:hAnsi="Calibri" w:cs="Calibri"/>
          <w:color w:val="0A0A0A"/>
          <w:kern w:val="0"/>
          <w:sz w:val="22"/>
          <w:szCs w:val="22"/>
          <w14:ligatures w14:val="none"/>
        </w:rPr>
      </w:pPr>
      <w:r w:rsidRPr="002568D1">
        <w:rPr>
          <w:rFonts w:ascii="Calibri" w:eastAsia="Times New Roman" w:hAnsi="Calibri" w:cs="Calibri"/>
          <w:b/>
          <w:bCs/>
          <w:color w:val="0A0A0A"/>
          <w:kern w:val="0"/>
          <w:sz w:val="22"/>
          <w:szCs w:val="22"/>
          <w14:ligatures w14:val="none"/>
        </w:rPr>
        <w:t>Phase I (Shaping):</w:t>
      </w:r>
      <w:r w:rsidRPr="002568D1">
        <w:rPr>
          <w:rFonts w:ascii="Calibri" w:eastAsia="Times New Roman" w:hAnsi="Calibri" w:cs="Calibri"/>
          <w:color w:val="0A0A0A"/>
          <w:kern w:val="0"/>
          <w:sz w:val="22"/>
          <w:szCs w:val="22"/>
          <w14:ligatures w14:val="none"/>
        </w:rPr>
        <w:t> CSG-led SEAD to blind S-400 radar arrays.</w:t>
      </w:r>
    </w:p>
    <w:p w14:paraId="1389DD72" w14:textId="77777777" w:rsidR="000C7383" w:rsidRPr="002568D1" w:rsidRDefault="000C7383" w:rsidP="000C7383">
      <w:pPr>
        <w:numPr>
          <w:ilvl w:val="0"/>
          <w:numId w:val="3"/>
        </w:numPr>
        <w:shd w:val="clear" w:color="auto" w:fill="FFFFFF"/>
        <w:spacing w:after="180" w:line="360" w:lineRule="atLeast"/>
        <w:rPr>
          <w:rFonts w:ascii="Calibri" w:eastAsia="Times New Roman" w:hAnsi="Calibri" w:cs="Calibri"/>
          <w:color w:val="0A0A0A"/>
          <w:kern w:val="0"/>
          <w:sz w:val="22"/>
          <w:szCs w:val="22"/>
          <w14:ligatures w14:val="none"/>
        </w:rPr>
      </w:pPr>
      <w:r w:rsidRPr="002568D1">
        <w:rPr>
          <w:rFonts w:ascii="Calibri" w:eastAsia="Times New Roman" w:hAnsi="Calibri" w:cs="Calibri"/>
          <w:b/>
          <w:bCs/>
          <w:color w:val="0A0A0A"/>
          <w:kern w:val="0"/>
          <w:sz w:val="22"/>
          <w:szCs w:val="22"/>
          <w14:ligatures w14:val="none"/>
        </w:rPr>
        <w:t>Phase II (Strike):</w:t>
      </w:r>
      <w:r w:rsidRPr="002568D1">
        <w:rPr>
          <w:rFonts w:ascii="Calibri" w:eastAsia="Times New Roman" w:hAnsi="Calibri" w:cs="Calibri"/>
          <w:color w:val="0A0A0A"/>
          <w:kern w:val="0"/>
          <w:sz w:val="22"/>
          <w:szCs w:val="22"/>
          <w14:ligatures w14:val="none"/>
        </w:rPr>
        <w:t> Precision munitions delivery on Mariel silo complexes.</w:t>
      </w:r>
    </w:p>
    <w:p w14:paraId="2B01144A" w14:textId="77777777" w:rsidR="000C7383" w:rsidRPr="002568D1" w:rsidRDefault="000C7383" w:rsidP="000C7383">
      <w:pPr>
        <w:numPr>
          <w:ilvl w:val="0"/>
          <w:numId w:val="3"/>
        </w:numPr>
        <w:shd w:val="clear" w:color="auto" w:fill="FFFFFF"/>
        <w:spacing w:after="180" w:line="360" w:lineRule="atLeast"/>
        <w:rPr>
          <w:rFonts w:ascii="Calibri" w:eastAsia="Times New Roman" w:hAnsi="Calibri" w:cs="Calibri"/>
          <w:color w:val="0A0A0A"/>
          <w:kern w:val="0"/>
          <w:sz w:val="22"/>
          <w:szCs w:val="22"/>
          <w14:ligatures w14:val="none"/>
        </w:rPr>
      </w:pPr>
      <w:r w:rsidRPr="002568D1">
        <w:rPr>
          <w:rFonts w:ascii="Calibri" w:eastAsia="Times New Roman" w:hAnsi="Calibri" w:cs="Calibri"/>
          <w:b/>
          <w:bCs/>
          <w:color w:val="0A0A0A"/>
          <w:kern w:val="0"/>
          <w:sz w:val="22"/>
          <w:szCs w:val="22"/>
          <w14:ligatures w14:val="none"/>
        </w:rPr>
        <w:t>Phase III (LCE):</w:t>
      </w:r>
      <w:r w:rsidRPr="002568D1">
        <w:rPr>
          <w:rFonts w:ascii="Calibri" w:eastAsia="Times New Roman" w:hAnsi="Calibri" w:cs="Calibri"/>
          <w:color w:val="0A0A0A"/>
          <w:kern w:val="0"/>
          <w:sz w:val="22"/>
          <w:szCs w:val="22"/>
          <w14:ligatures w14:val="none"/>
        </w:rPr>
        <w:t> MEU-led littoral raids to neutralize Escambray insurgent observers.</w:t>
      </w:r>
      <w:r w:rsidRPr="002568D1">
        <w:rPr>
          <w:rFonts w:ascii="Calibri" w:eastAsia="Times New Roman" w:hAnsi="Calibri" w:cs="Calibri"/>
          <w:color w:val="0A0A0A"/>
          <w:kern w:val="0"/>
          <w:sz w:val="22"/>
          <w:szCs w:val="22"/>
          <w14:ligatures w14:val="none"/>
        </w:rPr>
        <w:br/>
      </w:r>
      <w:r w:rsidRPr="002568D1">
        <w:rPr>
          <w:rFonts w:ascii="Calibri" w:eastAsia="Times New Roman" w:hAnsi="Calibri" w:cs="Calibri"/>
          <w:b/>
          <w:bCs/>
          <w:color w:val="0A0A0A"/>
          <w:kern w:val="0"/>
          <w:sz w:val="22"/>
          <w:szCs w:val="22"/>
          <w14:ligatures w14:val="none"/>
        </w:rPr>
        <w:t>C. Rules of Engagement (ROE):</w:t>
      </w:r>
      <w:r w:rsidRPr="002568D1">
        <w:rPr>
          <w:rFonts w:ascii="Calibri" w:eastAsia="Times New Roman" w:hAnsi="Calibri" w:cs="Calibri"/>
          <w:color w:val="0A0A0A"/>
          <w:kern w:val="0"/>
          <w:sz w:val="22"/>
          <w:szCs w:val="22"/>
          <w14:ligatures w14:val="none"/>
        </w:rPr>
        <w:br/>
        <w:t>Restrictive. High density of civilian maritime traffic. Positive Identification (PID) required for all surface targets.</w:t>
      </w:r>
    </w:p>
    <w:p w14:paraId="38A1E7F9" w14:textId="77777777" w:rsidR="002568D1" w:rsidRPr="002568D1" w:rsidRDefault="002568D1" w:rsidP="002568D1">
      <w:pPr>
        <w:spacing w:before="100" w:beforeAutospacing="1" w:after="100" w:afterAutospacing="1" w:line="240" w:lineRule="auto"/>
        <w:outlineLvl w:val="1"/>
        <w:rPr>
          <w:rFonts w:ascii="Calibri" w:eastAsia="Times New Roman" w:hAnsi="Calibri" w:cs="Calibri"/>
          <w:b/>
          <w:bCs/>
          <w:kern w:val="0"/>
          <w:sz w:val="22"/>
          <w:szCs w:val="22"/>
          <w14:ligatures w14:val="none"/>
        </w:rPr>
      </w:pPr>
      <w:r w:rsidRPr="002568D1">
        <w:rPr>
          <w:rFonts w:ascii="Calibri" w:eastAsia="Times New Roman" w:hAnsi="Calibri" w:cs="Calibri"/>
          <w:b/>
          <w:bCs/>
          <w:kern w:val="0"/>
          <w:sz w:val="22"/>
          <w:szCs w:val="22"/>
          <w14:ligatures w14:val="none"/>
        </w:rPr>
        <w:t>4. Administration &amp; Logistics</w:t>
      </w:r>
    </w:p>
    <w:p w14:paraId="364D1991" w14:textId="77777777" w:rsidR="002568D1" w:rsidRPr="002568D1" w:rsidRDefault="002568D1" w:rsidP="002568D1">
      <w:pPr>
        <w:spacing w:before="100" w:beforeAutospacing="1" w:after="100" w:afterAutospacing="1" w:line="240" w:lineRule="auto"/>
        <w:rPr>
          <w:rFonts w:ascii="Calibri" w:eastAsia="Times New Roman" w:hAnsi="Calibri" w:cs="Calibri"/>
          <w:kern w:val="0"/>
          <w:sz w:val="22"/>
          <w:szCs w:val="22"/>
          <w14:ligatures w14:val="none"/>
        </w:rPr>
      </w:pPr>
      <w:r w:rsidRPr="002568D1">
        <w:rPr>
          <w:rFonts w:ascii="Calibri" w:eastAsia="Times New Roman" w:hAnsi="Calibri" w:cs="Calibri"/>
          <w:b/>
          <w:bCs/>
          <w:kern w:val="0"/>
          <w:sz w:val="22"/>
          <w:szCs w:val="22"/>
          <w14:ligatures w14:val="none"/>
        </w:rPr>
        <w:t>Purpose:</w:t>
      </w:r>
      <w:r w:rsidRPr="002568D1">
        <w:rPr>
          <w:rFonts w:ascii="Calibri" w:eastAsia="Times New Roman" w:hAnsi="Calibri" w:cs="Calibri"/>
          <w:kern w:val="0"/>
          <w:sz w:val="22"/>
          <w:szCs w:val="22"/>
          <w14:ligatures w14:val="none"/>
        </w:rPr>
        <w:t xml:space="preserve"> sustainment and operational constraints for the mission.</w:t>
      </w:r>
    </w:p>
    <w:p w14:paraId="46DAAEE9" w14:textId="77777777" w:rsidR="002568D1" w:rsidRPr="002568D1" w:rsidRDefault="002568D1" w:rsidP="002568D1">
      <w:pPr>
        <w:spacing w:before="100" w:beforeAutospacing="1" w:after="100" w:afterAutospacing="1" w:line="240" w:lineRule="auto"/>
        <w:rPr>
          <w:rFonts w:ascii="Calibri" w:eastAsia="Times New Roman" w:hAnsi="Calibri" w:cs="Calibri"/>
          <w:kern w:val="0"/>
          <w:sz w:val="22"/>
          <w:szCs w:val="22"/>
          <w14:ligatures w14:val="none"/>
        </w:rPr>
      </w:pPr>
      <w:r w:rsidRPr="002568D1">
        <w:rPr>
          <w:rFonts w:ascii="Calibri" w:eastAsia="Times New Roman" w:hAnsi="Calibri" w:cs="Calibri"/>
          <w:b/>
          <w:bCs/>
          <w:kern w:val="0"/>
          <w:sz w:val="22"/>
          <w:szCs w:val="22"/>
          <w14:ligatures w14:val="none"/>
        </w:rPr>
        <w:t>Administration &amp; Logistics</w:t>
      </w:r>
    </w:p>
    <w:p w14:paraId="4E74F550" w14:textId="77777777" w:rsidR="002568D1" w:rsidRPr="002568D1" w:rsidRDefault="002568D1" w:rsidP="002568D1">
      <w:pPr>
        <w:numPr>
          <w:ilvl w:val="0"/>
          <w:numId w:val="6"/>
        </w:numPr>
        <w:spacing w:before="100" w:beforeAutospacing="1" w:after="100" w:afterAutospacing="1" w:line="240" w:lineRule="auto"/>
        <w:rPr>
          <w:rFonts w:ascii="Calibri" w:eastAsia="Times New Roman" w:hAnsi="Calibri" w:cs="Calibri"/>
          <w:kern w:val="0"/>
          <w:sz w:val="22"/>
          <w:szCs w:val="22"/>
          <w14:ligatures w14:val="none"/>
        </w:rPr>
      </w:pPr>
      <w:r w:rsidRPr="002568D1">
        <w:rPr>
          <w:rFonts w:ascii="Calibri" w:eastAsia="Times New Roman" w:hAnsi="Calibri" w:cs="Calibri"/>
          <w:b/>
          <w:bCs/>
          <w:kern w:val="0"/>
          <w:sz w:val="22"/>
          <w:szCs w:val="22"/>
          <w14:ligatures w14:val="none"/>
        </w:rPr>
        <w:t>Operational Duration:</w:t>
      </w:r>
      <w:r w:rsidRPr="002568D1">
        <w:rPr>
          <w:rFonts w:ascii="Calibri" w:eastAsia="Times New Roman" w:hAnsi="Calibri" w:cs="Calibri"/>
          <w:kern w:val="0"/>
          <w:sz w:val="22"/>
          <w:szCs w:val="22"/>
          <w14:ligatures w14:val="none"/>
        </w:rPr>
        <w:t xml:space="preserve"> 300 seconds simulation window.</w:t>
      </w:r>
    </w:p>
    <w:p w14:paraId="77F3E1A4" w14:textId="77777777" w:rsidR="002568D1" w:rsidRPr="002568D1" w:rsidRDefault="002568D1" w:rsidP="002568D1">
      <w:pPr>
        <w:numPr>
          <w:ilvl w:val="0"/>
          <w:numId w:val="6"/>
        </w:numPr>
        <w:spacing w:before="100" w:beforeAutospacing="1" w:after="100" w:afterAutospacing="1" w:line="240" w:lineRule="auto"/>
        <w:rPr>
          <w:rFonts w:ascii="Calibri" w:eastAsia="Times New Roman" w:hAnsi="Calibri" w:cs="Calibri"/>
          <w:kern w:val="0"/>
          <w:sz w:val="22"/>
          <w:szCs w:val="22"/>
          <w14:ligatures w14:val="none"/>
        </w:rPr>
      </w:pPr>
      <w:r w:rsidRPr="002568D1">
        <w:rPr>
          <w:rFonts w:ascii="Calibri" w:eastAsia="Times New Roman" w:hAnsi="Calibri" w:cs="Calibri"/>
          <w:b/>
          <w:bCs/>
          <w:kern w:val="0"/>
          <w:sz w:val="22"/>
          <w:szCs w:val="22"/>
          <w14:ligatures w14:val="none"/>
        </w:rPr>
        <w:t>Air Assets:</w:t>
      </w:r>
    </w:p>
    <w:p w14:paraId="622439C7" w14:textId="77777777" w:rsidR="002568D1" w:rsidRPr="002568D1" w:rsidRDefault="002568D1" w:rsidP="002568D1">
      <w:pPr>
        <w:numPr>
          <w:ilvl w:val="1"/>
          <w:numId w:val="6"/>
        </w:numPr>
        <w:spacing w:before="100" w:beforeAutospacing="1" w:after="100" w:afterAutospacing="1" w:line="240" w:lineRule="auto"/>
        <w:rPr>
          <w:rFonts w:ascii="Calibri" w:eastAsia="Times New Roman" w:hAnsi="Calibri" w:cs="Calibri"/>
          <w:kern w:val="0"/>
          <w:sz w:val="22"/>
          <w:szCs w:val="22"/>
          <w14:ligatures w14:val="none"/>
        </w:rPr>
      </w:pPr>
      <w:r w:rsidRPr="002568D1">
        <w:rPr>
          <w:rFonts w:ascii="Calibri" w:eastAsia="Times New Roman" w:hAnsi="Calibri" w:cs="Calibri"/>
          <w:kern w:val="0"/>
          <w:sz w:val="22"/>
          <w:szCs w:val="22"/>
          <w14:ligatures w14:val="none"/>
        </w:rPr>
        <w:t>MQ-9 Reaper ISR/Strike platform operating from forward operating base outside theater.</w:t>
      </w:r>
    </w:p>
    <w:p w14:paraId="22C96209" w14:textId="77777777" w:rsidR="002568D1" w:rsidRPr="002568D1" w:rsidRDefault="002568D1" w:rsidP="002568D1">
      <w:pPr>
        <w:numPr>
          <w:ilvl w:val="1"/>
          <w:numId w:val="6"/>
        </w:numPr>
        <w:spacing w:before="100" w:beforeAutospacing="1" w:after="100" w:afterAutospacing="1" w:line="240" w:lineRule="auto"/>
        <w:rPr>
          <w:rFonts w:ascii="Calibri" w:eastAsia="Times New Roman" w:hAnsi="Calibri" w:cs="Calibri"/>
          <w:kern w:val="0"/>
          <w:sz w:val="22"/>
          <w:szCs w:val="22"/>
          <w14:ligatures w14:val="none"/>
        </w:rPr>
      </w:pPr>
      <w:r w:rsidRPr="002568D1">
        <w:rPr>
          <w:rFonts w:ascii="Calibri" w:eastAsia="Times New Roman" w:hAnsi="Calibri" w:cs="Calibri"/>
          <w:kern w:val="0"/>
          <w:sz w:val="22"/>
          <w:szCs w:val="22"/>
          <w14:ligatures w14:val="none"/>
        </w:rPr>
        <w:t>RQ-170 Sentinel stealth ISR platform conducting high-altitude reconnaissance.</w:t>
      </w:r>
    </w:p>
    <w:p w14:paraId="22C2A579" w14:textId="77777777" w:rsidR="002568D1" w:rsidRPr="002568D1" w:rsidRDefault="002568D1" w:rsidP="002568D1">
      <w:pPr>
        <w:numPr>
          <w:ilvl w:val="0"/>
          <w:numId w:val="6"/>
        </w:numPr>
        <w:spacing w:before="100" w:beforeAutospacing="1" w:after="100" w:afterAutospacing="1" w:line="240" w:lineRule="auto"/>
        <w:rPr>
          <w:rFonts w:ascii="Calibri" w:eastAsia="Times New Roman" w:hAnsi="Calibri" w:cs="Calibri"/>
          <w:kern w:val="0"/>
          <w:sz w:val="22"/>
          <w:szCs w:val="22"/>
          <w14:ligatures w14:val="none"/>
        </w:rPr>
      </w:pPr>
      <w:r w:rsidRPr="002568D1">
        <w:rPr>
          <w:rFonts w:ascii="Calibri" w:eastAsia="Times New Roman" w:hAnsi="Calibri" w:cs="Calibri"/>
          <w:b/>
          <w:bCs/>
          <w:kern w:val="0"/>
          <w:sz w:val="22"/>
          <w:szCs w:val="22"/>
          <w14:ligatures w14:val="none"/>
        </w:rPr>
        <w:t>Weapons Authorization:</w:t>
      </w:r>
    </w:p>
    <w:p w14:paraId="2052E142" w14:textId="77777777" w:rsidR="002568D1" w:rsidRPr="002568D1" w:rsidRDefault="002568D1" w:rsidP="002568D1">
      <w:pPr>
        <w:numPr>
          <w:ilvl w:val="1"/>
          <w:numId w:val="6"/>
        </w:numPr>
        <w:spacing w:before="100" w:beforeAutospacing="1" w:after="100" w:afterAutospacing="1" w:line="240" w:lineRule="auto"/>
        <w:rPr>
          <w:rFonts w:ascii="Calibri" w:eastAsia="Times New Roman" w:hAnsi="Calibri" w:cs="Calibri"/>
          <w:kern w:val="0"/>
          <w:sz w:val="22"/>
          <w:szCs w:val="22"/>
          <w14:ligatures w14:val="none"/>
        </w:rPr>
      </w:pPr>
      <w:r w:rsidRPr="002568D1">
        <w:rPr>
          <w:rFonts w:ascii="Calibri" w:eastAsia="Times New Roman" w:hAnsi="Calibri" w:cs="Calibri"/>
          <w:kern w:val="0"/>
          <w:sz w:val="22"/>
          <w:szCs w:val="22"/>
          <w14:ligatures w14:val="none"/>
        </w:rPr>
        <w:t>Precision strike authorized against confirmed A2/AD targets.</w:t>
      </w:r>
    </w:p>
    <w:p w14:paraId="269873B3" w14:textId="77777777" w:rsidR="002568D1" w:rsidRPr="002568D1" w:rsidRDefault="002568D1" w:rsidP="002568D1">
      <w:pPr>
        <w:numPr>
          <w:ilvl w:val="1"/>
          <w:numId w:val="6"/>
        </w:numPr>
        <w:spacing w:before="100" w:beforeAutospacing="1" w:after="100" w:afterAutospacing="1" w:line="240" w:lineRule="auto"/>
        <w:rPr>
          <w:rFonts w:ascii="Calibri" w:eastAsia="Times New Roman" w:hAnsi="Calibri" w:cs="Calibri"/>
          <w:kern w:val="0"/>
          <w:sz w:val="22"/>
          <w:szCs w:val="22"/>
          <w14:ligatures w14:val="none"/>
        </w:rPr>
      </w:pPr>
      <w:r w:rsidRPr="002568D1">
        <w:rPr>
          <w:rFonts w:ascii="Calibri" w:eastAsia="Times New Roman" w:hAnsi="Calibri" w:cs="Calibri"/>
          <w:kern w:val="0"/>
          <w:sz w:val="22"/>
          <w:szCs w:val="22"/>
          <w14:ligatures w14:val="none"/>
        </w:rPr>
        <w:t>No fires authorized inside designated civilian infrastructure zones unless hostile action confirmed.</w:t>
      </w:r>
    </w:p>
    <w:p w14:paraId="419B61E2" w14:textId="77777777" w:rsidR="002568D1" w:rsidRPr="002568D1" w:rsidRDefault="002568D1" w:rsidP="002568D1">
      <w:pPr>
        <w:numPr>
          <w:ilvl w:val="0"/>
          <w:numId w:val="6"/>
        </w:numPr>
        <w:spacing w:before="100" w:beforeAutospacing="1" w:after="100" w:afterAutospacing="1" w:line="240" w:lineRule="auto"/>
        <w:rPr>
          <w:rFonts w:ascii="Calibri" w:eastAsia="Times New Roman" w:hAnsi="Calibri" w:cs="Calibri"/>
          <w:kern w:val="0"/>
          <w:sz w:val="22"/>
          <w:szCs w:val="22"/>
          <w14:ligatures w14:val="none"/>
        </w:rPr>
      </w:pPr>
      <w:r w:rsidRPr="002568D1">
        <w:rPr>
          <w:rFonts w:ascii="Calibri" w:eastAsia="Times New Roman" w:hAnsi="Calibri" w:cs="Calibri"/>
          <w:b/>
          <w:bCs/>
          <w:kern w:val="0"/>
          <w:sz w:val="22"/>
          <w:szCs w:val="22"/>
          <w14:ligatures w14:val="none"/>
        </w:rPr>
        <w:t>ISR Persistence:</w:t>
      </w:r>
    </w:p>
    <w:p w14:paraId="0106FC5D" w14:textId="77777777" w:rsidR="002568D1" w:rsidRPr="002568D1" w:rsidRDefault="002568D1" w:rsidP="002568D1">
      <w:pPr>
        <w:numPr>
          <w:ilvl w:val="1"/>
          <w:numId w:val="6"/>
        </w:numPr>
        <w:spacing w:before="100" w:beforeAutospacing="1" w:after="100" w:afterAutospacing="1" w:line="240" w:lineRule="auto"/>
        <w:rPr>
          <w:rFonts w:ascii="Calibri" w:eastAsia="Times New Roman" w:hAnsi="Calibri" w:cs="Calibri"/>
          <w:kern w:val="0"/>
          <w:sz w:val="22"/>
          <w:szCs w:val="22"/>
          <w14:ligatures w14:val="none"/>
        </w:rPr>
      </w:pPr>
      <w:r w:rsidRPr="002568D1">
        <w:rPr>
          <w:rFonts w:ascii="Calibri" w:eastAsia="Times New Roman" w:hAnsi="Calibri" w:cs="Calibri"/>
          <w:kern w:val="0"/>
          <w:sz w:val="22"/>
          <w:szCs w:val="22"/>
          <w14:ligatures w14:val="none"/>
        </w:rPr>
        <w:t>MQ-9 patrol orbit over eastern Cuba ISR corridor.</w:t>
      </w:r>
    </w:p>
    <w:p w14:paraId="040C266C" w14:textId="77777777" w:rsidR="002568D1" w:rsidRPr="002568D1" w:rsidRDefault="002568D1" w:rsidP="002568D1">
      <w:pPr>
        <w:numPr>
          <w:ilvl w:val="1"/>
          <w:numId w:val="6"/>
        </w:numPr>
        <w:spacing w:before="100" w:beforeAutospacing="1" w:after="100" w:afterAutospacing="1" w:line="240" w:lineRule="auto"/>
        <w:rPr>
          <w:rFonts w:ascii="Calibri" w:eastAsia="Times New Roman" w:hAnsi="Calibri" w:cs="Calibri"/>
          <w:kern w:val="0"/>
          <w:sz w:val="22"/>
          <w:szCs w:val="22"/>
          <w14:ligatures w14:val="none"/>
        </w:rPr>
      </w:pPr>
      <w:r w:rsidRPr="002568D1">
        <w:rPr>
          <w:rFonts w:ascii="Calibri" w:eastAsia="Times New Roman" w:hAnsi="Calibri" w:cs="Calibri"/>
          <w:kern w:val="0"/>
          <w:sz w:val="22"/>
          <w:szCs w:val="22"/>
          <w14:ligatures w14:val="none"/>
        </w:rPr>
        <w:t>RQ-170 tasked with deep surveillance over Matanzas radar network.</w:t>
      </w:r>
    </w:p>
    <w:p w14:paraId="612ABE46" w14:textId="77777777" w:rsidR="002568D1" w:rsidRPr="002568D1" w:rsidRDefault="002568D1" w:rsidP="002568D1">
      <w:pPr>
        <w:numPr>
          <w:ilvl w:val="0"/>
          <w:numId w:val="6"/>
        </w:numPr>
        <w:spacing w:before="100" w:beforeAutospacing="1" w:after="100" w:afterAutospacing="1" w:line="240" w:lineRule="auto"/>
        <w:rPr>
          <w:rFonts w:ascii="Calibri" w:eastAsia="Times New Roman" w:hAnsi="Calibri" w:cs="Calibri"/>
          <w:kern w:val="0"/>
          <w:sz w:val="22"/>
          <w:szCs w:val="22"/>
          <w14:ligatures w14:val="none"/>
        </w:rPr>
      </w:pPr>
      <w:r w:rsidRPr="002568D1">
        <w:rPr>
          <w:rFonts w:ascii="Calibri" w:eastAsia="Times New Roman" w:hAnsi="Calibri" w:cs="Calibri"/>
          <w:b/>
          <w:bCs/>
          <w:kern w:val="0"/>
          <w:sz w:val="22"/>
          <w:szCs w:val="22"/>
          <w14:ligatures w14:val="none"/>
        </w:rPr>
        <w:t>Refuel / Sustainment Constraints:</w:t>
      </w:r>
    </w:p>
    <w:p w14:paraId="3FD25BE1" w14:textId="77777777" w:rsidR="002568D1" w:rsidRPr="002568D1" w:rsidRDefault="002568D1" w:rsidP="002568D1">
      <w:pPr>
        <w:numPr>
          <w:ilvl w:val="1"/>
          <w:numId w:val="6"/>
        </w:numPr>
        <w:spacing w:before="100" w:beforeAutospacing="1" w:after="100" w:afterAutospacing="1" w:line="240" w:lineRule="auto"/>
        <w:rPr>
          <w:rFonts w:ascii="Calibri" w:eastAsia="Times New Roman" w:hAnsi="Calibri" w:cs="Calibri"/>
          <w:kern w:val="0"/>
          <w:sz w:val="22"/>
          <w:szCs w:val="22"/>
          <w14:ligatures w14:val="none"/>
        </w:rPr>
      </w:pPr>
      <w:r w:rsidRPr="002568D1">
        <w:rPr>
          <w:rFonts w:ascii="Calibri" w:eastAsia="Times New Roman" w:hAnsi="Calibri" w:cs="Calibri"/>
          <w:kern w:val="0"/>
          <w:sz w:val="22"/>
          <w:szCs w:val="22"/>
          <w14:ligatures w14:val="none"/>
        </w:rPr>
        <w:t>UAV endurance assumed sufficient for scenario duration.</w:t>
      </w:r>
    </w:p>
    <w:p w14:paraId="041B962B" w14:textId="77777777" w:rsidR="002568D1" w:rsidRPr="002568D1" w:rsidRDefault="002568D1" w:rsidP="002568D1">
      <w:pPr>
        <w:numPr>
          <w:ilvl w:val="1"/>
          <w:numId w:val="6"/>
        </w:numPr>
        <w:spacing w:before="100" w:beforeAutospacing="1" w:after="100" w:afterAutospacing="1" w:line="240" w:lineRule="auto"/>
        <w:rPr>
          <w:rFonts w:ascii="Calibri" w:eastAsia="Times New Roman" w:hAnsi="Calibri" w:cs="Calibri"/>
          <w:kern w:val="0"/>
          <w:sz w:val="22"/>
          <w:szCs w:val="22"/>
          <w14:ligatures w14:val="none"/>
        </w:rPr>
      </w:pPr>
      <w:r w:rsidRPr="002568D1">
        <w:rPr>
          <w:rFonts w:ascii="Calibri" w:eastAsia="Times New Roman" w:hAnsi="Calibri" w:cs="Calibri"/>
          <w:kern w:val="0"/>
          <w:sz w:val="22"/>
          <w:szCs w:val="22"/>
          <w14:ligatures w14:val="none"/>
        </w:rPr>
        <w:t>No additional sorties launched during simulation window.</w:t>
      </w:r>
    </w:p>
    <w:p w14:paraId="315C916A" w14:textId="77777777" w:rsidR="002568D1" w:rsidRPr="002568D1" w:rsidRDefault="002568D1" w:rsidP="002568D1">
      <w:pPr>
        <w:numPr>
          <w:ilvl w:val="0"/>
          <w:numId w:val="6"/>
        </w:numPr>
        <w:spacing w:before="100" w:beforeAutospacing="1" w:after="100" w:afterAutospacing="1" w:line="240" w:lineRule="auto"/>
        <w:rPr>
          <w:rFonts w:ascii="Calibri" w:eastAsia="Times New Roman" w:hAnsi="Calibri" w:cs="Calibri"/>
          <w:kern w:val="0"/>
          <w:sz w:val="22"/>
          <w:szCs w:val="22"/>
          <w14:ligatures w14:val="none"/>
        </w:rPr>
      </w:pPr>
      <w:r w:rsidRPr="002568D1">
        <w:rPr>
          <w:rFonts w:ascii="Calibri" w:eastAsia="Times New Roman" w:hAnsi="Calibri" w:cs="Calibri"/>
          <w:b/>
          <w:bCs/>
          <w:kern w:val="0"/>
          <w:sz w:val="22"/>
          <w:szCs w:val="22"/>
          <w14:ligatures w14:val="none"/>
        </w:rPr>
        <w:t>Rules of Engagement (ROE):</w:t>
      </w:r>
    </w:p>
    <w:p w14:paraId="47436646" w14:textId="77777777" w:rsidR="002568D1" w:rsidRPr="002568D1" w:rsidRDefault="002568D1" w:rsidP="002568D1">
      <w:pPr>
        <w:numPr>
          <w:ilvl w:val="1"/>
          <w:numId w:val="6"/>
        </w:numPr>
        <w:spacing w:before="100" w:beforeAutospacing="1" w:after="100" w:afterAutospacing="1" w:line="240" w:lineRule="auto"/>
        <w:rPr>
          <w:rFonts w:ascii="Calibri" w:eastAsia="Times New Roman" w:hAnsi="Calibri" w:cs="Calibri"/>
          <w:kern w:val="0"/>
          <w:sz w:val="22"/>
          <w:szCs w:val="22"/>
          <w14:ligatures w14:val="none"/>
        </w:rPr>
      </w:pPr>
      <w:r w:rsidRPr="002568D1">
        <w:rPr>
          <w:rFonts w:ascii="Calibri" w:eastAsia="Times New Roman" w:hAnsi="Calibri" w:cs="Calibri"/>
          <w:kern w:val="0"/>
          <w:sz w:val="22"/>
          <w:szCs w:val="22"/>
          <w14:ligatures w14:val="none"/>
        </w:rPr>
        <w:t>Positive identification required before engagement.</w:t>
      </w:r>
    </w:p>
    <w:p w14:paraId="7FB7724D" w14:textId="77777777" w:rsidR="002568D1" w:rsidRPr="002568D1" w:rsidRDefault="002568D1" w:rsidP="002568D1">
      <w:pPr>
        <w:numPr>
          <w:ilvl w:val="1"/>
          <w:numId w:val="6"/>
        </w:numPr>
        <w:spacing w:before="100" w:beforeAutospacing="1" w:after="100" w:afterAutospacing="1" w:line="240" w:lineRule="auto"/>
        <w:rPr>
          <w:rFonts w:ascii="Calibri" w:eastAsia="Times New Roman" w:hAnsi="Calibri" w:cs="Calibri"/>
          <w:kern w:val="0"/>
          <w:sz w:val="22"/>
          <w:szCs w:val="22"/>
          <w14:ligatures w14:val="none"/>
        </w:rPr>
      </w:pPr>
      <w:r w:rsidRPr="002568D1">
        <w:rPr>
          <w:rFonts w:ascii="Calibri" w:eastAsia="Times New Roman" w:hAnsi="Calibri" w:cs="Calibri"/>
          <w:kern w:val="0"/>
          <w:sz w:val="22"/>
          <w:szCs w:val="22"/>
          <w14:ligatures w14:val="none"/>
        </w:rPr>
        <w:t>Collateral damage must remain below predefined civilian impact threshold.</w:t>
      </w:r>
    </w:p>
    <w:p w14:paraId="3BA9033C" w14:textId="77777777" w:rsidR="002568D1" w:rsidRPr="002568D1" w:rsidRDefault="002568D1" w:rsidP="002568D1">
      <w:pPr>
        <w:numPr>
          <w:ilvl w:val="0"/>
          <w:numId w:val="6"/>
        </w:numPr>
        <w:spacing w:before="100" w:beforeAutospacing="1" w:after="100" w:afterAutospacing="1" w:line="240" w:lineRule="auto"/>
        <w:rPr>
          <w:rFonts w:ascii="Calibri" w:eastAsia="Times New Roman" w:hAnsi="Calibri" w:cs="Calibri"/>
          <w:kern w:val="0"/>
          <w:sz w:val="22"/>
          <w:szCs w:val="22"/>
          <w14:ligatures w14:val="none"/>
        </w:rPr>
      </w:pPr>
      <w:r w:rsidRPr="002568D1">
        <w:rPr>
          <w:rFonts w:ascii="Calibri" w:eastAsia="Times New Roman" w:hAnsi="Calibri" w:cs="Calibri"/>
          <w:b/>
          <w:bCs/>
          <w:kern w:val="0"/>
          <w:sz w:val="22"/>
          <w:szCs w:val="22"/>
          <w14:ligatures w14:val="none"/>
        </w:rPr>
        <w:t>Civilian Considerations:</w:t>
      </w:r>
    </w:p>
    <w:p w14:paraId="5DEDFA06" w14:textId="77777777" w:rsidR="002568D1" w:rsidRPr="002568D1" w:rsidRDefault="002568D1" w:rsidP="002568D1">
      <w:pPr>
        <w:numPr>
          <w:ilvl w:val="1"/>
          <w:numId w:val="6"/>
        </w:numPr>
        <w:spacing w:before="100" w:beforeAutospacing="1" w:after="100" w:afterAutospacing="1" w:line="240" w:lineRule="auto"/>
        <w:rPr>
          <w:rFonts w:ascii="Calibri" w:eastAsia="Times New Roman" w:hAnsi="Calibri" w:cs="Calibri"/>
          <w:kern w:val="0"/>
          <w:sz w:val="22"/>
          <w:szCs w:val="22"/>
          <w14:ligatures w14:val="none"/>
        </w:rPr>
      </w:pPr>
      <w:r w:rsidRPr="002568D1">
        <w:rPr>
          <w:rFonts w:ascii="Calibri" w:eastAsia="Times New Roman" w:hAnsi="Calibri" w:cs="Calibri"/>
          <w:kern w:val="0"/>
          <w:sz w:val="22"/>
          <w:szCs w:val="22"/>
          <w14:ligatures w14:val="none"/>
        </w:rPr>
        <w:t>Urban population centers in Havana and Santiago must be treated as restricted strike zones.</w:t>
      </w:r>
    </w:p>
    <w:p w14:paraId="0D9DA13C" w14:textId="77777777" w:rsidR="002568D1" w:rsidRPr="002568D1" w:rsidRDefault="002568D1" w:rsidP="002568D1">
      <w:pPr>
        <w:numPr>
          <w:ilvl w:val="1"/>
          <w:numId w:val="6"/>
        </w:numPr>
        <w:spacing w:before="100" w:beforeAutospacing="1" w:after="100" w:afterAutospacing="1" w:line="240" w:lineRule="auto"/>
        <w:rPr>
          <w:rFonts w:ascii="Calibri" w:eastAsia="Times New Roman" w:hAnsi="Calibri" w:cs="Calibri"/>
          <w:kern w:val="0"/>
          <w:sz w:val="22"/>
          <w:szCs w:val="22"/>
          <w14:ligatures w14:val="none"/>
        </w:rPr>
      </w:pPr>
      <w:r w:rsidRPr="002568D1">
        <w:rPr>
          <w:rFonts w:ascii="Calibri" w:eastAsia="Times New Roman" w:hAnsi="Calibri" w:cs="Calibri"/>
          <w:kern w:val="0"/>
          <w:sz w:val="22"/>
          <w:szCs w:val="22"/>
          <w14:ligatures w14:val="none"/>
        </w:rPr>
        <w:t>Any detection of civilian convoy movement triggers ROE verification delay.</w:t>
      </w:r>
    </w:p>
    <w:p w14:paraId="733F213B" w14:textId="77777777" w:rsidR="002568D1" w:rsidRPr="002568D1" w:rsidRDefault="00792011" w:rsidP="002568D1">
      <w:pPr>
        <w:spacing w:after="0" w:line="240" w:lineRule="auto"/>
        <w:rPr>
          <w:rFonts w:ascii="Calibri" w:eastAsia="Times New Roman" w:hAnsi="Calibri" w:cs="Calibri"/>
          <w:kern w:val="0"/>
          <w:sz w:val="22"/>
          <w:szCs w:val="22"/>
          <w14:ligatures w14:val="none"/>
        </w:rPr>
      </w:pPr>
      <w:r w:rsidRPr="00792011">
        <w:rPr>
          <w:rFonts w:ascii="Calibri" w:eastAsia="Times New Roman" w:hAnsi="Calibri" w:cs="Calibri"/>
          <w:noProof/>
          <w:kern w:val="0"/>
          <w:sz w:val="22"/>
          <w:szCs w:val="22"/>
        </w:rPr>
        <w:pict w14:anchorId="3F2EA275">
          <v:rect id="_x0000_i1026" alt="" style="width:468pt;height:.05pt;mso-width-percent:0;mso-height-percent:0;mso-width-percent:0;mso-height-percent:0" o:hralign="center" o:hrstd="t" o:hr="t" fillcolor="#a0a0a0" stroked="f"/>
        </w:pict>
      </w:r>
    </w:p>
    <w:p w14:paraId="57EADB9A" w14:textId="77777777" w:rsidR="002568D1" w:rsidRPr="002568D1" w:rsidRDefault="002568D1" w:rsidP="002568D1">
      <w:pPr>
        <w:spacing w:before="100" w:beforeAutospacing="1" w:after="100" w:afterAutospacing="1" w:line="240" w:lineRule="auto"/>
        <w:outlineLvl w:val="0"/>
        <w:rPr>
          <w:rFonts w:ascii="Calibri" w:eastAsia="Times New Roman" w:hAnsi="Calibri" w:cs="Calibri"/>
          <w:b/>
          <w:bCs/>
          <w:kern w:val="36"/>
          <w:sz w:val="22"/>
          <w:szCs w:val="22"/>
          <w14:ligatures w14:val="none"/>
        </w:rPr>
      </w:pPr>
      <w:r w:rsidRPr="002568D1">
        <w:rPr>
          <w:rFonts w:ascii="Calibri" w:eastAsia="Times New Roman" w:hAnsi="Calibri" w:cs="Calibri"/>
          <w:b/>
          <w:bCs/>
          <w:kern w:val="36"/>
          <w:sz w:val="22"/>
          <w:szCs w:val="22"/>
          <w14:ligatures w14:val="none"/>
        </w:rPr>
        <w:t>5. Command &amp; Signal</w:t>
      </w:r>
    </w:p>
    <w:p w14:paraId="67F796DB" w14:textId="77777777" w:rsidR="002568D1" w:rsidRPr="002568D1" w:rsidRDefault="002568D1" w:rsidP="002568D1">
      <w:pPr>
        <w:spacing w:before="100" w:beforeAutospacing="1" w:after="100" w:afterAutospacing="1" w:line="240" w:lineRule="auto"/>
        <w:rPr>
          <w:rFonts w:ascii="Calibri" w:eastAsia="Times New Roman" w:hAnsi="Calibri" w:cs="Calibri"/>
          <w:kern w:val="0"/>
          <w:sz w:val="22"/>
          <w:szCs w:val="22"/>
          <w14:ligatures w14:val="none"/>
        </w:rPr>
      </w:pPr>
      <w:r w:rsidRPr="002568D1">
        <w:rPr>
          <w:rFonts w:ascii="Calibri" w:eastAsia="Times New Roman" w:hAnsi="Calibri" w:cs="Calibri"/>
          <w:b/>
          <w:bCs/>
          <w:kern w:val="0"/>
          <w:sz w:val="22"/>
          <w:szCs w:val="22"/>
          <w14:ligatures w14:val="none"/>
        </w:rPr>
        <w:t>Purpose:</w:t>
      </w:r>
      <w:r w:rsidRPr="002568D1">
        <w:rPr>
          <w:rFonts w:ascii="Calibri" w:eastAsia="Times New Roman" w:hAnsi="Calibri" w:cs="Calibri"/>
          <w:kern w:val="0"/>
          <w:sz w:val="22"/>
          <w:szCs w:val="22"/>
          <w14:ligatures w14:val="none"/>
        </w:rPr>
        <w:t xml:space="preserve"> define command relationships and communications architecture.</w:t>
      </w:r>
    </w:p>
    <w:p w14:paraId="20634FB0" w14:textId="77777777" w:rsidR="002568D1" w:rsidRPr="002568D1" w:rsidRDefault="002568D1" w:rsidP="002568D1">
      <w:pPr>
        <w:spacing w:before="100" w:beforeAutospacing="1" w:after="100" w:afterAutospacing="1" w:line="240" w:lineRule="auto"/>
        <w:rPr>
          <w:rFonts w:ascii="Calibri" w:eastAsia="Times New Roman" w:hAnsi="Calibri" w:cs="Calibri"/>
          <w:kern w:val="0"/>
          <w:sz w:val="22"/>
          <w:szCs w:val="22"/>
          <w14:ligatures w14:val="none"/>
        </w:rPr>
      </w:pPr>
      <w:r w:rsidRPr="002568D1">
        <w:rPr>
          <w:rFonts w:ascii="Calibri" w:eastAsia="Times New Roman" w:hAnsi="Calibri" w:cs="Calibri"/>
          <w:b/>
          <w:bCs/>
          <w:kern w:val="0"/>
          <w:sz w:val="22"/>
          <w:szCs w:val="22"/>
          <w14:ligatures w14:val="none"/>
        </w:rPr>
        <w:t>Command &amp; Signal</w:t>
      </w:r>
    </w:p>
    <w:p w14:paraId="1CF4DDA5" w14:textId="77777777" w:rsidR="002568D1" w:rsidRPr="002568D1" w:rsidRDefault="002568D1" w:rsidP="002568D1">
      <w:pPr>
        <w:numPr>
          <w:ilvl w:val="0"/>
          <w:numId w:val="7"/>
        </w:numPr>
        <w:spacing w:before="100" w:beforeAutospacing="1" w:after="100" w:afterAutospacing="1" w:line="240" w:lineRule="auto"/>
        <w:rPr>
          <w:rFonts w:ascii="Calibri" w:eastAsia="Times New Roman" w:hAnsi="Calibri" w:cs="Calibri"/>
          <w:kern w:val="0"/>
          <w:sz w:val="22"/>
          <w:szCs w:val="22"/>
          <w14:ligatures w14:val="none"/>
        </w:rPr>
      </w:pPr>
      <w:r w:rsidRPr="002568D1">
        <w:rPr>
          <w:rFonts w:ascii="Calibri" w:eastAsia="Times New Roman" w:hAnsi="Calibri" w:cs="Calibri"/>
          <w:b/>
          <w:bCs/>
          <w:kern w:val="0"/>
          <w:sz w:val="22"/>
          <w:szCs w:val="22"/>
          <w14:ligatures w14:val="none"/>
        </w:rPr>
        <w:lastRenderedPageBreak/>
        <w:t>Command Authority:</w:t>
      </w:r>
      <w:r w:rsidRPr="002568D1">
        <w:rPr>
          <w:rFonts w:ascii="Calibri" w:eastAsia="Times New Roman" w:hAnsi="Calibri" w:cs="Calibri"/>
          <w:kern w:val="0"/>
          <w:sz w:val="22"/>
          <w:szCs w:val="22"/>
          <w14:ligatures w14:val="none"/>
        </w:rPr>
        <w:br/>
        <w:t>Joint Task Force Sentinel operational command.</w:t>
      </w:r>
    </w:p>
    <w:p w14:paraId="78E7BA16" w14:textId="77777777" w:rsidR="002568D1" w:rsidRPr="002568D1" w:rsidRDefault="002568D1" w:rsidP="002568D1">
      <w:pPr>
        <w:numPr>
          <w:ilvl w:val="0"/>
          <w:numId w:val="7"/>
        </w:numPr>
        <w:spacing w:before="100" w:beforeAutospacing="1" w:after="100" w:afterAutospacing="1" w:line="240" w:lineRule="auto"/>
        <w:rPr>
          <w:rFonts w:ascii="Calibri" w:eastAsia="Times New Roman" w:hAnsi="Calibri" w:cs="Calibri"/>
          <w:kern w:val="0"/>
          <w:sz w:val="22"/>
          <w:szCs w:val="22"/>
          <w14:ligatures w14:val="none"/>
        </w:rPr>
      </w:pPr>
      <w:r w:rsidRPr="002568D1">
        <w:rPr>
          <w:rFonts w:ascii="Calibri" w:eastAsia="Times New Roman" w:hAnsi="Calibri" w:cs="Calibri"/>
          <w:b/>
          <w:bCs/>
          <w:kern w:val="0"/>
          <w:sz w:val="22"/>
          <w:szCs w:val="22"/>
          <w14:ligatures w14:val="none"/>
        </w:rPr>
        <w:t>Control Node:</w:t>
      </w:r>
      <w:r w:rsidRPr="002568D1">
        <w:rPr>
          <w:rFonts w:ascii="Calibri" w:eastAsia="Times New Roman" w:hAnsi="Calibri" w:cs="Calibri"/>
          <w:kern w:val="0"/>
          <w:sz w:val="22"/>
          <w:szCs w:val="22"/>
          <w14:ligatures w14:val="none"/>
        </w:rPr>
        <w:br/>
        <w:t>Theater Operations Command Center (TOCC) monitoring ISR feeds and engagement authorization.</w:t>
      </w:r>
    </w:p>
    <w:p w14:paraId="6CDAD234" w14:textId="77777777" w:rsidR="002568D1" w:rsidRPr="002568D1" w:rsidRDefault="002568D1" w:rsidP="002568D1">
      <w:pPr>
        <w:numPr>
          <w:ilvl w:val="0"/>
          <w:numId w:val="7"/>
        </w:numPr>
        <w:spacing w:before="100" w:beforeAutospacing="1" w:after="100" w:afterAutospacing="1" w:line="240" w:lineRule="auto"/>
        <w:rPr>
          <w:rFonts w:ascii="Calibri" w:eastAsia="Times New Roman" w:hAnsi="Calibri" w:cs="Calibri"/>
          <w:kern w:val="0"/>
          <w:sz w:val="22"/>
          <w:szCs w:val="22"/>
          <w14:ligatures w14:val="none"/>
        </w:rPr>
      </w:pPr>
      <w:r w:rsidRPr="002568D1">
        <w:rPr>
          <w:rFonts w:ascii="Calibri" w:eastAsia="Times New Roman" w:hAnsi="Calibri" w:cs="Calibri"/>
          <w:b/>
          <w:bCs/>
          <w:kern w:val="0"/>
          <w:sz w:val="22"/>
          <w:szCs w:val="22"/>
          <w14:ligatures w14:val="none"/>
        </w:rPr>
        <w:t>Operational Control (OPCON):</w:t>
      </w:r>
      <w:r w:rsidRPr="002568D1">
        <w:rPr>
          <w:rFonts w:ascii="Calibri" w:eastAsia="Times New Roman" w:hAnsi="Calibri" w:cs="Calibri"/>
          <w:kern w:val="0"/>
          <w:sz w:val="22"/>
          <w:szCs w:val="22"/>
          <w14:ligatures w14:val="none"/>
        </w:rPr>
        <w:br/>
        <w:t>UAV platforms operate under ISR Task Group control.</w:t>
      </w:r>
    </w:p>
    <w:p w14:paraId="21BF0A9B" w14:textId="77777777" w:rsidR="002568D1" w:rsidRPr="002568D1" w:rsidRDefault="002568D1" w:rsidP="002568D1">
      <w:pPr>
        <w:numPr>
          <w:ilvl w:val="0"/>
          <w:numId w:val="7"/>
        </w:numPr>
        <w:spacing w:before="100" w:beforeAutospacing="1" w:after="100" w:afterAutospacing="1" w:line="240" w:lineRule="auto"/>
        <w:rPr>
          <w:rFonts w:ascii="Calibri" w:eastAsia="Times New Roman" w:hAnsi="Calibri" w:cs="Calibri"/>
          <w:kern w:val="0"/>
          <w:sz w:val="22"/>
          <w:szCs w:val="22"/>
          <w14:ligatures w14:val="none"/>
        </w:rPr>
      </w:pPr>
      <w:r w:rsidRPr="002568D1">
        <w:rPr>
          <w:rFonts w:ascii="Calibri" w:eastAsia="Times New Roman" w:hAnsi="Calibri" w:cs="Calibri"/>
          <w:b/>
          <w:bCs/>
          <w:kern w:val="0"/>
          <w:sz w:val="22"/>
          <w:szCs w:val="22"/>
          <w14:ligatures w14:val="none"/>
        </w:rPr>
        <w:t>Communications Architecture:</w:t>
      </w:r>
    </w:p>
    <w:p w14:paraId="39069D92" w14:textId="77777777" w:rsidR="002568D1" w:rsidRPr="002568D1" w:rsidRDefault="002568D1" w:rsidP="002568D1">
      <w:pPr>
        <w:numPr>
          <w:ilvl w:val="1"/>
          <w:numId w:val="7"/>
        </w:numPr>
        <w:spacing w:before="100" w:beforeAutospacing="1" w:after="100" w:afterAutospacing="1" w:line="240" w:lineRule="auto"/>
        <w:rPr>
          <w:rFonts w:ascii="Calibri" w:eastAsia="Times New Roman" w:hAnsi="Calibri" w:cs="Calibri"/>
          <w:kern w:val="0"/>
          <w:sz w:val="22"/>
          <w:szCs w:val="22"/>
          <w14:ligatures w14:val="none"/>
        </w:rPr>
      </w:pPr>
      <w:r w:rsidRPr="002568D1">
        <w:rPr>
          <w:rFonts w:ascii="Calibri" w:eastAsia="Times New Roman" w:hAnsi="Calibri" w:cs="Calibri"/>
          <w:kern w:val="0"/>
          <w:sz w:val="22"/>
          <w:szCs w:val="22"/>
          <w14:ligatures w14:val="none"/>
        </w:rPr>
        <w:t>Secure satellite uplink for UAV telemetry.</w:t>
      </w:r>
    </w:p>
    <w:p w14:paraId="4DD7CBE5" w14:textId="77777777" w:rsidR="002568D1" w:rsidRPr="002568D1" w:rsidRDefault="002568D1" w:rsidP="002568D1">
      <w:pPr>
        <w:numPr>
          <w:ilvl w:val="1"/>
          <w:numId w:val="7"/>
        </w:numPr>
        <w:spacing w:before="100" w:beforeAutospacing="1" w:after="100" w:afterAutospacing="1" w:line="240" w:lineRule="auto"/>
        <w:rPr>
          <w:rFonts w:ascii="Calibri" w:eastAsia="Times New Roman" w:hAnsi="Calibri" w:cs="Calibri"/>
          <w:kern w:val="0"/>
          <w:sz w:val="22"/>
          <w:szCs w:val="22"/>
          <w14:ligatures w14:val="none"/>
        </w:rPr>
      </w:pPr>
      <w:r w:rsidRPr="002568D1">
        <w:rPr>
          <w:rFonts w:ascii="Calibri" w:eastAsia="Times New Roman" w:hAnsi="Calibri" w:cs="Calibri"/>
          <w:kern w:val="0"/>
          <w:sz w:val="22"/>
          <w:szCs w:val="22"/>
          <w14:ligatures w14:val="none"/>
        </w:rPr>
        <w:t>Encrypted ISR data relay to command node.</w:t>
      </w:r>
    </w:p>
    <w:p w14:paraId="6AB5F292" w14:textId="77777777" w:rsidR="002568D1" w:rsidRPr="002568D1" w:rsidRDefault="002568D1" w:rsidP="002568D1">
      <w:pPr>
        <w:numPr>
          <w:ilvl w:val="1"/>
          <w:numId w:val="7"/>
        </w:numPr>
        <w:spacing w:before="100" w:beforeAutospacing="1" w:after="100" w:afterAutospacing="1" w:line="240" w:lineRule="auto"/>
        <w:rPr>
          <w:rFonts w:ascii="Calibri" w:eastAsia="Times New Roman" w:hAnsi="Calibri" w:cs="Calibri"/>
          <w:kern w:val="0"/>
          <w:sz w:val="22"/>
          <w:szCs w:val="22"/>
          <w14:ligatures w14:val="none"/>
        </w:rPr>
      </w:pPr>
      <w:r w:rsidRPr="002568D1">
        <w:rPr>
          <w:rFonts w:ascii="Calibri" w:eastAsia="Times New Roman" w:hAnsi="Calibri" w:cs="Calibri"/>
          <w:kern w:val="0"/>
          <w:sz w:val="22"/>
          <w:szCs w:val="22"/>
          <w14:ligatures w14:val="none"/>
        </w:rPr>
        <w:t>Redundant communications channel via airborne relay platform.</w:t>
      </w:r>
    </w:p>
    <w:p w14:paraId="6127B7D5" w14:textId="77777777" w:rsidR="002568D1" w:rsidRPr="002568D1" w:rsidRDefault="002568D1" w:rsidP="002568D1">
      <w:pPr>
        <w:numPr>
          <w:ilvl w:val="0"/>
          <w:numId w:val="7"/>
        </w:numPr>
        <w:spacing w:before="100" w:beforeAutospacing="1" w:after="100" w:afterAutospacing="1" w:line="240" w:lineRule="auto"/>
        <w:rPr>
          <w:rFonts w:ascii="Calibri" w:eastAsia="Times New Roman" w:hAnsi="Calibri" w:cs="Calibri"/>
          <w:kern w:val="0"/>
          <w:sz w:val="22"/>
          <w:szCs w:val="22"/>
          <w14:ligatures w14:val="none"/>
        </w:rPr>
      </w:pPr>
      <w:r w:rsidRPr="002568D1">
        <w:rPr>
          <w:rFonts w:ascii="Calibri" w:eastAsia="Times New Roman" w:hAnsi="Calibri" w:cs="Calibri"/>
          <w:b/>
          <w:bCs/>
          <w:kern w:val="0"/>
          <w:sz w:val="22"/>
          <w:szCs w:val="22"/>
          <w14:ligatures w14:val="none"/>
        </w:rPr>
        <w:t>Signal Plan:</w:t>
      </w:r>
    </w:p>
    <w:p w14:paraId="4BC45CB1" w14:textId="77777777" w:rsidR="002568D1" w:rsidRPr="002568D1" w:rsidRDefault="002568D1" w:rsidP="002568D1">
      <w:pPr>
        <w:numPr>
          <w:ilvl w:val="1"/>
          <w:numId w:val="7"/>
        </w:numPr>
        <w:spacing w:before="100" w:beforeAutospacing="1" w:after="100" w:afterAutospacing="1" w:line="240" w:lineRule="auto"/>
        <w:rPr>
          <w:rFonts w:ascii="Calibri" w:eastAsia="Times New Roman" w:hAnsi="Calibri" w:cs="Calibri"/>
          <w:kern w:val="0"/>
          <w:sz w:val="22"/>
          <w:szCs w:val="22"/>
          <w14:ligatures w14:val="none"/>
        </w:rPr>
      </w:pPr>
      <w:r w:rsidRPr="002568D1">
        <w:rPr>
          <w:rFonts w:ascii="Calibri" w:eastAsia="Times New Roman" w:hAnsi="Calibri" w:cs="Calibri"/>
          <w:kern w:val="0"/>
          <w:sz w:val="22"/>
          <w:szCs w:val="22"/>
          <w14:ligatures w14:val="none"/>
        </w:rPr>
        <w:t>ISR detection events transmitted automatically to operations dashboard.</w:t>
      </w:r>
    </w:p>
    <w:p w14:paraId="4724C4DF" w14:textId="77777777" w:rsidR="002568D1" w:rsidRPr="002568D1" w:rsidRDefault="002568D1" w:rsidP="002568D1">
      <w:pPr>
        <w:numPr>
          <w:ilvl w:val="1"/>
          <w:numId w:val="7"/>
        </w:numPr>
        <w:spacing w:before="100" w:beforeAutospacing="1" w:after="100" w:afterAutospacing="1" w:line="240" w:lineRule="auto"/>
        <w:rPr>
          <w:rFonts w:ascii="Calibri" w:eastAsia="Times New Roman" w:hAnsi="Calibri" w:cs="Calibri"/>
          <w:kern w:val="0"/>
          <w:sz w:val="22"/>
          <w:szCs w:val="22"/>
          <w14:ligatures w14:val="none"/>
        </w:rPr>
      </w:pPr>
      <w:r w:rsidRPr="002568D1">
        <w:rPr>
          <w:rFonts w:ascii="Calibri" w:eastAsia="Times New Roman" w:hAnsi="Calibri" w:cs="Calibri"/>
          <w:kern w:val="0"/>
          <w:sz w:val="22"/>
          <w:szCs w:val="22"/>
          <w14:ligatures w14:val="none"/>
        </w:rPr>
        <w:t>Strike authorization transmitted via secure command signal from TOCC.</w:t>
      </w:r>
    </w:p>
    <w:p w14:paraId="68A17F4B" w14:textId="77777777" w:rsidR="002568D1" w:rsidRPr="002568D1" w:rsidRDefault="002568D1" w:rsidP="002568D1">
      <w:pPr>
        <w:numPr>
          <w:ilvl w:val="0"/>
          <w:numId w:val="7"/>
        </w:numPr>
        <w:spacing w:before="100" w:beforeAutospacing="1" w:after="100" w:afterAutospacing="1" w:line="240" w:lineRule="auto"/>
        <w:rPr>
          <w:rFonts w:ascii="Calibri" w:eastAsia="Times New Roman" w:hAnsi="Calibri" w:cs="Calibri"/>
          <w:kern w:val="0"/>
          <w:sz w:val="22"/>
          <w:szCs w:val="22"/>
          <w14:ligatures w14:val="none"/>
        </w:rPr>
      </w:pPr>
      <w:r w:rsidRPr="002568D1">
        <w:rPr>
          <w:rFonts w:ascii="Calibri" w:eastAsia="Times New Roman" w:hAnsi="Calibri" w:cs="Calibri"/>
          <w:b/>
          <w:bCs/>
          <w:kern w:val="0"/>
          <w:sz w:val="22"/>
          <w:szCs w:val="22"/>
          <w14:ligatures w14:val="none"/>
        </w:rPr>
        <w:t>Loss of Communications Protocol:</w:t>
      </w:r>
    </w:p>
    <w:p w14:paraId="169D49BF" w14:textId="77777777" w:rsidR="002568D1" w:rsidRPr="002568D1" w:rsidRDefault="002568D1" w:rsidP="002568D1">
      <w:pPr>
        <w:numPr>
          <w:ilvl w:val="1"/>
          <w:numId w:val="7"/>
        </w:numPr>
        <w:spacing w:before="100" w:beforeAutospacing="1" w:after="100" w:afterAutospacing="1" w:line="240" w:lineRule="auto"/>
        <w:rPr>
          <w:rFonts w:ascii="Calibri" w:eastAsia="Times New Roman" w:hAnsi="Calibri" w:cs="Calibri"/>
          <w:kern w:val="0"/>
          <w:sz w:val="22"/>
          <w:szCs w:val="22"/>
          <w14:ligatures w14:val="none"/>
        </w:rPr>
      </w:pPr>
      <w:r w:rsidRPr="002568D1">
        <w:rPr>
          <w:rFonts w:ascii="Calibri" w:eastAsia="Times New Roman" w:hAnsi="Calibri" w:cs="Calibri"/>
          <w:kern w:val="0"/>
          <w:sz w:val="22"/>
          <w:szCs w:val="22"/>
          <w14:ligatures w14:val="none"/>
        </w:rPr>
        <w:t>UAV assets maintain ISR orbit and return to patrol route.</w:t>
      </w:r>
    </w:p>
    <w:p w14:paraId="2B22F4A3" w14:textId="77777777" w:rsidR="002568D1" w:rsidRPr="002568D1" w:rsidRDefault="002568D1" w:rsidP="002568D1">
      <w:pPr>
        <w:numPr>
          <w:ilvl w:val="1"/>
          <w:numId w:val="7"/>
        </w:numPr>
        <w:spacing w:before="100" w:beforeAutospacing="1" w:after="100" w:afterAutospacing="1" w:line="240" w:lineRule="auto"/>
        <w:rPr>
          <w:rFonts w:ascii="Calibri" w:eastAsia="Times New Roman" w:hAnsi="Calibri" w:cs="Calibri"/>
          <w:kern w:val="0"/>
          <w:sz w:val="22"/>
          <w:szCs w:val="22"/>
          <w14:ligatures w14:val="none"/>
        </w:rPr>
      </w:pPr>
      <w:r w:rsidRPr="002568D1">
        <w:rPr>
          <w:rFonts w:ascii="Calibri" w:eastAsia="Times New Roman" w:hAnsi="Calibri" w:cs="Calibri"/>
          <w:kern w:val="0"/>
          <w:sz w:val="22"/>
          <w:szCs w:val="22"/>
          <w14:ligatures w14:val="none"/>
        </w:rPr>
        <w:t>No weapons release permitted without command confirmation.</w:t>
      </w:r>
    </w:p>
    <w:p w14:paraId="770FD94B" w14:textId="77777777" w:rsidR="002568D1" w:rsidRPr="002568D1" w:rsidRDefault="00792011" w:rsidP="002568D1">
      <w:pPr>
        <w:spacing w:after="0" w:line="240" w:lineRule="auto"/>
        <w:rPr>
          <w:rFonts w:ascii="Calibri" w:eastAsia="Times New Roman" w:hAnsi="Calibri" w:cs="Calibri"/>
          <w:kern w:val="0"/>
          <w:sz w:val="22"/>
          <w:szCs w:val="22"/>
          <w14:ligatures w14:val="none"/>
        </w:rPr>
      </w:pPr>
      <w:r w:rsidRPr="00792011">
        <w:rPr>
          <w:rFonts w:ascii="Calibri" w:eastAsia="Times New Roman" w:hAnsi="Calibri" w:cs="Calibri"/>
          <w:noProof/>
          <w:kern w:val="0"/>
          <w:sz w:val="22"/>
          <w:szCs w:val="22"/>
        </w:rPr>
        <w:pict w14:anchorId="511933F9">
          <v:rect id="_x0000_i1025" alt="" style="width:468pt;height:.05pt;mso-width-percent:0;mso-height-percent:0;mso-width-percent:0;mso-height-percent:0" o:hralign="center" o:hrstd="t" o:hr="t" fillcolor="#a0a0a0" stroked="f"/>
        </w:pict>
      </w:r>
    </w:p>
    <w:p w14:paraId="36100869" w14:textId="77777777" w:rsidR="002568D1" w:rsidRPr="002568D1" w:rsidRDefault="002568D1" w:rsidP="002568D1">
      <w:pPr>
        <w:spacing w:before="100" w:beforeAutospacing="1" w:after="100" w:afterAutospacing="1" w:line="240" w:lineRule="auto"/>
        <w:outlineLvl w:val="0"/>
        <w:rPr>
          <w:rFonts w:ascii="Calibri" w:eastAsia="Times New Roman" w:hAnsi="Calibri" w:cs="Calibri"/>
          <w:b/>
          <w:bCs/>
          <w:kern w:val="36"/>
          <w:sz w:val="22"/>
          <w:szCs w:val="22"/>
          <w14:ligatures w14:val="none"/>
        </w:rPr>
      </w:pPr>
      <w:r w:rsidRPr="002568D1">
        <w:rPr>
          <w:rFonts w:ascii="Calibri" w:eastAsia="Times New Roman" w:hAnsi="Calibri" w:cs="Calibri"/>
          <w:b/>
          <w:bCs/>
          <w:kern w:val="36"/>
          <w:sz w:val="22"/>
          <w:szCs w:val="22"/>
          <w14:ligatures w14:val="none"/>
        </w:rPr>
        <w:t>6. Assessment &amp; Metrics (Simulator Section)</w:t>
      </w:r>
    </w:p>
    <w:p w14:paraId="201F68DB" w14:textId="77777777" w:rsidR="002568D1" w:rsidRPr="002568D1" w:rsidRDefault="002568D1" w:rsidP="002568D1">
      <w:pPr>
        <w:spacing w:before="100" w:beforeAutospacing="1" w:after="100" w:afterAutospacing="1" w:line="240" w:lineRule="auto"/>
        <w:rPr>
          <w:rFonts w:ascii="Calibri" w:eastAsia="Times New Roman" w:hAnsi="Calibri" w:cs="Calibri"/>
          <w:kern w:val="0"/>
          <w:sz w:val="22"/>
          <w:szCs w:val="22"/>
          <w14:ligatures w14:val="none"/>
        </w:rPr>
      </w:pPr>
      <w:r w:rsidRPr="002568D1">
        <w:rPr>
          <w:rFonts w:ascii="Calibri" w:eastAsia="Times New Roman" w:hAnsi="Calibri" w:cs="Calibri"/>
          <w:kern w:val="0"/>
          <w:sz w:val="22"/>
          <w:szCs w:val="22"/>
          <w14:ligatures w14:val="none"/>
        </w:rPr>
        <w:t xml:space="preserve">This is </w:t>
      </w:r>
      <w:r w:rsidRPr="002568D1">
        <w:rPr>
          <w:rFonts w:ascii="Calibri" w:eastAsia="Times New Roman" w:hAnsi="Calibri" w:cs="Calibri"/>
          <w:b/>
          <w:bCs/>
          <w:kern w:val="0"/>
          <w:sz w:val="22"/>
          <w:szCs w:val="22"/>
          <w14:ligatures w14:val="none"/>
        </w:rPr>
        <w:t>not traditional doctrine</w:t>
      </w:r>
      <w:r w:rsidRPr="002568D1">
        <w:rPr>
          <w:rFonts w:ascii="Calibri" w:eastAsia="Times New Roman" w:hAnsi="Calibri" w:cs="Calibri"/>
          <w:kern w:val="0"/>
          <w:sz w:val="22"/>
          <w:szCs w:val="22"/>
          <w14:ligatures w14:val="none"/>
        </w:rPr>
        <w:t>, but for your simulator it’s essential.</w:t>
      </w:r>
    </w:p>
    <w:p w14:paraId="700662B0" w14:textId="77777777" w:rsidR="002568D1" w:rsidRPr="002568D1" w:rsidRDefault="002568D1" w:rsidP="002568D1">
      <w:pPr>
        <w:spacing w:before="100" w:beforeAutospacing="1" w:after="100" w:afterAutospacing="1" w:line="240" w:lineRule="auto"/>
        <w:rPr>
          <w:rFonts w:ascii="Calibri" w:eastAsia="Times New Roman" w:hAnsi="Calibri" w:cs="Calibri"/>
          <w:kern w:val="0"/>
          <w:sz w:val="22"/>
          <w:szCs w:val="22"/>
          <w14:ligatures w14:val="none"/>
        </w:rPr>
      </w:pPr>
      <w:r w:rsidRPr="002568D1">
        <w:rPr>
          <w:rFonts w:ascii="Calibri" w:eastAsia="Times New Roman" w:hAnsi="Calibri" w:cs="Calibri"/>
          <w:kern w:val="0"/>
          <w:sz w:val="22"/>
          <w:szCs w:val="22"/>
          <w14:ligatures w14:val="none"/>
        </w:rPr>
        <w:t>Call it:</w:t>
      </w:r>
    </w:p>
    <w:p w14:paraId="4004DE91" w14:textId="77777777" w:rsidR="002568D1" w:rsidRPr="002568D1" w:rsidRDefault="002568D1" w:rsidP="002568D1">
      <w:pPr>
        <w:spacing w:before="100" w:beforeAutospacing="1" w:after="100" w:afterAutospacing="1" w:line="240" w:lineRule="auto"/>
        <w:rPr>
          <w:rFonts w:ascii="Calibri" w:eastAsia="Times New Roman" w:hAnsi="Calibri" w:cs="Calibri"/>
          <w:kern w:val="0"/>
          <w:sz w:val="22"/>
          <w:szCs w:val="22"/>
          <w14:ligatures w14:val="none"/>
        </w:rPr>
      </w:pPr>
      <w:r w:rsidRPr="002568D1">
        <w:rPr>
          <w:rFonts w:ascii="Calibri" w:eastAsia="Times New Roman" w:hAnsi="Calibri" w:cs="Calibri"/>
          <w:b/>
          <w:bCs/>
          <w:kern w:val="0"/>
          <w:sz w:val="22"/>
          <w:szCs w:val="22"/>
          <w14:ligatures w14:val="none"/>
        </w:rPr>
        <w:t>Assessment / Simulation Metrics</w:t>
      </w:r>
    </w:p>
    <w:p w14:paraId="15DB386B" w14:textId="77777777" w:rsidR="002568D1" w:rsidRPr="002568D1" w:rsidRDefault="002568D1" w:rsidP="002568D1">
      <w:pPr>
        <w:spacing w:before="100" w:beforeAutospacing="1" w:after="100" w:afterAutospacing="1" w:line="240" w:lineRule="auto"/>
        <w:rPr>
          <w:rFonts w:ascii="Calibri" w:eastAsia="Times New Roman" w:hAnsi="Calibri" w:cs="Calibri"/>
          <w:kern w:val="0"/>
          <w:sz w:val="22"/>
          <w:szCs w:val="22"/>
          <w14:ligatures w14:val="none"/>
        </w:rPr>
      </w:pPr>
      <w:r w:rsidRPr="002568D1">
        <w:rPr>
          <w:rFonts w:ascii="Calibri" w:eastAsia="Times New Roman" w:hAnsi="Calibri" w:cs="Calibri"/>
          <w:kern w:val="0"/>
          <w:sz w:val="22"/>
          <w:szCs w:val="22"/>
          <w14:ligatures w14:val="none"/>
        </w:rPr>
        <w:t>Mission success will be evaluated based on the following criteria:</w:t>
      </w:r>
    </w:p>
    <w:p w14:paraId="16102F40" w14:textId="77777777" w:rsidR="002568D1" w:rsidRPr="002568D1" w:rsidRDefault="002568D1" w:rsidP="002568D1">
      <w:pPr>
        <w:numPr>
          <w:ilvl w:val="0"/>
          <w:numId w:val="8"/>
        </w:numPr>
        <w:spacing w:before="100" w:beforeAutospacing="1" w:after="100" w:afterAutospacing="1" w:line="240" w:lineRule="auto"/>
        <w:rPr>
          <w:rFonts w:ascii="Calibri" w:eastAsia="Times New Roman" w:hAnsi="Calibri" w:cs="Calibri"/>
          <w:kern w:val="0"/>
          <w:sz w:val="22"/>
          <w:szCs w:val="22"/>
          <w14:ligatures w14:val="none"/>
        </w:rPr>
      </w:pPr>
      <w:r w:rsidRPr="002568D1">
        <w:rPr>
          <w:rFonts w:ascii="Calibri" w:eastAsia="Times New Roman" w:hAnsi="Calibri" w:cs="Calibri"/>
          <w:b/>
          <w:bCs/>
          <w:kern w:val="0"/>
          <w:sz w:val="22"/>
          <w:szCs w:val="22"/>
          <w14:ligatures w14:val="none"/>
        </w:rPr>
        <w:t>A2/AD Neutralization</w:t>
      </w:r>
    </w:p>
    <w:p w14:paraId="05F15D94" w14:textId="77777777" w:rsidR="002568D1" w:rsidRPr="002568D1" w:rsidRDefault="002568D1" w:rsidP="002568D1">
      <w:pPr>
        <w:numPr>
          <w:ilvl w:val="1"/>
          <w:numId w:val="8"/>
        </w:numPr>
        <w:spacing w:before="100" w:beforeAutospacing="1" w:after="100" w:afterAutospacing="1" w:line="240" w:lineRule="auto"/>
        <w:rPr>
          <w:rFonts w:ascii="Calibri" w:eastAsia="Times New Roman" w:hAnsi="Calibri" w:cs="Calibri"/>
          <w:kern w:val="0"/>
          <w:sz w:val="22"/>
          <w:szCs w:val="22"/>
          <w14:ligatures w14:val="none"/>
        </w:rPr>
      </w:pPr>
      <w:r w:rsidRPr="002568D1">
        <w:rPr>
          <w:rFonts w:ascii="Calibri" w:eastAsia="Times New Roman" w:hAnsi="Calibri" w:cs="Calibri"/>
          <w:kern w:val="0"/>
          <w:sz w:val="22"/>
          <w:szCs w:val="22"/>
          <w14:ligatures w14:val="none"/>
        </w:rPr>
        <w:t>Successful detection and targeting of radar nodes.</w:t>
      </w:r>
    </w:p>
    <w:p w14:paraId="179FBA81" w14:textId="77777777" w:rsidR="002568D1" w:rsidRPr="002568D1" w:rsidRDefault="002568D1" w:rsidP="002568D1">
      <w:pPr>
        <w:numPr>
          <w:ilvl w:val="1"/>
          <w:numId w:val="8"/>
        </w:numPr>
        <w:spacing w:before="100" w:beforeAutospacing="1" w:after="100" w:afterAutospacing="1" w:line="240" w:lineRule="auto"/>
        <w:rPr>
          <w:rFonts w:ascii="Calibri" w:eastAsia="Times New Roman" w:hAnsi="Calibri" w:cs="Calibri"/>
          <w:kern w:val="0"/>
          <w:sz w:val="22"/>
          <w:szCs w:val="22"/>
          <w14:ligatures w14:val="none"/>
        </w:rPr>
      </w:pPr>
      <w:r w:rsidRPr="002568D1">
        <w:rPr>
          <w:rFonts w:ascii="Calibri" w:eastAsia="Times New Roman" w:hAnsi="Calibri" w:cs="Calibri"/>
          <w:kern w:val="0"/>
          <w:sz w:val="22"/>
          <w:szCs w:val="22"/>
          <w14:ligatures w14:val="none"/>
        </w:rPr>
        <w:t>Destruction or suppression of SAM network.</w:t>
      </w:r>
    </w:p>
    <w:p w14:paraId="65C2A221" w14:textId="77777777" w:rsidR="002568D1" w:rsidRPr="002568D1" w:rsidRDefault="002568D1" w:rsidP="002568D1">
      <w:pPr>
        <w:numPr>
          <w:ilvl w:val="0"/>
          <w:numId w:val="8"/>
        </w:numPr>
        <w:spacing w:before="100" w:beforeAutospacing="1" w:after="100" w:afterAutospacing="1" w:line="240" w:lineRule="auto"/>
        <w:rPr>
          <w:rFonts w:ascii="Calibri" w:eastAsia="Times New Roman" w:hAnsi="Calibri" w:cs="Calibri"/>
          <w:kern w:val="0"/>
          <w:sz w:val="22"/>
          <w:szCs w:val="22"/>
          <w14:ligatures w14:val="none"/>
        </w:rPr>
      </w:pPr>
      <w:r w:rsidRPr="002568D1">
        <w:rPr>
          <w:rFonts w:ascii="Calibri" w:eastAsia="Times New Roman" w:hAnsi="Calibri" w:cs="Calibri"/>
          <w:b/>
          <w:bCs/>
          <w:kern w:val="0"/>
          <w:sz w:val="22"/>
          <w:szCs w:val="22"/>
          <w14:ligatures w14:val="none"/>
        </w:rPr>
        <w:t>ISR Effectiveness</w:t>
      </w:r>
    </w:p>
    <w:p w14:paraId="76D2BFD3" w14:textId="77777777" w:rsidR="002568D1" w:rsidRPr="002568D1" w:rsidRDefault="002568D1" w:rsidP="002568D1">
      <w:pPr>
        <w:numPr>
          <w:ilvl w:val="1"/>
          <w:numId w:val="8"/>
        </w:numPr>
        <w:spacing w:before="100" w:beforeAutospacing="1" w:after="100" w:afterAutospacing="1" w:line="240" w:lineRule="auto"/>
        <w:rPr>
          <w:rFonts w:ascii="Calibri" w:eastAsia="Times New Roman" w:hAnsi="Calibri" w:cs="Calibri"/>
          <w:kern w:val="0"/>
          <w:sz w:val="22"/>
          <w:szCs w:val="22"/>
          <w14:ligatures w14:val="none"/>
        </w:rPr>
      </w:pPr>
      <w:r w:rsidRPr="002568D1">
        <w:rPr>
          <w:rFonts w:ascii="Calibri" w:eastAsia="Times New Roman" w:hAnsi="Calibri" w:cs="Calibri"/>
          <w:kern w:val="0"/>
          <w:sz w:val="22"/>
          <w:szCs w:val="22"/>
          <w14:ligatures w14:val="none"/>
        </w:rPr>
        <w:t>Time required to detect enemy radar activation.</w:t>
      </w:r>
    </w:p>
    <w:p w14:paraId="0E15FAD1" w14:textId="77777777" w:rsidR="002568D1" w:rsidRPr="002568D1" w:rsidRDefault="002568D1" w:rsidP="002568D1">
      <w:pPr>
        <w:numPr>
          <w:ilvl w:val="1"/>
          <w:numId w:val="8"/>
        </w:numPr>
        <w:spacing w:before="100" w:beforeAutospacing="1" w:after="100" w:afterAutospacing="1" w:line="240" w:lineRule="auto"/>
        <w:rPr>
          <w:rFonts w:ascii="Calibri" w:eastAsia="Times New Roman" w:hAnsi="Calibri" w:cs="Calibri"/>
          <w:kern w:val="0"/>
          <w:sz w:val="22"/>
          <w:szCs w:val="22"/>
          <w14:ligatures w14:val="none"/>
        </w:rPr>
      </w:pPr>
      <w:r w:rsidRPr="002568D1">
        <w:rPr>
          <w:rFonts w:ascii="Calibri" w:eastAsia="Times New Roman" w:hAnsi="Calibri" w:cs="Calibri"/>
          <w:kern w:val="0"/>
          <w:sz w:val="22"/>
          <w:szCs w:val="22"/>
          <w14:ligatures w14:val="none"/>
        </w:rPr>
        <w:t>Coverage persistence across the operational area.</w:t>
      </w:r>
    </w:p>
    <w:p w14:paraId="7C43CC75" w14:textId="77777777" w:rsidR="002568D1" w:rsidRPr="002568D1" w:rsidRDefault="002568D1" w:rsidP="002568D1">
      <w:pPr>
        <w:numPr>
          <w:ilvl w:val="0"/>
          <w:numId w:val="8"/>
        </w:numPr>
        <w:spacing w:before="100" w:beforeAutospacing="1" w:after="100" w:afterAutospacing="1" w:line="240" w:lineRule="auto"/>
        <w:rPr>
          <w:rFonts w:ascii="Calibri" w:eastAsia="Times New Roman" w:hAnsi="Calibri" w:cs="Calibri"/>
          <w:kern w:val="0"/>
          <w:sz w:val="22"/>
          <w:szCs w:val="22"/>
          <w14:ligatures w14:val="none"/>
        </w:rPr>
      </w:pPr>
      <w:r w:rsidRPr="002568D1">
        <w:rPr>
          <w:rFonts w:ascii="Calibri" w:eastAsia="Times New Roman" w:hAnsi="Calibri" w:cs="Calibri"/>
          <w:b/>
          <w:bCs/>
          <w:kern w:val="0"/>
          <w:sz w:val="22"/>
          <w:szCs w:val="22"/>
          <w14:ligatures w14:val="none"/>
        </w:rPr>
        <w:t>Freedom of Maneuver</w:t>
      </w:r>
    </w:p>
    <w:p w14:paraId="5007AEF9" w14:textId="77777777" w:rsidR="002568D1" w:rsidRPr="002568D1" w:rsidRDefault="002568D1" w:rsidP="002568D1">
      <w:pPr>
        <w:numPr>
          <w:ilvl w:val="1"/>
          <w:numId w:val="8"/>
        </w:numPr>
        <w:spacing w:before="100" w:beforeAutospacing="1" w:after="100" w:afterAutospacing="1" w:line="240" w:lineRule="auto"/>
        <w:rPr>
          <w:rFonts w:ascii="Calibri" w:eastAsia="Times New Roman" w:hAnsi="Calibri" w:cs="Calibri"/>
          <w:kern w:val="0"/>
          <w:sz w:val="22"/>
          <w:szCs w:val="22"/>
          <w14:ligatures w14:val="none"/>
        </w:rPr>
      </w:pPr>
      <w:r w:rsidRPr="002568D1">
        <w:rPr>
          <w:rFonts w:ascii="Calibri" w:eastAsia="Times New Roman" w:hAnsi="Calibri" w:cs="Calibri"/>
          <w:kern w:val="0"/>
          <w:sz w:val="22"/>
          <w:szCs w:val="22"/>
          <w14:ligatures w14:val="none"/>
        </w:rPr>
        <w:t>Reduction of threat rings over strategic air corridors.</w:t>
      </w:r>
    </w:p>
    <w:p w14:paraId="51D053B5" w14:textId="77777777" w:rsidR="002568D1" w:rsidRPr="002568D1" w:rsidRDefault="002568D1" w:rsidP="002568D1">
      <w:pPr>
        <w:numPr>
          <w:ilvl w:val="1"/>
          <w:numId w:val="8"/>
        </w:numPr>
        <w:spacing w:before="100" w:beforeAutospacing="1" w:after="100" w:afterAutospacing="1" w:line="240" w:lineRule="auto"/>
        <w:rPr>
          <w:rFonts w:ascii="Calibri" w:eastAsia="Times New Roman" w:hAnsi="Calibri" w:cs="Calibri"/>
          <w:kern w:val="0"/>
          <w:sz w:val="22"/>
          <w:szCs w:val="22"/>
          <w14:ligatures w14:val="none"/>
        </w:rPr>
      </w:pPr>
      <w:r w:rsidRPr="002568D1">
        <w:rPr>
          <w:rFonts w:ascii="Calibri" w:eastAsia="Times New Roman" w:hAnsi="Calibri" w:cs="Calibri"/>
          <w:kern w:val="0"/>
          <w:sz w:val="22"/>
          <w:szCs w:val="22"/>
          <w14:ligatures w14:val="none"/>
        </w:rPr>
        <w:t>Safe ISR flight corridors established.</w:t>
      </w:r>
    </w:p>
    <w:p w14:paraId="40282B02" w14:textId="77777777" w:rsidR="002568D1" w:rsidRPr="002568D1" w:rsidRDefault="002568D1" w:rsidP="002568D1">
      <w:pPr>
        <w:numPr>
          <w:ilvl w:val="0"/>
          <w:numId w:val="8"/>
        </w:numPr>
        <w:spacing w:before="100" w:beforeAutospacing="1" w:after="100" w:afterAutospacing="1" w:line="240" w:lineRule="auto"/>
        <w:rPr>
          <w:rFonts w:ascii="Calibri" w:eastAsia="Times New Roman" w:hAnsi="Calibri" w:cs="Calibri"/>
          <w:kern w:val="0"/>
          <w:sz w:val="22"/>
          <w:szCs w:val="22"/>
          <w14:ligatures w14:val="none"/>
        </w:rPr>
      </w:pPr>
      <w:r w:rsidRPr="002568D1">
        <w:rPr>
          <w:rFonts w:ascii="Calibri" w:eastAsia="Times New Roman" w:hAnsi="Calibri" w:cs="Calibri"/>
          <w:b/>
          <w:bCs/>
          <w:kern w:val="0"/>
          <w:sz w:val="22"/>
          <w:szCs w:val="22"/>
          <w14:ligatures w14:val="none"/>
        </w:rPr>
        <w:t>Civilian Impact</w:t>
      </w:r>
    </w:p>
    <w:p w14:paraId="6006C6EA" w14:textId="77777777" w:rsidR="002568D1" w:rsidRPr="002568D1" w:rsidRDefault="002568D1" w:rsidP="002568D1">
      <w:pPr>
        <w:numPr>
          <w:ilvl w:val="1"/>
          <w:numId w:val="8"/>
        </w:numPr>
        <w:spacing w:before="100" w:beforeAutospacing="1" w:after="100" w:afterAutospacing="1" w:line="240" w:lineRule="auto"/>
        <w:rPr>
          <w:rFonts w:ascii="Calibri" w:eastAsia="Times New Roman" w:hAnsi="Calibri" w:cs="Calibri"/>
          <w:kern w:val="0"/>
          <w:sz w:val="22"/>
          <w:szCs w:val="22"/>
          <w14:ligatures w14:val="none"/>
        </w:rPr>
      </w:pPr>
      <w:r w:rsidRPr="002568D1">
        <w:rPr>
          <w:rFonts w:ascii="Calibri" w:eastAsia="Times New Roman" w:hAnsi="Calibri" w:cs="Calibri"/>
          <w:kern w:val="0"/>
          <w:sz w:val="22"/>
          <w:szCs w:val="22"/>
          <w14:ligatures w14:val="none"/>
        </w:rPr>
        <w:t>No strikes conducted within civilian protected zones.</w:t>
      </w:r>
    </w:p>
    <w:p w14:paraId="7F09DB04" w14:textId="77777777" w:rsidR="002568D1" w:rsidRPr="002568D1" w:rsidRDefault="002568D1" w:rsidP="002568D1">
      <w:pPr>
        <w:numPr>
          <w:ilvl w:val="0"/>
          <w:numId w:val="8"/>
        </w:numPr>
        <w:spacing w:before="100" w:beforeAutospacing="1" w:after="100" w:afterAutospacing="1" w:line="240" w:lineRule="auto"/>
        <w:rPr>
          <w:rFonts w:ascii="Calibri" w:eastAsia="Times New Roman" w:hAnsi="Calibri" w:cs="Calibri"/>
          <w:kern w:val="0"/>
          <w:sz w:val="22"/>
          <w:szCs w:val="22"/>
          <w14:ligatures w14:val="none"/>
        </w:rPr>
      </w:pPr>
      <w:r w:rsidRPr="002568D1">
        <w:rPr>
          <w:rFonts w:ascii="Calibri" w:eastAsia="Times New Roman" w:hAnsi="Calibri" w:cs="Calibri"/>
          <w:b/>
          <w:bCs/>
          <w:kern w:val="0"/>
          <w:sz w:val="22"/>
          <w:szCs w:val="22"/>
          <w14:ligatures w14:val="none"/>
        </w:rPr>
        <w:t>Operational Efficiency</w:t>
      </w:r>
    </w:p>
    <w:p w14:paraId="38242AC1" w14:textId="77777777" w:rsidR="002568D1" w:rsidRPr="002568D1" w:rsidRDefault="002568D1" w:rsidP="002568D1">
      <w:pPr>
        <w:numPr>
          <w:ilvl w:val="1"/>
          <w:numId w:val="8"/>
        </w:numPr>
        <w:spacing w:before="100" w:beforeAutospacing="1" w:after="100" w:afterAutospacing="1" w:line="240" w:lineRule="auto"/>
        <w:rPr>
          <w:rFonts w:ascii="Calibri" w:eastAsia="Times New Roman" w:hAnsi="Calibri" w:cs="Calibri"/>
          <w:kern w:val="0"/>
          <w:sz w:val="22"/>
          <w:szCs w:val="22"/>
          <w14:ligatures w14:val="none"/>
        </w:rPr>
      </w:pPr>
      <w:r w:rsidRPr="002568D1">
        <w:rPr>
          <w:rFonts w:ascii="Calibri" w:eastAsia="Times New Roman" w:hAnsi="Calibri" w:cs="Calibri"/>
          <w:kern w:val="0"/>
          <w:sz w:val="22"/>
          <w:szCs w:val="22"/>
          <w14:ligatures w14:val="none"/>
        </w:rPr>
        <w:t>Time to achieve mission objectives.</w:t>
      </w:r>
    </w:p>
    <w:p w14:paraId="5E890328" w14:textId="77777777" w:rsidR="002568D1" w:rsidRPr="002568D1" w:rsidRDefault="002568D1" w:rsidP="002568D1">
      <w:pPr>
        <w:numPr>
          <w:ilvl w:val="1"/>
          <w:numId w:val="8"/>
        </w:numPr>
        <w:spacing w:before="100" w:beforeAutospacing="1" w:after="100" w:afterAutospacing="1" w:line="240" w:lineRule="auto"/>
        <w:rPr>
          <w:rFonts w:ascii="Calibri" w:eastAsia="Times New Roman" w:hAnsi="Calibri" w:cs="Calibri"/>
          <w:kern w:val="0"/>
          <w:sz w:val="22"/>
          <w:szCs w:val="22"/>
          <w14:ligatures w14:val="none"/>
        </w:rPr>
      </w:pPr>
      <w:r w:rsidRPr="002568D1">
        <w:rPr>
          <w:rFonts w:ascii="Calibri" w:eastAsia="Times New Roman" w:hAnsi="Calibri" w:cs="Calibri"/>
          <w:kern w:val="0"/>
          <w:sz w:val="22"/>
          <w:szCs w:val="22"/>
          <w14:ligatures w14:val="none"/>
        </w:rPr>
        <w:t>Number of ISR detections required before engagement.</w:t>
      </w:r>
    </w:p>
    <w:p w14:paraId="56C9A353" w14:textId="77777777" w:rsidR="003D1AD0" w:rsidRPr="002568D1" w:rsidRDefault="003D1AD0" w:rsidP="00FF23B0">
      <w:pPr>
        <w:shd w:val="clear" w:color="auto" w:fill="FFFFFF"/>
        <w:spacing w:after="180" w:line="360" w:lineRule="atLeast"/>
        <w:rPr>
          <w:rFonts w:ascii="Calibri" w:eastAsia="Times New Roman" w:hAnsi="Calibri" w:cs="Calibri"/>
          <w:color w:val="0A0A0A"/>
          <w:kern w:val="0"/>
          <w:sz w:val="22"/>
          <w:szCs w:val="22"/>
          <w14:ligatures w14:val="none"/>
        </w:rPr>
      </w:pPr>
    </w:p>
    <w:p w14:paraId="788A8292" w14:textId="77777777" w:rsidR="000172BF" w:rsidRPr="000172BF" w:rsidRDefault="000172BF" w:rsidP="000172BF">
      <w:pPr>
        <w:shd w:val="clear" w:color="auto" w:fill="FFFFFF"/>
        <w:spacing w:after="180" w:line="360" w:lineRule="atLeast"/>
        <w:rPr>
          <w:rFonts w:ascii="Calibri" w:eastAsia="Times New Roman" w:hAnsi="Calibri" w:cs="Calibri"/>
          <w:color w:val="0A0A0A"/>
          <w:kern w:val="0"/>
          <w:sz w:val="22"/>
          <w:szCs w:val="22"/>
          <w:lang w:val="es-419"/>
          <w14:ligatures w14:val="none"/>
        </w:rPr>
      </w:pPr>
      <w:r w:rsidRPr="000172BF">
        <w:rPr>
          <w:rFonts w:ascii="Calibri" w:eastAsia="Times New Roman" w:hAnsi="Calibri" w:cs="Calibri"/>
          <w:color w:val="0A0A0A"/>
          <w:kern w:val="0"/>
          <w:sz w:val="22"/>
          <w:szCs w:val="22"/>
          <w:lang w:val="es-419"/>
          <w14:ligatures w14:val="none"/>
        </w:rPr>
        <w:t>---SCENARIO_PAYLOAD---</w:t>
      </w:r>
    </w:p>
    <w:p w14:paraId="74C02175" w14:textId="77777777" w:rsidR="000172BF" w:rsidRPr="000172BF" w:rsidRDefault="000172BF" w:rsidP="000172BF">
      <w:pPr>
        <w:shd w:val="clear" w:color="auto" w:fill="FFFFFF"/>
        <w:spacing w:after="180" w:line="360" w:lineRule="atLeast"/>
        <w:rPr>
          <w:rFonts w:ascii="Calibri" w:eastAsia="Times New Roman" w:hAnsi="Calibri" w:cs="Calibri"/>
          <w:color w:val="0A0A0A"/>
          <w:kern w:val="0"/>
          <w:sz w:val="22"/>
          <w:szCs w:val="22"/>
          <w:lang w:val="es-419"/>
          <w14:ligatures w14:val="none"/>
        </w:rPr>
      </w:pPr>
      <w:r w:rsidRPr="000172BF">
        <w:rPr>
          <w:rFonts w:ascii="Calibri" w:eastAsia="Times New Roman" w:hAnsi="Calibri" w:cs="Calibri"/>
          <w:color w:val="0A0A0A"/>
          <w:kern w:val="0"/>
          <w:sz w:val="22"/>
          <w:szCs w:val="22"/>
          <w:lang w:val="es-419"/>
          <w14:ligatures w14:val="none"/>
        </w:rPr>
        <w:t>{</w:t>
      </w:r>
    </w:p>
    <w:p w14:paraId="09D0809D" w14:textId="77777777" w:rsidR="000172BF" w:rsidRPr="000172BF" w:rsidRDefault="000172BF" w:rsidP="000172BF">
      <w:pPr>
        <w:shd w:val="clear" w:color="auto" w:fill="FFFFFF"/>
        <w:spacing w:after="180" w:line="360" w:lineRule="atLeast"/>
        <w:rPr>
          <w:rFonts w:ascii="Calibri" w:eastAsia="Times New Roman" w:hAnsi="Calibri" w:cs="Calibri"/>
          <w:color w:val="0A0A0A"/>
          <w:kern w:val="0"/>
          <w:sz w:val="22"/>
          <w:szCs w:val="22"/>
          <w:lang w:val="es-419"/>
          <w14:ligatures w14:val="none"/>
        </w:rPr>
      </w:pPr>
      <w:r w:rsidRPr="000172BF">
        <w:rPr>
          <w:rFonts w:ascii="Calibri" w:eastAsia="Times New Roman" w:hAnsi="Calibri" w:cs="Calibri"/>
          <w:color w:val="0A0A0A"/>
          <w:kern w:val="0"/>
          <w:sz w:val="22"/>
          <w:szCs w:val="22"/>
          <w:lang w:val="es-419"/>
          <w14:ligatures w14:val="none"/>
        </w:rPr>
        <w:t xml:space="preserve">  "scenario_id": "AZURE_SENTINEL_001",</w:t>
      </w:r>
    </w:p>
    <w:p w14:paraId="1EE2CB4C" w14:textId="77777777" w:rsidR="000172BF" w:rsidRPr="000172BF" w:rsidRDefault="000172BF" w:rsidP="000172BF">
      <w:pPr>
        <w:shd w:val="clear" w:color="auto" w:fill="FFFFFF"/>
        <w:spacing w:after="180" w:line="360" w:lineRule="atLeast"/>
        <w:rPr>
          <w:rFonts w:ascii="Calibri" w:eastAsia="Times New Roman" w:hAnsi="Calibri" w:cs="Calibri"/>
          <w:color w:val="0A0A0A"/>
          <w:kern w:val="0"/>
          <w:sz w:val="22"/>
          <w:szCs w:val="22"/>
          <w14:ligatures w14:val="none"/>
        </w:rPr>
      </w:pPr>
      <w:r w:rsidRPr="000172BF">
        <w:rPr>
          <w:rFonts w:ascii="Calibri" w:eastAsia="Times New Roman" w:hAnsi="Calibri" w:cs="Calibri"/>
          <w:color w:val="0A0A0A"/>
          <w:kern w:val="0"/>
          <w:sz w:val="22"/>
          <w:szCs w:val="22"/>
          <w:lang w:val="es-419"/>
          <w14:ligatures w14:val="none"/>
        </w:rPr>
        <w:lastRenderedPageBreak/>
        <w:t xml:space="preserve">  </w:t>
      </w:r>
      <w:r w:rsidRPr="000172BF">
        <w:rPr>
          <w:rFonts w:ascii="Calibri" w:eastAsia="Times New Roman" w:hAnsi="Calibri" w:cs="Calibri"/>
          <w:color w:val="0A0A0A"/>
          <w:kern w:val="0"/>
          <w:sz w:val="22"/>
          <w:szCs w:val="22"/>
          <w14:ligatures w14:val="none"/>
        </w:rPr>
        <w:t>"scenario_name": "Azure Sentinel",</w:t>
      </w:r>
    </w:p>
    <w:p w14:paraId="7D9DE84A" w14:textId="77777777" w:rsidR="000172BF" w:rsidRPr="000172BF" w:rsidRDefault="000172BF" w:rsidP="000172BF">
      <w:pPr>
        <w:shd w:val="clear" w:color="auto" w:fill="FFFFFF"/>
        <w:spacing w:after="180" w:line="360" w:lineRule="atLeast"/>
        <w:rPr>
          <w:rFonts w:ascii="Calibri" w:eastAsia="Times New Roman" w:hAnsi="Calibri" w:cs="Calibri"/>
          <w:color w:val="0A0A0A"/>
          <w:kern w:val="0"/>
          <w:sz w:val="22"/>
          <w:szCs w:val="22"/>
          <w14:ligatures w14:val="none"/>
        </w:rPr>
      </w:pPr>
      <w:r w:rsidRPr="000172BF">
        <w:rPr>
          <w:rFonts w:ascii="Calibri" w:eastAsia="Times New Roman" w:hAnsi="Calibri" w:cs="Calibri"/>
          <w:color w:val="0A0A0A"/>
          <w:kern w:val="0"/>
          <w:sz w:val="22"/>
          <w:szCs w:val="22"/>
          <w14:ligatures w14:val="none"/>
        </w:rPr>
        <w:t xml:space="preserve">  "theater": "Florida Straits / Havana Province",</w:t>
      </w:r>
    </w:p>
    <w:p w14:paraId="2DE55C3D" w14:textId="77777777" w:rsidR="000172BF" w:rsidRPr="000172BF" w:rsidRDefault="000172BF" w:rsidP="000172BF">
      <w:pPr>
        <w:shd w:val="clear" w:color="auto" w:fill="FFFFFF"/>
        <w:spacing w:after="180" w:line="360" w:lineRule="atLeast"/>
        <w:rPr>
          <w:rFonts w:ascii="Calibri" w:eastAsia="Times New Roman" w:hAnsi="Calibri" w:cs="Calibri"/>
          <w:color w:val="0A0A0A"/>
          <w:kern w:val="0"/>
          <w:sz w:val="22"/>
          <w:szCs w:val="22"/>
          <w14:ligatures w14:val="none"/>
        </w:rPr>
      </w:pPr>
      <w:r w:rsidRPr="000172BF">
        <w:rPr>
          <w:rFonts w:ascii="Calibri" w:eastAsia="Times New Roman" w:hAnsi="Calibri" w:cs="Calibri"/>
          <w:color w:val="0A0A0A"/>
          <w:kern w:val="0"/>
          <w:sz w:val="22"/>
          <w:szCs w:val="22"/>
          <w14:ligatures w14:val="none"/>
        </w:rPr>
        <w:t xml:space="preserve">  "timeline_seconds": 300,</w:t>
      </w:r>
    </w:p>
    <w:p w14:paraId="531065A7" w14:textId="77777777" w:rsidR="000172BF" w:rsidRPr="000172BF" w:rsidRDefault="000172BF" w:rsidP="000172BF">
      <w:pPr>
        <w:shd w:val="clear" w:color="auto" w:fill="FFFFFF"/>
        <w:spacing w:after="180" w:line="360" w:lineRule="atLeast"/>
        <w:rPr>
          <w:rFonts w:ascii="Calibri" w:eastAsia="Times New Roman" w:hAnsi="Calibri" w:cs="Calibri"/>
          <w:color w:val="0A0A0A"/>
          <w:kern w:val="0"/>
          <w:sz w:val="22"/>
          <w:szCs w:val="22"/>
          <w14:ligatures w14:val="none"/>
        </w:rPr>
      </w:pPr>
      <w:r w:rsidRPr="000172BF">
        <w:rPr>
          <w:rFonts w:ascii="Calibri" w:eastAsia="Times New Roman" w:hAnsi="Calibri" w:cs="Calibri"/>
          <w:color w:val="0A0A0A"/>
          <w:kern w:val="0"/>
          <w:sz w:val="22"/>
          <w:szCs w:val="22"/>
          <w14:ligatures w14:val="none"/>
        </w:rPr>
        <w:t xml:space="preserve">  "objectives": [</w:t>
      </w:r>
    </w:p>
    <w:p w14:paraId="37189B2C" w14:textId="77777777" w:rsidR="000172BF" w:rsidRPr="000172BF" w:rsidRDefault="000172BF" w:rsidP="000172BF">
      <w:pPr>
        <w:shd w:val="clear" w:color="auto" w:fill="FFFFFF"/>
        <w:spacing w:after="180" w:line="360" w:lineRule="atLeast"/>
        <w:rPr>
          <w:rFonts w:ascii="Calibri" w:eastAsia="Times New Roman" w:hAnsi="Calibri" w:cs="Calibri"/>
          <w:color w:val="0A0A0A"/>
          <w:kern w:val="0"/>
          <w:sz w:val="22"/>
          <w:szCs w:val="22"/>
          <w14:ligatures w14:val="none"/>
        </w:rPr>
      </w:pPr>
      <w:r w:rsidRPr="000172BF">
        <w:rPr>
          <w:rFonts w:ascii="Calibri" w:eastAsia="Times New Roman" w:hAnsi="Calibri" w:cs="Calibri"/>
          <w:color w:val="0A0A0A"/>
          <w:kern w:val="0"/>
          <w:sz w:val="22"/>
          <w:szCs w:val="22"/>
          <w14:ligatures w14:val="none"/>
        </w:rPr>
        <w:t xml:space="preserve">    "Neutralize A2/AD bubble",</w:t>
      </w:r>
    </w:p>
    <w:p w14:paraId="4605C937" w14:textId="77777777" w:rsidR="000172BF" w:rsidRPr="000172BF" w:rsidRDefault="000172BF" w:rsidP="000172BF">
      <w:pPr>
        <w:shd w:val="clear" w:color="auto" w:fill="FFFFFF"/>
        <w:spacing w:after="180" w:line="360" w:lineRule="atLeast"/>
        <w:rPr>
          <w:rFonts w:ascii="Calibri" w:eastAsia="Times New Roman" w:hAnsi="Calibri" w:cs="Calibri"/>
          <w:color w:val="0A0A0A"/>
          <w:kern w:val="0"/>
          <w:sz w:val="22"/>
          <w:szCs w:val="22"/>
          <w14:ligatures w14:val="none"/>
        </w:rPr>
      </w:pPr>
      <w:r w:rsidRPr="000172BF">
        <w:rPr>
          <w:rFonts w:ascii="Calibri" w:eastAsia="Times New Roman" w:hAnsi="Calibri" w:cs="Calibri"/>
          <w:color w:val="0A0A0A"/>
          <w:kern w:val="0"/>
          <w:sz w:val="22"/>
          <w:szCs w:val="22"/>
          <w14:ligatures w14:val="none"/>
        </w:rPr>
        <w:t xml:space="preserve">    "Destroy Mariel silo complexes",</w:t>
      </w:r>
    </w:p>
    <w:p w14:paraId="670521D6" w14:textId="77777777" w:rsidR="000172BF" w:rsidRPr="000172BF" w:rsidRDefault="000172BF" w:rsidP="000172BF">
      <w:pPr>
        <w:shd w:val="clear" w:color="auto" w:fill="FFFFFF"/>
        <w:spacing w:after="180" w:line="360" w:lineRule="atLeast"/>
        <w:rPr>
          <w:rFonts w:ascii="Calibri" w:eastAsia="Times New Roman" w:hAnsi="Calibri" w:cs="Calibri"/>
          <w:color w:val="0A0A0A"/>
          <w:kern w:val="0"/>
          <w:sz w:val="22"/>
          <w:szCs w:val="22"/>
          <w14:ligatures w14:val="none"/>
        </w:rPr>
      </w:pPr>
      <w:r w:rsidRPr="000172BF">
        <w:rPr>
          <w:rFonts w:ascii="Calibri" w:eastAsia="Times New Roman" w:hAnsi="Calibri" w:cs="Calibri"/>
          <w:color w:val="0A0A0A"/>
          <w:kern w:val="0"/>
          <w:sz w:val="22"/>
          <w:szCs w:val="22"/>
          <w14:ligatures w14:val="none"/>
        </w:rPr>
        <w:t xml:space="preserve">    "Restore freedom of maneuver"</w:t>
      </w:r>
    </w:p>
    <w:p w14:paraId="4AF00D4C" w14:textId="77777777" w:rsidR="000172BF" w:rsidRPr="000172BF" w:rsidRDefault="000172BF" w:rsidP="000172BF">
      <w:pPr>
        <w:shd w:val="clear" w:color="auto" w:fill="FFFFFF"/>
        <w:spacing w:after="180" w:line="360" w:lineRule="atLeast"/>
        <w:rPr>
          <w:rFonts w:ascii="Calibri" w:eastAsia="Times New Roman" w:hAnsi="Calibri" w:cs="Calibri"/>
          <w:color w:val="0A0A0A"/>
          <w:kern w:val="0"/>
          <w:sz w:val="22"/>
          <w:szCs w:val="22"/>
          <w14:ligatures w14:val="none"/>
        </w:rPr>
      </w:pPr>
      <w:r w:rsidRPr="000172BF">
        <w:rPr>
          <w:rFonts w:ascii="Calibri" w:eastAsia="Times New Roman" w:hAnsi="Calibri" w:cs="Calibri"/>
          <w:color w:val="0A0A0A"/>
          <w:kern w:val="0"/>
          <w:sz w:val="22"/>
          <w:szCs w:val="22"/>
          <w14:ligatures w14:val="none"/>
        </w:rPr>
        <w:t xml:space="preserve">  ],</w:t>
      </w:r>
    </w:p>
    <w:p w14:paraId="763AEE6E" w14:textId="77777777" w:rsidR="000172BF" w:rsidRPr="000172BF" w:rsidRDefault="000172BF" w:rsidP="000172BF">
      <w:pPr>
        <w:shd w:val="clear" w:color="auto" w:fill="FFFFFF"/>
        <w:spacing w:after="180" w:line="360" w:lineRule="atLeast"/>
        <w:rPr>
          <w:rFonts w:ascii="Calibri" w:eastAsia="Times New Roman" w:hAnsi="Calibri" w:cs="Calibri"/>
          <w:color w:val="0A0A0A"/>
          <w:kern w:val="0"/>
          <w:sz w:val="22"/>
          <w:szCs w:val="22"/>
          <w14:ligatures w14:val="none"/>
        </w:rPr>
      </w:pPr>
      <w:r w:rsidRPr="000172BF">
        <w:rPr>
          <w:rFonts w:ascii="Calibri" w:eastAsia="Times New Roman" w:hAnsi="Calibri" w:cs="Calibri"/>
          <w:color w:val="0A0A0A"/>
          <w:kern w:val="0"/>
          <w:sz w:val="22"/>
          <w:szCs w:val="22"/>
          <w14:ligatures w14:val="none"/>
        </w:rPr>
        <w:t xml:space="preserve">  "blue_forces": [...],</w:t>
      </w:r>
    </w:p>
    <w:p w14:paraId="4DD9D949" w14:textId="77777777" w:rsidR="000172BF" w:rsidRPr="000172BF" w:rsidRDefault="000172BF" w:rsidP="000172BF">
      <w:pPr>
        <w:shd w:val="clear" w:color="auto" w:fill="FFFFFF"/>
        <w:spacing w:after="180" w:line="360" w:lineRule="atLeast"/>
        <w:rPr>
          <w:rFonts w:ascii="Calibri" w:eastAsia="Times New Roman" w:hAnsi="Calibri" w:cs="Calibri"/>
          <w:color w:val="0A0A0A"/>
          <w:kern w:val="0"/>
          <w:sz w:val="22"/>
          <w:szCs w:val="22"/>
          <w14:ligatures w14:val="none"/>
        </w:rPr>
      </w:pPr>
      <w:r w:rsidRPr="000172BF">
        <w:rPr>
          <w:rFonts w:ascii="Calibri" w:eastAsia="Times New Roman" w:hAnsi="Calibri" w:cs="Calibri"/>
          <w:color w:val="0A0A0A"/>
          <w:kern w:val="0"/>
          <w:sz w:val="22"/>
          <w:szCs w:val="22"/>
          <w14:ligatures w14:val="none"/>
        </w:rPr>
        <w:t xml:space="preserve">  "red_forces": [...],</w:t>
      </w:r>
    </w:p>
    <w:p w14:paraId="3971B1F1" w14:textId="77777777" w:rsidR="000172BF" w:rsidRPr="000172BF" w:rsidRDefault="000172BF" w:rsidP="000172BF">
      <w:pPr>
        <w:shd w:val="clear" w:color="auto" w:fill="FFFFFF"/>
        <w:spacing w:after="180" w:line="360" w:lineRule="atLeast"/>
        <w:rPr>
          <w:rFonts w:ascii="Calibri" w:eastAsia="Times New Roman" w:hAnsi="Calibri" w:cs="Calibri"/>
          <w:color w:val="0A0A0A"/>
          <w:kern w:val="0"/>
          <w:sz w:val="22"/>
          <w:szCs w:val="22"/>
          <w14:ligatures w14:val="none"/>
        </w:rPr>
      </w:pPr>
      <w:r w:rsidRPr="000172BF">
        <w:rPr>
          <w:rFonts w:ascii="Calibri" w:eastAsia="Times New Roman" w:hAnsi="Calibri" w:cs="Calibri"/>
          <w:color w:val="0A0A0A"/>
          <w:kern w:val="0"/>
          <w:sz w:val="22"/>
          <w:szCs w:val="22"/>
          <w14:ligatures w14:val="none"/>
        </w:rPr>
        <w:t xml:space="preserve">  "triggers": [...],</w:t>
      </w:r>
    </w:p>
    <w:p w14:paraId="59C43E05" w14:textId="77777777" w:rsidR="000172BF" w:rsidRPr="000172BF" w:rsidRDefault="000172BF" w:rsidP="000172BF">
      <w:pPr>
        <w:shd w:val="clear" w:color="auto" w:fill="FFFFFF"/>
        <w:spacing w:after="180" w:line="360" w:lineRule="atLeast"/>
        <w:rPr>
          <w:rFonts w:ascii="Calibri" w:eastAsia="Times New Roman" w:hAnsi="Calibri" w:cs="Calibri"/>
          <w:color w:val="0A0A0A"/>
          <w:kern w:val="0"/>
          <w:sz w:val="22"/>
          <w:szCs w:val="22"/>
          <w14:ligatures w14:val="none"/>
        </w:rPr>
      </w:pPr>
      <w:r w:rsidRPr="000172BF">
        <w:rPr>
          <w:rFonts w:ascii="Calibri" w:eastAsia="Times New Roman" w:hAnsi="Calibri" w:cs="Calibri"/>
          <w:color w:val="0A0A0A"/>
          <w:kern w:val="0"/>
          <w:sz w:val="22"/>
          <w:szCs w:val="22"/>
          <w14:ligatures w14:val="none"/>
        </w:rPr>
        <w:t xml:space="preserve">  "metrics": [...]</w:t>
      </w:r>
    </w:p>
    <w:p w14:paraId="5292C570" w14:textId="588C2CFE" w:rsidR="003D1AD0" w:rsidRPr="002568D1" w:rsidRDefault="000172BF" w:rsidP="000172BF">
      <w:pPr>
        <w:shd w:val="clear" w:color="auto" w:fill="FFFFFF"/>
        <w:spacing w:after="180" w:line="360" w:lineRule="atLeast"/>
        <w:rPr>
          <w:rFonts w:ascii="Calibri" w:eastAsia="Times New Roman" w:hAnsi="Calibri" w:cs="Calibri"/>
          <w:color w:val="0A0A0A"/>
          <w:kern w:val="0"/>
          <w:sz w:val="22"/>
          <w:szCs w:val="22"/>
          <w14:ligatures w14:val="none"/>
        </w:rPr>
      </w:pPr>
      <w:r w:rsidRPr="000172BF">
        <w:rPr>
          <w:rFonts w:ascii="Calibri" w:eastAsia="Times New Roman" w:hAnsi="Calibri" w:cs="Calibri"/>
          <w:color w:val="0A0A0A"/>
          <w:kern w:val="0"/>
          <w:sz w:val="22"/>
          <w:szCs w:val="22"/>
          <w14:ligatures w14:val="none"/>
        </w:rPr>
        <w:t>}</w:t>
      </w:r>
    </w:p>
    <w:sectPr w:rsidR="003D1AD0" w:rsidRPr="002568D1" w:rsidSect="00E84F1E">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244FCC"/>
    <w:multiLevelType w:val="multilevel"/>
    <w:tmpl w:val="25CE9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4127B8A"/>
    <w:multiLevelType w:val="multilevel"/>
    <w:tmpl w:val="3CEEE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E802FE2"/>
    <w:multiLevelType w:val="multilevel"/>
    <w:tmpl w:val="7C0068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F48520A"/>
    <w:multiLevelType w:val="multilevel"/>
    <w:tmpl w:val="09FC5F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0A05EEA"/>
    <w:multiLevelType w:val="multilevel"/>
    <w:tmpl w:val="10F02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5CF3AD3"/>
    <w:multiLevelType w:val="multilevel"/>
    <w:tmpl w:val="06125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5E45E3B"/>
    <w:multiLevelType w:val="multilevel"/>
    <w:tmpl w:val="9DC2A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F117D19"/>
    <w:multiLevelType w:val="multilevel"/>
    <w:tmpl w:val="DA9665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F70331C"/>
    <w:multiLevelType w:val="multilevel"/>
    <w:tmpl w:val="CFDA9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13990036">
    <w:abstractNumId w:val="6"/>
  </w:num>
  <w:num w:numId="2" w16cid:durableId="1777796936">
    <w:abstractNumId w:val="1"/>
  </w:num>
  <w:num w:numId="3" w16cid:durableId="1870682269">
    <w:abstractNumId w:val="0"/>
  </w:num>
  <w:num w:numId="4" w16cid:durableId="680358619">
    <w:abstractNumId w:val="4"/>
  </w:num>
  <w:num w:numId="5" w16cid:durableId="1686664488">
    <w:abstractNumId w:val="8"/>
  </w:num>
  <w:num w:numId="6" w16cid:durableId="1805150443">
    <w:abstractNumId w:val="7"/>
  </w:num>
  <w:num w:numId="7" w16cid:durableId="848179747">
    <w:abstractNumId w:val="3"/>
  </w:num>
  <w:num w:numId="8" w16cid:durableId="1622833070">
    <w:abstractNumId w:val="2"/>
  </w:num>
  <w:num w:numId="9" w16cid:durableId="67256312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7383"/>
    <w:rsid w:val="000172BF"/>
    <w:rsid w:val="000C7383"/>
    <w:rsid w:val="001C4EE4"/>
    <w:rsid w:val="002568D1"/>
    <w:rsid w:val="002E632E"/>
    <w:rsid w:val="003D1AD0"/>
    <w:rsid w:val="003E7791"/>
    <w:rsid w:val="005D62B1"/>
    <w:rsid w:val="0069524A"/>
    <w:rsid w:val="00792011"/>
    <w:rsid w:val="007B0B03"/>
    <w:rsid w:val="008557D6"/>
    <w:rsid w:val="00944F01"/>
    <w:rsid w:val="00970E79"/>
    <w:rsid w:val="00B815C7"/>
    <w:rsid w:val="00E84F1E"/>
    <w:rsid w:val="00FA61C9"/>
    <w:rsid w:val="00FF23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FF7D76"/>
  <w15:chartTrackingRefBased/>
  <w15:docId w15:val="{CDB68129-41C2-3C41-8400-ED0E79ED2D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C738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C738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C738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C738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C738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C738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C738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C738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C738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738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C738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C738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C738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C738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C738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C738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C738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C7383"/>
    <w:rPr>
      <w:rFonts w:eastAsiaTheme="majorEastAsia" w:cstheme="majorBidi"/>
      <w:color w:val="272727" w:themeColor="text1" w:themeTint="D8"/>
    </w:rPr>
  </w:style>
  <w:style w:type="paragraph" w:styleId="Title">
    <w:name w:val="Title"/>
    <w:basedOn w:val="Normal"/>
    <w:next w:val="Normal"/>
    <w:link w:val="TitleChar"/>
    <w:uiPriority w:val="10"/>
    <w:qFormat/>
    <w:rsid w:val="000C738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C738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C738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C738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C7383"/>
    <w:pPr>
      <w:spacing w:before="160"/>
      <w:jc w:val="center"/>
    </w:pPr>
    <w:rPr>
      <w:i/>
      <w:iCs/>
      <w:color w:val="404040" w:themeColor="text1" w:themeTint="BF"/>
    </w:rPr>
  </w:style>
  <w:style w:type="character" w:customStyle="1" w:styleId="QuoteChar">
    <w:name w:val="Quote Char"/>
    <w:basedOn w:val="DefaultParagraphFont"/>
    <w:link w:val="Quote"/>
    <w:uiPriority w:val="29"/>
    <w:rsid w:val="000C7383"/>
    <w:rPr>
      <w:i/>
      <w:iCs/>
      <w:color w:val="404040" w:themeColor="text1" w:themeTint="BF"/>
    </w:rPr>
  </w:style>
  <w:style w:type="paragraph" w:styleId="ListParagraph">
    <w:name w:val="List Paragraph"/>
    <w:basedOn w:val="Normal"/>
    <w:uiPriority w:val="34"/>
    <w:qFormat/>
    <w:rsid w:val="000C7383"/>
    <w:pPr>
      <w:ind w:left="720"/>
      <w:contextualSpacing/>
    </w:pPr>
  </w:style>
  <w:style w:type="character" w:styleId="IntenseEmphasis">
    <w:name w:val="Intense Emphasis"/>
    <w:basedOn w:val="DefaultParagraphFont"/>
    <w:uiPriority w:val="21"/>
    <w:qFormat/>
    <w:rsid w:val="000C7383"/>
    <w:rPr>
      <w:i/>
      <w:iCs/>
      <w:color w:val="0F4761" w:themeColor="accent1" w:themeShade="BF"/>
    </w:rPr>
  </w:style>
  <w:style w:type="paragraph" w:styleId="IntenseQuote">
    <w:name w:val="Intense Quote"/>
    <w:basedOn w:val="Normal"/>
    <w:next w:val="Normal"/>
    <w:link w:val="IntenseQuoteChar"/>
    <w:uiPriority w:val="30"/>
    <w:qFormat/>
    <w:rsid w:val="000C738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C7383"/>
    <w:rPr>
      <w:i/>
      <w:iCs/>
      <w:color w:val="0F4761" w:themeColor="accent1" w:themeShade="BF"/>
    </w:rPr>
  </w:style>
  <w:style w:type="character" w:styleId="IntenseReference">
    <w:name w:val="Intense Reference"/>
    <w:basedOn w:val="DefaultParagraphFont"/>
    <w:uiPriority w:val="32"/>
    <w:qFormat/>
    <w:rsid w:val="000C7383"/>
    <w:rPr>
      <w:b/>
      <w:bCs/>
      <w:smallCaps/>
      <w:color w:val="0F4761" w:themeColor="accent1" w:themeShade="BF"/>
      <w:spacing w:val="5"/>
    </w:rPr>
  </w:style>
  <w:style w:type="character" w:styleId="Strong">
    <w:name w:val="Strong"/>
    <w:basedOn w:val="DefaultParagraphFont"/>
    <w:uiPriority w:val="22"/>
    <w:qFormat/>
    <w:rsid w:val="000C7383"/>
    <w:rPr>
      <w:b/>
      <w:bCs/>
    </w:rPr>
  </w:style>
  <w:style w:type="paragraph" w:customStyle="1" w:styleId="df3vjf">
    <w:name w:val="df3vjf"/>
    <w:basedOn w:val="Normal"/>
    <w:rsid w:val="000C7383"/>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t286pc">
    <w:name w:val="t286pc"/>
    <w:basedOn w:val="DefaultParagraphFont"/>
    <w:rsid w:val="000C7383"/>
  </w:style>
  <w:style w:type="paragraph" w:styleId="NormalWeb">
    <w:name w:val="Normal (Web)"/>
    <w:basedOn w:val="Normal"/>
    <w:uiPriority w:val="99"/>
    <w:semiHidden/>
    <w:unhideWhenUsed/>
    <w:rsid w:val="002568D1"/>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803</Words>
  <Characters>5250</Characters>
  <Application>Microsoft Office Word</Application>
  <DocSecurity>0</DocSecurity>
  <Lines>141</Lines>
  <Paragraphs>126</Paragraphs>
  <ScaleCrop>false</ScaleCrop>
  <Company/>
  <LinksUpToDate>false</LinksUpToDate>
  <CharactersWithSpaces>5927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Guillermo Ravelo</dc:creator>
  <cp:keywords/>
  <dc:description/>
  <cp:lastModifiedBy>Guillermo Ravelo</cp:lastModifiedBy>
  <cp:revision>4</cp:revision>
  <dcterms:created xsi:type="dcterms:W3CDTF">2026-03-13T14:25:00Z</dcterms:created>
  <dcterms:modified xsi:type="dcterms:W3CDTF">2026-03-13T14:33:00Z</dcterms:modified>
</cp:coreProperties>
</file>