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milgvdbsyuag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Архитектурное решение по трейсингу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8kv5kpm46wv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Мотивация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«Александрит» сталкивается с ситуацией, когда заказы «зависают» или теряются между системами.</w:t>
        <w:br w:type="textWrapping"/>
        <w:t xml:space="preserve"> Это приводит к жалобам клиентов, сбоям синхронизации между CRM и MES и потерям сообщений RabbitMQ без видимых следов.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Существующие инструменты (логи и Яндекс Метрика) не позволяют проследить жизненный цикл заказа от момента создания до отгрузки.</w:t>
        <w:br w:type="textWrapping"/>
        <w:t xml:space="preserve"> Команда не может ответить, где находится заказ, почему он не дошёл до MES и кто последний изменял его статус.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Цель трейсинга</w:t>
      </w:r>
      <w:r w:rsidDel="00000000" w:rsidR="00000000" w:rsidRPr="00000000">
        <w:rPr>
          <w:rtl w:val="0"/>
        </w:rPr>
        <w:t xml:space="preserve"> — дать инженерам и бизнесу прозрачную картину прохождения заказов по всей системе, сократить время расследования инцидентов и улучшить SLA.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gvo9k7s516e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Метрики, на которые повлияет внедрение трейсинга</w:t>
      </w:r>
    </w:p>
    <w:tbl>
      <w:tblPr>
        <w:tblStyle w:val="Table1"/>
        <w:tblW w:w="8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4325"/>
        <w:gridCol w:w="2435"/>
        <w:tblGridChange w:id="0">
          <w:tblGrid>
            <w:gridCol w:w="1520"/>
            <w:gridCol w:w="4325"/>
            <w:gridCol w:w="2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Ожидаемый эффект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Техническая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Среднее время расследования инцидента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 на 70%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Техническая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Количество потерянных сообщений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 на 90%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Техническая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Количество «зависших» заказов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 на 60%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Бизнес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Среднее время обработки заказа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 на 30%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Бизнес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Доля SLA-заказов, выполненных в срок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↑ до 98%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b0j34prspi8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2. Анализ системы и области покрытия трейсингом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На основе существующей архитектуры (Shop → RabbitMQ → MES/CRM → API партнёров) выделены </w:t>
      </w:r>
      <w:r w:rsidDel="00000000" w:rsidR="00000000" w:rsidRPr="00000000">
        <w:rPr>
          <w:b w:val="1"/>
          <w:rtl w:val="0"/>
        </w:rPr>
        <w:t xml:space="preserve">критические точки</w:t>
      </w:r>
      <w:r w:rsidDel="00000000" w:rsidR="00000000" w:rsidRPr="00000000">
        <w:rPr>
          <w:rtl w:val="0"/>
        </w:rPr>
        <w:t xml:space="preserve">, где заказ может «сломаться» или потеряться: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5.8818037760884"/>
        <w:gridCol w:w="3947.19471298537"/>
        <w:gridCol w:w="2412.4352942621645"/>
        <w:tblGridChange w:id="0">
          <w:tblGrid>
            <w:gridCol w:w="2665.8818037760884"/>
            <w:gridCol w:w="3947.19471298537"/>
            <w:gridCol w:w="2412.43529426216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Этап процесса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Возможные сбои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Создание заказа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Ошибка API или БД магазина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Shop API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Отправка заказа в очередь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Потеря сообщения, неверный формат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RabbitMQ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Приём заказа CRM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Ошибка консьюмера или недоступность сервиса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CRM API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Передача данных в 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Ошибка сериализации, таймаут, падение 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CRM → RabbitMQ → MES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Расчёт стоимости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Ошибка вычислений, зависание в обработке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MES Backend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Подтверждение производства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Потеря события или неверный 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MES ↔ CRM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Отправка данных о доставке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Потеря уведомления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CRM ↔ внешние сервисы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Вывод:</w:t>
      </w:r>
      <w:r w:rsidDel="00000000" w:rsidR="00000000" w:rsidRPr="00000000">
        <w:rPr>
          <w:rtl w:val="0"/>
        </w:rPr>
        <w:t xml:space="preserve"> трейсинг необходимо внедрить во всех микросервисах, участвующих в жизненном цикле заказа, а также в RabbitMQ.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9cm5k268u9c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3. Список данных, которые должны попадать в трейсинг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Контекст запроса: Trace ID, Span ID, Parent ID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Информация о заказе: order_id, user_id, vendor_id, статус, дата изменения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Сетевые данные: источник запроса, IP, время запроса/ответа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Ошибки: stacktrace, error_code, error_message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Служебные метки: сервис (shop/crm/mes), окружение (dev/release/prod)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Сообщения RabbitMQ: routing_key, exchange, ack/nack, delivery_status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Производительность: latency, retries_count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hft8tpoejr5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4. Предлагаемое решение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реализации распределённого трейсинга предлагается использовать </w:t>
      </w:r>
      <w:r w:rsidDel="00000000" w:rsidR="00000000" w:rsidRPr="00000000">
        <w:rPr>
          <w:b w:val="1"/>
          <w:rtl w:val="0"/>
        </w:rPr>
        <w:t xml:space="preserve">OpenTelemetry</w:t>
      </w:r>
      <w:r w:rsidDel="00000000" w:rsidR="00000000" w:rsidRPr="00000000">
        <w:rPr>
          <w:rtl w:val="0"/>
        </w:rPr>
        <w:t xml:space="preserve"> в связке с </w:t>
      </w:r>
      <w:r w:rsidDel="00000000" w:rsidR="00000000" w:rsidRPr="00000000">
        <w:rPr>
          <w:b w:val="1"/>
          <w:rtl w:val="0"/>
        </w:rPr>
        <w:t xml:space="preserve">Jaeger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Компоненты решения: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OpenTelemetry SDK</w:t>
      </w:r>
      <w:r w:rsidDel="00000000" w:rsidR="00000000" w:rsidRPr="00000000">
        <w:rPr>
          <w:rtl w:val="0"/>
        </w:rPr>
        <w:t xml:space="preserve"> — внедряется в Shop API, CRM API, MES API.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Jaeger Collector + Storage</w:t>
      </w:r>
      <w:r w:rsidDel="00000000" w:rsidR="00000000" w:rsidRPr="00000000">
        <w:rPr>
          <w:rtl w:val="0"/>
        </w:rPr>
        <w:t xml:space="preserve"> (Elastic или PostgreSQL) — централизованный сбор данных.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Jaeger UI Dashboard</w:t>
      </w:r>
      <w:r w:rsidDel="00000000" w:rsidR="00000000" w:rsidRPr="00000000">
        <w:rPr>
          <w:rtl w:val="0"/>
        </w:rPr>
        <w:t xml:space="preserve"> — визуализация цепочек вызовов.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RabbitMQ Instrumentation</w:t>
      </w:r>
      <w:r w:rsidDel="00000000" w:rsidR="00000000" w:rsidRPr="00000000">
        <w:rPr>
          <w:rtl w:val="0"/>
        </w:rPr>
        <w:t xml:space="preserve"> — отслеживание сообщений и задержек.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OpenTelemetry Collector → Prometheus Exporter</w:t>
      </w:r>
      <w:r w:rsidDel="00000000" w:rsidR="00000000" w:rsidRPr="00000000">
        <w:rPr>
          <w:rtl w:val="0"/>
        </w:rPr>
        <w:t xml:space="preserve"> — интеграция с системой мониторинга.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🔗 </w:t>
      </w:r>
      <w:r w:rsidDel="00000000" w:rsidR="00000000" w:rsidRPr="00000000">
        <w:rPr>
          <w:i w:val="1"/>
          <w:rtl w:val="0"/>
        </w:rPr>
        <w:t xml:space="preserve">Ссылка на доработанную схему C4:</w:t>
        <w:br w:type="textWrapping"/>
      </w:r>
      <w:r w:rsidDel="00000000" w:rsidR="00000000" w:rsidRPr="00000000">
        <w:rPr>
          <w:rtl w:val="0"/>
        </w:rPr>
        <w:t xml:space="preserve"> https://drive.google.com/file/d/trace-alexandrite-c4-jaeger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Механизм работы: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Shop API генерирует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trace_id</w:t>
      </w:r>
      <w:r w:rsidDel="00000000" w:rsidR="00000000" w:rsidRPr="00000000">
        <w:rPr>
          <w:rtl w:val="0"/>
        </w:rPr>
        <w:t xml:space="preserve"> при создании заказа.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Идентификатор передаётся через HTTP-заголовки и RabbitMQ.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и MES продолжают трейс, создавая собственные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трейсы отправляются в Jaeger Collector через OTLP.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Инженеры анализируют цепочку обработки заказа в Jaeger UI.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emwr515wf1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5. Компромиссы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 backend на C# — может потребоваться ручная интеграция SDK.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Проприетарные модули 3D-обработки не поддерживают OpenTelemetry.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Увеличение нагрузки: ~10–15% CPU, ~10% сетевого трафика.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Первоначальная настройка требует участия DevOps-инженера.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Возможны риски при передаче чувствительных данных — требуется обезличивание.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diqrmcilprj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6. Аспекты безопасности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Аутентификация и авторизация: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Доступ в Jaeger UI — только для ролей </w:t>
      </w:r>
      <w:r w:rsidDel="00000000" w:rsidR="00000000" w:rsidRPr="00000000">
        <w:rPr>
          <w:i w:val="1"/>
          <w:rtl w:val="0"/>
        </w:rPr>
        <w:t xml:space="preserve">DevOps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Support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Team Lead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Используется корпоративный SSO (OAuth2/SAML).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Изоляция окружений: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Отдельные Jaeger Collector для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Обезличивание данных: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 трейсы не включаются персональные данные.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Идентификаторы пользователей и заказов хэшируются.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Шифрование: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TLS для OTLP соединений, HTTPS-доступ к UI.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Контроль доступа и аудит: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Логирование входов и изменений конфигураций.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Регулярная проверка прав пользователей.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ue51hk7hcdv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7. Ожидаемые результаты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внедрения трейсинга команда сможет: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 1–2 минуты определить, где завис заказ;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видеть, на каком шаге произошла ошибка;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различать проблемы приложения и инфраструктуры;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отслеживать SLA на уровне цепочек событий;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предоставлять бизнесу данные о скорости обработки заказов.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7zg6xnwti41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8. Вывод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Распределённый трейсинг с использованием </w:t>
      </w:r>
      <w:r w:rsidDel="00000000" w:rsidR="00000000" w:rsidRPr="00000000">
        <w:rPr>
          <w:b w:val="1"/>
          <w:rtl w:val="0"/>
        </w:rPr>
        <w:t xml:space="preserve">OpenTelemetry + Jaeger</w:t>
      </w:r>
      <w:r w:rsidDel="00000000" w:rsidR="00000000" w:rsidRPr="00000000">
        <w:rPr>
          <w:rtl w:val="0"/>
        </w:rPr>
        <w:t xml:space="preserve"> станет ключевым элементом наблюдаемости.</w:t>
        <w:br w:type="textWrapping"/>
        <w:t xml:space="preserve"> Он сократит время расследования инцидентов, устранит потери сообщений и повысит прозрачность и качество бизнес-процессов компании «Александрит».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