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B7F1" w14:textId="77777777" w:rsidR="00592358" w:rsidRDefault="007E4F09">
      <w:pPr>
        <w:pStyle w:val="Title"/>
      </w:pPr>
      <w:r>
        <w:t>API Notifications - Open Insurance Brasil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68923498"/>
        <w:docPartObj>
          <w:docPartGallery w:val="Table of Contents"/>
          <w:docPartUnique/>
        </w:docPartObj>
      </w:sdtPr>
      <w:sdtEndPr/>
      <w:sdtContent>
        <w:p w14:paraId="5746570A" w14:textId="77777777" w:rsidR="00592358" w:rsidRDefault="007E4F09">
          <w:pPr>
            <w:pStyle w:val="TOCHeading"/>
          </w:pPr>
          <w:r>
            <w:t>Table of Contents</w:t>
          </w:r>
        </w:p>
        <w:p w14:paraId="40860734" w14:textId="77777777" w:rsidR="00BE298E" w:rsidRDefault="007E4F0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29178608" w:history="1">
            <w:r w:rsidR="00BE298E" w:rsidRPr="00CA74CC">
              <w:rPr>
                <w:rStyle w:val="Hyperlink"/>
                <w:noProof/>
              </w:rPr>
              <w:t>Introdução</w:t>
            </w:r>
            <w:r w:rsidR="00BE298E">
              <w:rPr>
                <w:noProof/>
                <w:webHidden/>
              </w:rPr>
              <w:tab/>
            </w:r>
            <w:r w:rsidR="00BE298E">
              <w:rPr>
                <w:noProof/>
                <w:webHidden/>
              </w:rPr>
              <w:fldChar w:fldCharType="begin"/>
            </w:r>
            <w:r w:rsidR="00BE298E">
              <w:rPr>
                <w:noProof/>
                <w:webHidden/>
              </w:rPr>
              <w:instrText xml:space="preserve"> PAGEREF _Toc129178608 \h </w:instrText>
            </w:r>
            <w:r w:rsidR="00BE298E">
              <w:rPr>
                <w:noProof/>
                <w:webHidden/>
              </w:rPr>
            </w:r>
            <w:r w:rsidR="00BE298E">
              <w:rPr>
                <w:noProof/>
                <w:webHidden/>
              </w:rPr>
              <w:fldChar w:fldCharType="separate"/>
            </w:r>
            <w:r w:rsidR="00BE298E">
              <w:rPr>
                <w:noProof/>
                <w:webHidden/>
              </w:rPr>
              <w:t>2</w:t>
            </w:r>
            <w:r w:rsidR="00BE298E">
              <w:rPr>
                <w:noProof/>
                <w:webHidden/>
              </w:rPr>
              <w:fldChar w:fldCharType="end"/>
            </w:r>
          </w:hyperlink>
        </w:p>
        <w:p w14:paraId="70CF374B" w14:textId="77777777" w:rsidR="00BE298E" w:rsidRDefault="00BE298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09" w:history="1">
            <w:r w:rsidRPr="00CA74CC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93D8B" w14:textId="77777777" w:rsidR="00BE298E" w:rsidRDefault="00BE298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10" w:history="1">
            <w:r w:rsidRPr="00CA74CC">
              <w:rPr>
                <w:rStyle w:val="Hyperlink"/>
                <w:noProof/>
              </w:rPr>
              <w:t>API Notifications - Open Insurance Brasil v1.0.0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ADCBB" w14:textId="77777777" w:rsidR="00BE298E" w:rsidRDefault="00BE298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11" w:history="1">
            <w:r w:rsidRPr="00CA74CC">
              <w:rPr>
                <w:rStyle w:val="Hyperlink"/>
                <w:noProof/>
              </w:rPr>
              <w:t>Endpoint - Criar notificação para alteração do status da cotação.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2C69A" w14:textId="77777777" w:rsidR="00BE298E" w:rsidRDefault="00BE298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12" w:history="1">
            <w:r w:rsidRPr="00CA74CC">
              <w:rPr>
                <w:rStyle w:val="Hyperlink"/>
                <w:noProof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9E586" w14:textId="77777777" w:rsidR="00BE298E" w:rsidRDefault="00BE298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13" w:history="1">
            <w:r w:rsidRPr="00CA74CC">
              <w:rPr>
                <w:rStyle w:val="Hyperlink"/>
                <w:noProof/>
              </w:rPr>
              <w:t>CreateQuoteNotification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2EE0" w14:textId="77777777" w:rsidR="00BE298E" w:rsidRDefault="00BE298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14" w:history="1">
            <w:r w:rsidRPr="00CA74CC">
              <w:rPr>
                <w:rStyle w:val="Hyperlink"/>
                <w:noProof/>
              </w:rPr>
              <w:t>ConsentId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E4879" w14:textId="77777777" w:rsidR="00BE298E" w:rsidRDefault="00BE298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15" w:history="1">
            <w:r w:rsidRPr="00CA74CC">
              <w:rPr>
                <w:rStyle w:val="Hyperlink"/>
                <w:noProof/>
              </w:rPr>
              <w:t>ResponseError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48F6" w14:textId="77777777" w:rsidR="00BE298E" w:rsidRDefault="00BE298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16" w:history="1">
            <w:r w:rsidRPr="00CA74CC">
              <w:rPr>
                <w:rStyle w:val="Hyperlink"/>
                <w:noProof/>
              </w:rPr>
              <w:t>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EDAB7" w14:textId="77777777" w:rsidR="00BE298E" w:rsidRDefault="00BE298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17" w:history="1">
            <w:r w:rsidRPr="00CA74CC">
              <w:rPr>
                <w:rStyle w:val="Hyperlink"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94DB0" w14:textId="77777777" w:rsidR="00BE298E" w:rsidRDefault="00BE298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18" w:history="1">
            <w:r w:rsidRPr="00CA74CC">
              <w:rPr>
                <w:rStyle w:val="Hyperlink"/>
                <w:noProof/>
              </w:rPr>
              <w:t>Cabeçalho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1D0C" w14:textId="77777777" w:rsidR="00BE298E" w:rsidRDefault="00BE298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19" w:history="1">
            <w:r w:rsidRPr="00CA74CC">
              <w:rPr>
                <w:rStyle w:val="Hyperlink"/>
                <w:noProof/>
              </w:rPr>
              <w:t>Cabeçalho da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53378" w14:textId="77777777" w:rsidR="00BE298E" w:rsidRDefault="00BE298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20" w:history="1">
            <w:r w:rsidRPr="00CA74CC">
              <w:rPr>
                <w:rStyle w:val="Hyperlink"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61D5" w14:textId="77777777" w:rsidR="00BE298E" w:rsidRDefault="00BE298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21" w:history="1">
            <w:r w:rsidRPr="00CA74CC">
              <w:rPr>
                <w:rStyle w:val="Hyperlink"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9D6B0" w14:textId="77777777" w:rsidR="00BE298E" w:rsidRDefault="00BE298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22" w:history="1">
            <w:r w:rsidRPr="00CA74CC">
              <w:rPr>
                <w:rStyle w:val="Hyperlink"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DB28" w14:textId="77777777" w:rsidR="00BE298E" w:rsidRDefault="00BE298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23" w:history="1">
            <w:r w:rsidRPr="00CA74CC">
              <w:rPr>
                <w:rStyle w:val="Hyperlink"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D505F" w14:textId="77777777" w:rsidR="00BE298E" w:rsidRDefault="00BE298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24" w:history="1">
            <w:r w:rsidRPr="00CA74CC">
              <w:rPr>
                <w:rStyle w:val="Hyperlink"/>
                <w:noProof/>
              </w:rPr>
              <w:t>Regras de 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100E3" w14:textId="77777777" w:rsidR="00BE298E" w:rsidRDefault="00BE298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25" w:history="1">
            <w:r w:rsidRPr="00CA74CC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DD09" w14:textId="77777777" w:rsidR="00BE298E" w:rsidRDefault="00BE298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26" w:history="1">
            <w:r w:rsidRPr="00CA74CC">
              <w:rPr>
                <w:rStyle w:val="Hyperlink"/>
                <w:noProof/>
              </w:rPr>
              <w:t>Disponibilidade das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B4A35" w14:textId="77777777" w:rsidR="00BE298E" w:rsidRDefault="00BE298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27" w:history="1">
            <w:r w:rsidRPr="00CA74CC">
              <w:rPr>
                <w:rStyle w:val="Hyperlink"/>
                <w:noProof/>
              </w:rPr>
              <w:t>Classificação dos Níveis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AA5F9" w14:textId="77777777" w:rsidR="00BE298E" w:rsidRDefault="00BE298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28" w:history="1">
            <w:r w:rsidRPr="00CA74CC">
              <w:rPr>
                <w:rStyle w:val="Hyperlink"/>
                <w:noProof/>
              </w:rPr>
              <w:t>Nível de serviço (SLA)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2FAD" w14:textId="77777777" w:rsidR="00BE298E" w:rsidRDefault="00BE298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29" w:history="1">
            <w:r w:rsidRPr="00CA74CC">
              <w:rPr>
                <w:rStyle w:val="Hyperlink"/>
                <w:noProof/>
              </w:rPr>
              <w:t>Limite de Requisições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7E12F" w14:textId="77777777" w:rsidR="00BE298E" w:rsidRDefault="00BE298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30" w:history="1">
            <w:r w:rsidRPr="00CA74CC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79AD" w14:textId="77777777" w:rsidR="00BE298E" w:rsidRDefault="00BE298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78631" w:history="1">
            <w:r w:rsidRPr="00CA74CC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_Toc129178631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6C520" w14:textId="77777777" w:rsidR="00592358" w:rsidRDefault="007E4F09">
          <w:r>
            <w:fldChar w:fldCharType="end"/>
          </w:r>
        </w:p>
      </w:sdtContent>
    </w:sdt>
    <w:p w14:paraId="47F55064" w14:textId="77777777" w:rsidR="00592358" w:rsidRDefault="007E4F09">
      <w:r>
        <w:br w:type="page"/>
      </w:r>
    </w:p>
    <w:p w14:paraId="2919D828" w14:textId="77777777" w:rsidR="00592358" w:rsidRDefault="007E4F09">
      <w:pPr>
        <w:pStyle w:val="Heading1"/>
      </w:pPr>
      <w:bookmarkStart w:id="0" w:name="introdução"/>
      <w:bookmarkStart w:id="1" w:name="_Toc129178608"/>
      <w:r>
        <w:lastRenderedPageBreak/>
        <w:t>Introdução</w:t>
      </w:r>
      <w:bookmarkEnd w:id="1"/>
    </w:p>
    <w:p w14:paraId="5F86497A" w14:textId="77777777" w:rsidR="00592358" w:rsidRDefault="007E4F09">
      <w:pPr>
        <w:pStyle w:val="FirstParagraph"/>
      </w:pPr>
      <w:r>
        <w:t>O Open Insurance é um conceito que visa criar uma arquitetura aberta para que seguradoras venham a trabalhar em conjunto para melhorar os produtos entregues aos seus clientes. Para tal, Open Insurance se vale do conceito de compartilhamento de dados de seu</w:t>
      </w:r>
      <w:r>
        <w:t>s clientes, isso quando há explícita permissão do cliente para tal compartilhamento. Desta forma os segurados receberiam o melhor produto conforme o seu perfil e suas necessidades.</w:t>
      </w:r>
    </w:p>
    <w:p w14:paraId="3DBDAA15" w14:textId="77777777" w:rsidR="00592358" w:rsidRDefault="007E4F09">
      <w:pPr>
        <w:pStyle w:val="BodyText"/>
      </w:pPr>
      <w:r>
        <w:t>Neste documento discutimos os recursos consentidos através de API, neste mo</w:t>
      </w:r>
      <w:r>
        <w:t>mento, sensíveis sobre as sociedades participantes. Na descrição de cada API são levados em conta os domínios de cada grupo de dados, assim como a documentação de padronização de chamadas às APIs.</w:t>
      </w:r>
    </w:p>
    <w:p w14:paraId="3032BC86" w14:textId="77777777" w:rsidR="00592358" w:rsidRDefault="007E4F09">
      <w:pPr>
        <w:pStyle w:val="Heading1"/>
      </w:pPr>
      <w:bookmarkStart w:id="2" w:name="objetivo"/>
      <w:bookmarkStart w:id="3" w:name="_Toc129178609"/>
      <w:bookmarkEnd w:id="0"/>
      <w:r>
        <w:t>Objetivo</w:t>
      </w:r>
      <w:bookmarkEnd w:id="3"/>
    </w:p>
    <w:p w14:paraId="257732CE" w14:textId="77777777" w:rsidR="00592358" w:rsidRDefault="007E4F09">
      <w:pPr>
        <w:pStyle w:val="FirstParagraph"/>
      </w:pPr>
      <w:r>
        <w:t>Este documento visa orientar o uso dos paths (endp</w:t>
      </w:r>
      <w:r>
        <w:t>oints) da “API Notifications”, que compõe o grupo de APIs destinadas a geração de cotações e contratações de produtos de seguros, de capitalização ou de previdência complementar aberta, por meio de uma sociedade iniciadora, junto com as seguradoras partici</w:t>
      </w:r>
      <w:r>
        <w:t>pantes do Open Insurance.</w:t>
      </w:r>
    </w:p>
    <w:p w14:paraId="68E4BF4E" w14:textId="77777777" w:rsidR="00592358" w:rsidRDefault="007E4F09">
      <w:pPr>
        <w:pStyle w:val="BodyText"/>
      </w:pPr>
      <w:r>
        <w:t>*Utilize ALT+left ou ALT+right para navegar entre os links</w:t>
      </w:r>
    </w:p>
    <w:p w14:paraId="2A8C1590" w14:textId="77777777" w:rsidR="00592358" w:rsidRDefault="007E4F09">
      <w:pPr>
        <w:pStyle w:val="Heading1"/>
      </w:pPr>
      <w:bookmarkStart w:id="4" w:name="X854bc4564c18cbc2d5a5b55640fe0d3662c7f43"/>
      <w:bookmarkStart w:id="5" w:name="_Toc129178610"/>
      <w:bookmarkEnd w:id="2"/>
      <w:r>
        <w:t>API Notifications - Open Insurance Brasil v1.0.0</w:t>
      </w:r>
      <w:bookmarkEnd w:id="5"/>
    </w:p>
    <w:p w14:paraId="5B240350" w14:textId="77777777" w:rsidR="00592358" w:rsidRDefault="00592358">
      <w:pPr>
        <w:pStyle w:val="FirstParagraph"/>
      </w:pPr>
    </w:p>
    <w:p w14:paraId="0F9FF147" w14:textId="77777777" w:rsidR="00592358" w:rsidRDefault="007E4F09">
      <w:pPr>
        <w:pStyle w:val="Heading2"/>
      </w:pPr>
      <w:bookmarkStart w:id="6" w:name="X6c508cf41abbbaa746f7481905df1009e81d624"/>
      <w:bookmarkStart w:id="7" w:name="_Toc129178611"/>
      <w:r>
        <w:t>Endpoint - Criar notificação para alteração do status da cotação.</w:t>
      </w:r>
      <w:bookmarkEnd w:id="7"/>
    </w:p>
    <w:p w14:paraId="05F7E2C6" w14:textId="77777777" w:rsidR="00592358" w:rsidRDefault="007E4F09">
      <w:pPr>
        <w:pStyle w:val="FirstParagraph"/>
      </w:pPr>
      <w:r>
        <w:rPr>
          <w:rStyle w:val="VerbatimChar"/>
        </w:rPr>
        <w:t>POST /quote-notification</w:t>
      </w:r>
    </w:p>
    <w:p w14:paraId="11C37F54" w14:textId="77777777" w:rsidR="00592358" w:rsidRDefault="00592358">
      <w:pPr>
        <w:pStyle w:val="BodyText"/>
      </w:pPr>
    </w:p>
    <w:p w14:paraId="13F8723D" w14:textId="77777777" w:rsidR="00592358" w:rsidRDefault="007E4F09">
      <w:pPr>
        <w:pStyle w:val="Heading3"/>
      </w:pPr>
      <w:bookmarkStart w:id="8" w:name="visão-geral"/>
      <w:r>
        <w:t>Visão Geral</w:t>
      </w:r>
    </w:p>
    <w:p w14:paraId="3D4354E5" w14:textId="77777777" w:rsidR="00592358" w:rsidRDefault="007E4F09">
      <w:pPr>
        <w:pStyle w:val="FirstParagraph"/>
      </w:pPr>
      <w:r>
        <w:t>Criar notificação</w:t>
      </w:r>
      <w:r>
        <w:t xml:space="preserve"> quando o status da cotação (na seguradora) for alterado para ACPT OU RJCT. </w:t>
      </w:r>
    </w:p>
    <w:p w14:paraId="5B1C9AA6" w14:textId="77777777" w:rsidR="00592358" w:rsidRDefault="007E4F09">
      <w:pPr>
        <w:pStyle w:val="Heading3"/>
      </w:pPr>
      <w:bookmarkStart w:id="9" w:name="payload-body"/>
      <w:bookmarkEnd w:id="8"/>
      <w:r>
        <w:t>Payload (Body)</w:t>
      </w:r>
    </w:p>
    <w:p w14:paraId="7365BAC0" w14:textId="77777777" w:rsidR="00592358" w:rsidRDefault="007E4F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"consentId"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"urn:initiator:C1DD93123"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"ACPT"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0BA5FE6" w14:textId="77777777" w:rsidR="00592358" w:rsidRDefault="00592358">
      <w:pPr>
        <w:pStyle w:val="FirstParagraph"/>
      </w:pPr>
    </w:p>
    <w:p w14:paraId="28FDAFAE" w14:textId="77777777" w:rsidR="00592358" w:rsidRDefault="007E4F09">
      <w:pPr>
        <w:pStyle w:val="Heading3"/>
      </w:pPr>
      <w:bookmarkStart w:id="10" w:name="respostas"/>
      <w:bookmarkEnd w:id="9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2350"/>
        <w:gridCol w:w="4389"/>
        <w:gridCol w:w="1528"/>
      </w:tblGrid>
      <w:tr w:rsidR="00592358" w14:paraId="263DB26E" w14:textId="77777777" w:rsidTr="0059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4977BC" w14:textId="77777777" w:rsidR="00592358" w:rsidRDefault="007E4F09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488332C0" w14:textId="77777777" w:rsidR="00592358" w:rsidRDefault="007E4F09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6C3EC637" w14:textId="77777777" w:rsidR="00592358" w:rsidRDefault="007E4F09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3F471D59" w14:textId="77777777" w:rsidR="00592358" w:rsidRDefault="007E4F09">
            <w:pPr>
              <w:pStyle w:val="Compact"/>
              <w:jc w:val="left"/>
            </w:pPr>
            <w:r>
              <w:t>Schema</w:t>
            </w:r>
          </w:p>
        </w:tc>
      </w:tr>
      <w:tr w:rsidR="00592358" w14:paraId="2C712D29" w14:textId="77777777">
        <w:tc>
          <w:tcPr>
            <w:tcW w:w="0" w:type="auto"/>
          </w:tcPr>
          <w:p w14:paraId="27F2EA4C" w14:textId="77777777" w:rsidR="00592358" w:rsidRDefault="007E4F09">
            <w:pPr>
              <w:pStyle w:val="Compact"/>
              <w:jc w:val="left"/>
            </w:pPr>
            <w:r>
              <w:lastRenderedPageBreak/>
              <w:t>201</w:t>
            </w:r>
          </w:p>
        </w:tc>
        <w:tc>
          <w:tcPr>
            <w:tcW w:w="0" w:type="auto"/>
          </w:tcPr>
          <w:p w14:paraId="2D133243" w14:textId="77777777" w:rsidR="00592358" w:rsidRDefault="007E4F09">
            <w:pPr>
              <w:pStyle w:val="Compact"/>
              <w:jc w:val="left"/>
            </w:pPr>
            <w:hyperlink r:id="rId7" w:anchor="section-6.3.2">
              <w:proofErr w:type="spellStart"/>
              <w:r>
                <w:rPr>
                  <w:rStyle w:val="Hyperlink"/>
                </w:rPr>
                <w:t>Created</w:t>
              </w:r>
              <w:proofErr w:type="spellEnd"/>
            </w:hyperlink>
          </w:p>
        </w:tc>
        <w:tc>
          <w:tcPr>
            <w:tcW w:w="0" w:type="auto"/>
          </w:tcPr>
          <w:p w14:paraId="547C0736" w14:textId="77777777" w:rsidR="00592358" w:rsidRDefault="007E4F09">
            <w:pPr>
              <w:pStyle w:val="Compact"/>
              <w:jc w:val="left"/>
            </w:pPr>
            <w:r>
              <w:t>Recurso de notificação criado com sucesso.</w:t>
            </w:r>
          </w:p>
        </w:tc>
        <w:tc>
          <w:tcPr>
            <w:tcW w:w="0" w:type="auto"/>
          </w:tcPr>
          <w:p w14:paraId="352D7869" w14:textId="77777777" w:rsidR="00592358" w:rsidRDefault="007E4F09">
            <w:pPr>
              <w:pStyle w:val="Compact"/>
              <w:jc w:val="left"/>
            </w:pPr>
            <w:r>
              <w:t>None</w:t>
            </w:r>
          </w:p>
        </w:tc>
      </w:tr>
      <w:tr w:rsidR="00592358" w14:paraId="40CBB755" w14:textId="77777777">
        <w:tc>
          <w:tcPr>
            <w:tcW w:w="0" w:type="auto"/>
          </w:tcPr>
          <w:p w14:paraId="0CDE4FA5" w14:textId="77777777" w:rsidR="00592358" w:rsidRDefault="007E4F09">
            <w:pPr>
              <w:pStyle w:val="Compact"/>
              <w:jc w:val="left"/>
            </w:pPr>
            <w:r>
              <w:t>415</w:t>
            </w:r>
          </w:p>
        </w:tc>
        <w:tc>
          <w:tcPr>
            <w:tcW w:w="0" w:type="auto"/>
          </w:tcPr>
          <w:p w14:paraId="47A226F0" w14:textId="77777777" w:rsidR="00592358" w:rsidRDefault="007E4F09">
            <w:pPr>
              <w:pStyle w:val="Compact"/>
              <w:jc w:val="left"/>
            </w:pPr>
            <w:hyperlink r:id="rId8" w:anchor="section-6.5.13">
              <w:proofErr w:type="spellStart"/>
              <w:r>
                <w:rPr>
                  <w:rStyle w:val="Hyperlink"/>
                </w:rPr>
                <w:t>Unsupported</w:t>
              </w:r>
              <w:proofErr w:type="spellEnd"/>
              <w:r>
                <w:rPr>
                  <w:rStyle w:val="Hyperlink"/>
                </w:rPr>
                <w:t xml:space="preserve"> Media </w:t>
              </w:r>
              <w:proofErr w:type="spellStart"/>
              <w:r>
                <w:rPr>
                  <w:rStyle w:val="Hyperlink"/>
                </w:rPr>
                <w:t>Type</w:t>
              </w:r>
              <w:proofErr w:type="spellEnd"/>
            </w:hyperlink>
          </w:p>
        </w:tc>
        <w:tc>
          <w:tcPr>
            <w:tcW w:w="0" w:type="auto"/>
          </w:tcPr>
          <w:p w14:paraId="32BC8F4B" w14:textId="77777777" w:rsidR="00592358" w:rsidRDefault="007E4F09">
            <w:pPr>
              <w:pStyle w:val="Compact"/>
              <w:jc w:val="left"/>
            </w:pPr>
            <w:r>
              <w:t>O formato do payload não é um formato suportado.</w:t>
            </w:r>
          </w:p>
        </w:tc>
        <w:tc>
          <w:tcPr>
            <w:tcW w:w="0" w:type="auto"/>
          </w:tcPr>
          <w:p w14:paraId="06D1FC61" w14:textId="77777777" w:rsidR="00592358" w:rsidRDefault="007E4F09">
            <w:pPr>
              <w:pStyle w:val="Compact"/>
              <w:jc w:val="left"/>
            </w:pPr>
            <w:hyperlink w:anchor="schemaresponseerror">
              <w:proofErr w:type="spellStart"/>
              <w:r>
                <w:rPr>
                  <w:rStyle w:val="Hyperlink"/>
                </w:rPr>
                <w:t>ResponseError</w:t>
              </w:r>
              <w:proofErr w:type="spellEnd"/>
            </w:hyperlink>
          </w:p>
        </w:tc>
      </w:tr>
    </w:tbl>
    <w:p w14:paraId="62450427" w14:textId="77777777" w:rsidR="00592358" w:rsidRDefault="00592358">
      <w:pPr>
        <w:pStyle w:val="BodyText"/>
      </w:pPr>
    </w:p>
    <w:p w14:paraId="0CBD48ED" w14:textId="77777777" w:rsidR="00592358" w:rsidRDefault="007E4F09">
      <w:pPr>
        <w:pStyle w:val="Heading3"/>
      </w:pPr>
      <w:bookmarkStart w:id="11" w:name="exemplo-de-retorno"/>
      <w:bookmarkEnd w:id="10"/>
      <w:r>
        <w:t>Exemplo de Retorno</w:t>
      </w:r>
    </w:p>
    <w:p w14:paraId="54A37022" w14:textId="77777777" w:rsidR="00592358" w:rsidRDefault="007E4F09">
      <w:pPr>
        <w:pStyle w:val="BlockText"/>
      </w:pPr>
      <w:r>
        <w:t>400 Response</w:t>
      </w:r>
    </w:p>
    <w:p w14:paraId="1D119F7F" w14:textId="77777777" w:rsidR="00592358" w:rsidRDefault="007E4F0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"errors"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"detail"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"requestDateTime"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8208821" w14:textId="77777777" w:rsidR="00592358" w:rsidRDefault="00592358">
      <w:pPr>
        <w:pStyle w:val="FirstParagraph"/>
      </w:pPr>
    </w:p>
    <w:p w14:paraId="23132E49" w14:textId="77777777" w:rsidR="00592358" w:rsidRDefault="007E4F09">
      <w:pPr>
        <w:pStyle w:val="Heading3"/>
      </w:pPr>
      <w:bookmarkStart w:id="12" w:name="exemplo-de-request"/>
      <w:bookmarkEnd w:id="11"/>
      <w:r>
        <w:t>Exemplo de Request</w:t>
      </w:r>
    </w:p>
    <w:p w14:paraId="31E36742" w14:textId="77777777" w:rsidR="00592358" w:rsidRDefault="007E4F09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"consentId"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"urn:initiator:C1DD93123"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"ACPT"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'application/json; charset=utf-8'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</w:t>
      </w:r>
      <w:r>
        <w:rPr>
          <w:rStyle w:val="StringTok"/>
        </w:rPr>
        <w:t>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'https://api.seguro.com.br/open-insurance/notifications/v1/quote-notification'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BFD266A" w14:textId="77777777" w:rsidR="00592358" w:rsidRDefault="007E4F09">
      <w:pPr>
        <w:pStyle w:val="FirstParagraph"/>
      </w:pPr>
      <w:r>
        <w:t>To perform this operation, you must be authenticated by means of one of the following methods: OAuth2Security ( Scopes: notifications )</w:t>
      </w:r>
    </w:p>
    <w:p w14:paraId="39B7AFBD" w14:textId="77777777" w:rsidR="00592358" w:rsidRDefault="007E4F09">
      <w:pPr>
        <w:pStyle w:val="Heading1"/>
      </w:pPr>
      <w:bookmarkStart w:id="13" w:name="schemas"/>
      <w:bookmarkStart w:id="14" w:name="_Toc129178612"/>
      <w:bookmarkEnd w:id="4"/>
      <w:bookmarkEnd w:id="6"/>
      <w:bookmarkEnd w:id="12"/>
      <w:r>
        <w:t>Schemas</w:t>
      </w:r>
      <w:bookmarkEnd w:id="14"/>
    </w:p>
    <w:p w14:paraId="56DDA99E" w14:textId="77777777" w:rsidR="00592358" w:rsidRDefault="007E4F09">
      <w:pPr>
        <w:pStyle w:val="Heading2"/>
      </w:pPr>
      <w:bookmarkStart w:id="15" w:name="createquotenotification"/>
      <w:bookmarkStart w:id="16" w:name="_Toc129178613"/>
      <w:r>
        <w:t>CreateQuoteNotification</w:t>
      </w:r>
      <w:bookmarkEnd w:id="16"/>
      <w:r>
        <w:t xml:space="preserve"> </w:t>
      </w:r>
      <w:bookmarkStart w:id="17" w:name="schemacreatequotenotification"/>
      <w:bookmarkEnd w:id="17"/>
    </w:p>
    <w:p w14:paraId="10C108F0" w14:textId="77777777" w:rsidR="00592358" w:rsidRDefault="007E4F09">
      <w:pPr>
        <w:pStyle w:val="FirstParagraph"/>
      </w:pPr>
      <w:r>
        <w:t xml:space="preserve">   </w:t>
      </w:r>
    </w:p>
    <w:p w14:paraId="5880A04D" w14:textId="77777777" w:rsidR="00592358" w:rsidRDefault="007E4F09">
      <w:pPr>
        <w:pStyle w:val="BodyText"/>
      </w:pPr>
      <w:r>
        <w:t>Objeto contendo dados da notificação.</w:t>
      </w:r>
    </w:p>
    <w:p w14:paraId="59927DE4" w14:textId="77777777" w:rsidR="00592358" w:rsidRDefault="007E4F09">
      <w:pPr>
        <w:pStyle w:val="Heading3"/>
      </w:pPr>
      <w:bookmarkStart w:id="18" w:name="propriedades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08"/>
        <w:gridCol w:w="1121"/>
        <w:gridCol w:w="1048"/>
        <w:gridCol w:w="1294"/>
        <w:gridCol w:w="4483"/>
      </w:tblGrid>
      <w:tr w:rsidR="00592358" w14:paraId="35E39B5B" w14:textId="77777777" w:rsidTr="0059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F47E73" w14:textId="77777777" w:rsidR="00592358" w:rsidRDefault="007E4F09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5A3EDD3" w14:textId="77777777" w:rsidR="00592358" w:rsidRDefault="007E4F09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CE78EA4" w14:textId="77777777" w:rsidR="00592358" w:rsidRDefault="007E4F09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A58255D" w14:textId="77777777" w:rsidR="00592358" w:rsidRDefault="007E4F09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29E16F5" w14:textId="77777777" w:rsidR="00592358" w:rsidRDefault="007E4F09">
            <w:pPr>
              <w:pStyle w:val="Compact"/>
              <w:jc w:val="left"/>
            </w:pPr>
            <w:r>
              <w:t>Description</w:t>
            </w:r>
          </w:p>
        </w:tc>
      </w:tr>
      <w:tr w:rsidR="00592358" w14:paraId="0B41FB5B" w14:textId="77777777">
        <w:tc>
          <w:tcPr>
            <w:tcW w:w="0" w:type="auto"/>
          </w:tcPr>
          <w:p w14:paraId="77CBD0B1" w14:textId="77777777" w:rsidR="00592358" w:rsidRDefault="007E4F09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6111FFF3" w14:textId="77777777" w:rsidR="00592358" w:rsidRDefault="007E4F09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0A94EB9E" w14:textId="77777777" w:rsidR="00592358" w:rsidRDefault="007E4F09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E1FB3D0" w14:textId="77777777" w:rsidR="00592358" w:rsidRDefault="007E4F09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41FADE" w14:textId="77777777" w:rsidR="00592358" w:rsidRDefault="007E4F09">
            <w:pPr>
              <w:pStyle w:val="Compact"/>
              <w:jc w:val="left"/>
            </w:pPr>
            <w:r>
              <w:t>none</w:t>
            </w:r>
          </w:p>
        </w:tc>
      </w:tr>
      <w:tr w:rsidR="00592358" w:rsidRPr="00BE298E" w14:paraId="22F38B42" w14:textId="77777777">
        <w:tc>
          <w:tcPr>
            <w:tcW w:w="0" w:type="auto"/>
          </w:tcPr>
          <w:p w14:paraId="7D548A54" w14:textId="77777777" w:rsidR="00592358" w:rsidRDefault="007E4F09">
            <w:pPr>
              <w:pStyle w:val="Compact"/>
              <w:jc w:val="left"/>
            </w:pPr>
            <w:r>
              <w:t>» consentId</w:t>
            </w:r>
          </w:p>
        </w:tc>
        <w:tc>
          <w:tcPr>
            <w:tcW w:w="0" w:type="auto"/>
          </w:tcPr>
          <w:p w14:paraId="2F4BA22A" w14:textId="77777777" w:rsidR="00592358" w:rsidRDefault="007E4F09">
            <w:pPr>
              <w:pStyle w:val="Compact"/>
              <w:jc w:val="left"/>
            </w:pPr>
            <w:hyperlink w:anchor="schemaconsentid">
              <w:proofErr w:type="spellStart"/>
              <w:r>
                <w:rPr>
                  <w:rStyle w:val="Hyperlink"/>
                </w:rPr>
                <w:t>ConsentId</w:t>
              </w:r>
              <w:proofErr w:type="spellEnd"/>
            </w:hyperlink>
          </w:p>
        </w:tc>
        <w:tc>
          <w:tcPr>
            <w:tcW w:w="0" w:type="auto"/>
          </w:tcPr>
          <w:p w14:paraId="03990399" w14:textId="77777777" w:rsidR="00592358" w:rsidRDefault="007E4F09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2BABFF" w14:textId="77777777" w:rsidR="00592358" w:rsidRDefault="007E4F09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721DF1" w14:textId="77777777" w:rsidR="00592358" w:rsidRDefault="007E4F09">
            <w:pPr>
              <w:pStyle w:val="Compact"/>
              <w:jc w:val="left"/>
            </w:pPr>
            <w:r>
              <w:t xml:space="preserve">O consentId é o identificador único do consentimento e deverá ser um URN - Uniform Resource Name. Um URN, conforme definido na </w:t>
            </w:r>
            <w:hyperlink r:id="rId9">
              <w:r>
                <w:rPr>
                  <w:rStyle w:val="Hyperlink"/>
                </w:rPr>
                <w:t>RFC8141</w:t>
              </w:r>
            </w:hyperlink>
            <w:r>
              <w:t xml:space="preserve"> é um </w:t>
            </w:r>
            <w:proofErr w:type="spellStart"/>
            <w:r>
              <w:t>Uniform</w:t>
            </w:r>
            <w:proofErr w:type="spellEnd"/>
            <w:r>
              <w:t xml:space="preserve"> Resource Identifier - URI - que é atribuído sob o URI</w:t>
            </w:r>
            <w:r>
              <w:t xml:space="preserve"> scheme “urn” e um namespace URN específico, com a intenção de que o URN seja um identificador de recurso persistente e independente da localização. Considerando a string urn:initiator:C1DD93123 como exemplo para consentId temos: - o namespace(urn) - o ide</w:t>
            </w:r>
            <w:r>
              <w:t xml:space="preserve">ntificador associado ao namespace da instituição transmissora(initiator) - o identificador específico dentro do namespace (C1DD93123). Informações mais detalhadas sobre a construção de namespaces devem ser consultadas na </w:t>
            </w:r>
            <w:hyperlink r:id="rId10">
              <w:r>
                <w:rPr>
                  <w:rStyle w:val="Hyperlink"/>
                </w:rPr>
                <w:t>RFC8141</w:t>
              </w:r>
            </w:hyperlink>
            <w:r>
              <w:t>.</w:t>
            </w:r>
          </w:p>
        </w:tc>
      </w:tr>
      <w:tr w:rsidR="00592358" w14:paraId="0F3948D1" w14:textId="77777777">
        <w:tc>
          <w:tcPr>
            <w:tcW w:w="0" w:type="auto"/>
          </w:tcPr>
          <w:p w14:paraId="74321B3F" w14:textId="77777777" w:rsidR="00592358" w:rsidRDefault="007E4F09">
            <w:pPr>
              <w:pStyle w:val="Compact"/>
              <w:jc w:val="left"/>
            </w:pPr>
            <w:r>
              <w:t>» status</w:t>
            </w:r>
          </w:p>
        </w:tc>
        <w:tc>
          <w:tcPr>
            <w:tcW w:w="0" w:type="auto"/>
          </w:tcPr>
          <w:p w14:paraId="414C2989" w14:textId="77777777" w:rsidR="00592358" w:rsidRDefault="007E4F09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1E24B1B" w14:textId="77777777" w:rsidR="00592358" w:rsidRDefault="007E4F09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1681897" w14:textId="77777777" w:rsidR="00592358" w:rsidRDefault="007E4F09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83FACD" w14:textId="77777777" w:rsidR="00592358" w:rsidRDefault="007E4F09">
            <w:pPr>
              <w:pStyle w:val="Compact"/>
              <w:jc w:val="left"/>
            </w:pPr>
            <w:r>
              <w:t xml:space="preserve">Trata o status atualizado da cotação relacionada consentId específico. O detalhamento do status em questão deve ser consultado junto a seguradora. Descrição dos </w:t>
            </w:r>
            <w:r>
              <w:lastRenderedPageBreak/>
              <w:t>possíveis estados da cotação agora: - A</w:t>
            </w:r>
            <w:r>
              <w:t>CPT: ACEITA - Cotação aceita pela seguradora. - RJCT: REJEITADA - Cotação rejeitada pela seguradora.</w:t>
            </w:r>
          </w:p>
        </w:tc>
      </w:tr>
    </w:tbl>
    <w:p w14:paraId="23AB3DB3" w14:textId="77777777" w:rsidR="00592358" w:rsidRDefault="007E4F09">
      <w:pPr>
        <w:pStyle w:val="Heading4"/>
      </w:pPr>
      <w:bookmarkStart w:id="19" w:name="enumerated-values"/>
      <w:r>
        <w:lastRenderedPageBreak/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8"/>
        <w:gridCol w:w="738"/>
      </w:tblGrid>
      <w:tr w:rsidR="00592358" w14:paraId="1138BAD4" w14:textId="77777777" w:rsidTr="0059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6ACDF5" w14:textId="77777777" w:rsidR="00592358" w:rsidRDefault="007E4F09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B6C34F7" w14:textId="77777777" w:rsidR="00592358" w:rsidRDefault="007E4F09">
            <w:pPr>
              <w:pStyle w:val="Compact"/>
              <w:jc w:val="left"/>
            </w:pPr>
            <w:r>
              <w:t>Value</w:t>
            </w:r>
          </w:p>
        </w:tc>
      </w:tr>
      <w:tr w:rsidR="00592358" w14:paraId="3E04E134" w14:textId="77777777">
        <w:tc>
          <w:tcPr>
            <w:tcW w:w="0" w:type="auto"/>
          </w:tcPr>
          <w:p w14:paraId="48641B5A" w14:textId="77777777" w:rsidR="00592358" w:rsidRDefault="007E4F09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437A1859" w14:textId="77777777" w:rsidR="00592358" w:rsidRDefault="007E4F09">
            <w:pPr>
              <w:pStyle w:val="Compact"/>
              <w:jc w:val="left"/>
            </w:pPr>
            <w:r>
              <w:t>ACPT</w:t>
            </w:r>
          </w:p>
        </w:tc>
      </w:tr>
      <w:tr w:rsidR="00592358" w14:paraId="1B33019B" w14:textId="77777777">
        <w:tc>
          <w:tcPr>
            <w:tcW w:w="0" w:type="auto"/>
          </w:tcPr>
          <w:p w14:paraId="5C405DAF" w14:textId="77777777" w:rsidR="00592358" w:rsidRDefault="007E4F09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2C56DB97" w14:textId="77777777" w:rsidR="00592358" w:rsidRDefault="007E4F09">
            <w:pPr>
              <w:pStyle w:val="Compact"/>
              <w:jc w:val="left"/>
            </w:pPr>
            <w:r>
              <w:t>RJCT</w:t>
            </w:r>
          </w:p>
        </w:tc>
      </w:tr>
    </w:tbl>
    <w:p w14:paraId="0ED1514E" w14:textId="77777777" w:rsidR="00592358" w:rsidRDefault="007E4F09">
      <w:pPr>
        <w:pStyle w:val="Heading2"/>
      </w:pPr>
      <w:bookmarkStart w:id="20" w:name="consentid"/>
      <w:bookmarkStart w:id="21" w:name="_Toc129178614"/>
      <w:bookmarkEnd w:id="15"/>
      <w:bookmarkEnd w:id="18"/>
      <w:bookmarkEnd w:id="19"/>
      <w:r>
        <w:t>ConsentId</w:t>
      </w:r>
      <w:bookmarkEnd w:id="21"/>
      <w:r>
        <w:t xml:space="preserve"> </w:t>
      </w:r>
      <w:bookmarkStart w:id="22" w:name="schemaconsentid"/>
      <w:bookmarkEnd w:id="22"/>
    </w:p>
    <w:p w14:paraId="0F28E771" w14:textId="77777777" w:rsidR="00592358" w:rsidRDefault="007E4F09">
      <w:pPr>
        <w:pStyle w:val="FirstParagraph"/>
      </w:pPr>
      <w:r>
        <w:t xml:space="preserve">   </w:t>
      </w:r>
    </w:p>
    <w:p w14:paraId="2F43A62E" w14:textId="77777777" w:rsidR="00592358" w:rsidRDefault="007E4F09">
      <w:pPr>
        <w:pStyle w:val="BodyText"/>
      </w:pPr>
      <w:r w:rsidRPr="00BE298E">
        <w:rPr>
          <w:lang w:val="pt-BR"/>
        </w:rPr>
        <w:t>O consentId é o identificador único do consentimento e deverá ser um URN - Uniform Resource Name.</w:t>
      </w:r>
      <w:r w:rsidRPr="00BE298E">
        <w:rPr>
          <w:lang w:val="pt-BR"/>
        </w:rPr>
        <w:br/>
      </w:r>
      <w:r>
        <w:t xml:space="preserve">Um URN,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hyperlink r:id="rId11">
        <w:r>
          <w:rPr>
            <w:rStyle w:val="Hyperlink"/>
          </w:rPr>
          <w:t>RFC8141</w:t>
        </w:r>
      </w:hyperlink>
      <w:r>
        <w:t xml:space="preserve"> é um Uniform Resource Identifier - URI - que é atribuído sob o URI</w:t>
      </w:r>
      <w:r>
        <w:t xml:space="preserve"> scheme “urn” e um namespace URN específico, com a intenção de que o URN seja um identificador de recurso persistente e independente da localização.</w:t>
      </w:r>
      <w:r>
        <w:br/>
        <w:t>Considerando a string urn:initiator:C1DD93123 como exemplo para consentId temos: - o namespace(urn) - o ide</w:t>
      </w:r>
      <w:r>
        <w:t>ntificador associado ao namespace da instituição transmissora(initiator) - o identificador específico dentro do namespace (C1DD93123).</w:t>
      </w:r>
      <w:r>
        <w:br/>
        <w:t xml:space="preserve">Informações mais detalhadas sobre a construção de namespaces devem ser </w:t>
      </w:r>
      <w:proofErr w:type="spellStart"/>
      <w:r>
        <w:t>consultadas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hyperlink r:id="rId12">
        <w:r>
          <w:rPr>
            <w:rStyle w:val="Hyperlink"/>
          </w:rPr>
          <w:t>RFC8141</w:t>
        </w:r>
      </w:hyperlink>
      <w:r>
        <w:t>.</w:t>
      </w:r>
    </w:p>
    <w:p w14:paraId="514AFB2A" w14:textId="77777777" w:rsidR="00592358" w:rsidRDefault="007E4F09">
      <w:pPr>
        <w:pStyle w:val="Heading3"/>
      </w:pPr>
      <w:bookmarkStart w:id="23" w:name="propriedades-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592358" w14:paraId="6CCCAE2E" w14:textId="77777777" w:rsidTr="0059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926CE6" w14:textId="77777777" w:rsidR="00592358" w:rsidRDefault="007E4F09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06889F3" w14:textId="77777777" w:rsidR="00592358" w:rsidRDefault="007E4F09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580F351" w14:textId="77777777" w:rsidR="00592358" w:rsidRDefault="007E4F09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F031B34" w14:textId="77777777" w:rsidR="00592358" w:rsidRDefault="007E4F09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5377D3E" w14:textId="77777777" w:rsidR="00592358" w:rsidRDefault="007E4F09">
            <w:pPr>
              <w:pStyle w:val="Compact"/>
              <w:jc w:val="left"/>
            </w:pPr>
            <w:r>
              <w:t>Description</w:t>
            </w:r>
          </w:p>
        </w:tc>
      </w:tr>
      <w:tr w:rsidR="00592358" w:rsidRPr="00BE298E" w14:paraId="2EF240B1" w14:textId="77777777">
        <w:tc>
          <w:tcPr>
            <w:tcW w:w="0" w:type="auto"/>
          </w:tcPr>
          <w:p w14:paraId="034301E4" w14:textId="77777777" w:rsidR="00592358" w:rsidRDefault="007E4F09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CAC3FF3" w14:textId="77777777" w:rsidR="00592358" w:rsidRDefault="007E4F09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71E28FE" w14:textId="77777777" w:rsidR="00592358" w:rsidRDefault="007E4F09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176F58" w14:textId="77777777" w:rsidR="00592358" w:rsidRDefault="007E4F09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1738FD" w14:textId="77777777" w:rsidR="00592358" w:rsidRDefault="007E4F09">
            <w:pPr>
              <w:pStyle w:val="Compact"/>
              <w:jc w:val="left"/>
            </w:pPr>
            <w:r>
              <w:t xml:space="preserve">O consentId é o identificador único do consentimento e deverá ser um URN - Uniform Resource Name. Um URN, conforme definido na </w:t>
            </w:r>
            <w:hyperlink r:id="rId13">
              <w:r>
                <w:rPr>
                  <w:rStyle w:val="Hyperlink"/>
                </w:rPr>
                <w:t>RFC8141</w:t>
              </w:r>
            </w:hyperlink>
            <w:r>
              <w:t xml:space="preserve"> é um </w:t>
            </w:r>
            <w:proofErr w:type="spellStart"/>
            <w:r>
              <w:t>Uniform</w:t>
            </w:r>
            <w:proofErr w:type="spellEnd"/>
            <w:r>
              <w:t xml:space="preserve"> Resource Identifier - URI - que é atribuído sob o URI scheme “urn” e um namespace URN específico, com a intenção de que o URN seja um identificador de recurso persistente e independente da local</w:t>
            </w:r>
            <w:r>
              <w:t>ização. Considerando a string urn:initiator:C1DD93123 como exemplo para consentId temos: - o namespace(urn) - o identificador associado ao namespace da instituição transmissora(initiator) - o identificador específico dentro do namespace (C1DD93123). Inform</w:t>
            </w:r>
            <w:r>
              <w:t xml:space="preserve">ações mais detalhadas sobre a construção de namespaces devem ser consultadas na </w:t>
            </w:r>
            <w:hyperlink r:id="rId14">
              <w:r>
                <w:rPr>
                  <w:rStyle w:val="Hyperlink"/>
                </w:rPr>
                <w:t>RFC8141</w:t>
              </w:r>
            </w:hyperlink>
            <w:r>
              <w:t>.</w:t>
            </w:r>
          </w:p>
        </w:tc>
      </w:tr>
    </w:tbl>
    <w:p w14:paraId="1EA886AB" w14:textId="77777777" w:rsidR="00592358" w:rsidRDefault="007E4F09">
      <w:pPr>
        <w:pStyle w:val="Heading2"/>
      </w:pPr>
      <w:bookmarkStart w:id="24" w:name="responseerror"/>
      <w:bookmarkStart w:id="25" w:name="_Toc129178615"/>
      <w:bookmarkEnd w:id="20"/>
      <w:bookmarkEnd w:id="23"/>
      <w:r>
        <w:lastRenderedPageBreak/>
        <w:t>ResponseError</w:t>
      </w:r>
      <w:bookmarkEnd w:id="25"/>
      <w:r>
        <w:t xml:space="preserve"> </w:t>
      </w:r>
      <w:bookmarkStart w:id="26" w:name="schemaresponseerror"/>
      <w:bookmarkEnd w:id="26"/>
    </w:p>
    <w:p w14:paraId="424302B9" w14:textId="77777777" w:rsidR="00592358" w:rsidRDefault="007E4F09">
      <w:pPr>
        <w:pStyle w:val="FirstParagraph"/>
      </w:pPr>
      <w:r>
        <w:t xml:space="preserve">   </w:t>
      </w:r>
    </w:p>
    <w:p w14:paraId="1FCC3A51" w14:textId="77777777" w:rsidR="00592358" w:rsidRDefault="007E4F09">
      <w:pPr>
        <w:pStyle w:val="Heading3"/>
      </w:pPr>
      <w:bookmarkStart w:id="27" w:name="propriedades-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90"/>
        <w:gridCol w:w="918"/>
        <w:gridCol w:w="1055"/>
        <w:gridCol w:w="1303"/>
        <w:gridCol w:w="4888"/>
      </w:tblGrid>
      <w:tr w:rsidR="00592358" w14:paraId="2DA4F802" w14:textId="77777777" w:rsidTr="0059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E5F75C" w14:textId="77777777" w:rsidR="00592358" w:rsidRDefault="007E4F09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94F7EA2" w14:textId="77777777" w:rsidR="00592358" w:rsidRDefault="007E4F09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9B9CA37" w14:textId="77777777" w:rsidR="00592358" w:rsidRDefault="007E4F09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78F971F" w14:textId="77777777" w:rsidR="00592358" w:rsidRDefault="007E4F09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AA52C64" w14:textId="77777777" w:rsidR="00592358" w:rsidRDefault="007E4F09">
            <w:pPr>
              <w:pStyle w:val="Compact"/>
              <w:jc w:val="left"/>
            </w:pPr>
            <w:r>
              <w:t>Description</w:t>
            </w:r>
          </w:p>
        </w:tc>
      </w:tr>
      <w:tr w:rsidR="00592358" w14:paraId="4BF48C72" w14:textId="77777777">
        <w:tc>
          <w:tcPr>
            <w:tcW w:w="0" w:type="auto"/>
          </w:tcPr>
          <w:p w14:paraId="2CCB2BFC" w14:textId="77777777" w:rsidR="00592358" w:rsidRDefault="007E4F09">
            <w:pPr>
              <w:pStyle w:val="Compact"/>
              <w:jc w:val="left"/>
            </w:pPr>
            <w:r>
              <w:t>errors</w:t>
            </w:r>
          </w:p>
        </w:tc>
        <w:tc>
          <w:tcPr>
            <w:tcW w:w="0" w:type="auto"/>
          </w:tcPr>
          <w:p w14:paraId="0963326D" w14:textId="77777777" w:rsidR="00592358" w:rsidRDefault="007E4F09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3D9224D6" w14:textId="77777777" w:rsidR="00592358" w:rsidRDefault="007E4F09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A9C0A26" w14:textId="77777777" w:rsidR="00592358" w:rsidRDefault="007E4F09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3E1691" w14:textId="77777777" w:rsidR="00592358" w:rsidRDefault="007E4F09">
            <w:pPr>
              <w:pStyle w:val="Compact"/>
              <w:jc w:val="left"/>
            </w:pPr>
            <w:r>
              <w:t>none</w:t>
            </w:r>
          </w:p>
        </w:tc>
      </w:tr>
      <w:tr w:rsidR="00592358" w14:paraId="2AC3CAA0" w14:textId="77777777">
        <w:tc>
          <w:tcPr>
            <w:tcW w:w="0" w:type="auto"/>
          </w:tcPr>
          <w:p w14:paraId="7FBCCE19" w14:textId="77777777" w:rsidR="00592358" w:rsidRDefault="007E4F09">
            <w:pPr>
              <w:pStyle w:val="Compact"/>
              <w:jc w:val="left"/>
            </w:pPr>
            <w:r>
              <w:t>» code</w:t>
            </w:r>
          </w:p>
        </w:tc>
        <w:tc>
          <w:tcPr>
            <w:tcW w:w="0" w:type="auto"/>
          </w:tcPr>
          <w:p w14:paraId="093B8960" w14:textId="77777777" w:rsidR="00592358" w:rsidRDefault="007E4F09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C11D7C1" w14:textId="77777777" w:rsidR="00592358" w:rsidRDefault="007E4F09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38EE393" w14:textId="77777777" w:rsidR="00592358" w:rsidRDefault="007E4F09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BD5DC8" w14:textId="77777777" w:rsidR="00592358" w:rsidRDefault="007E4F09">
            <w:pPr>
              <w:pStyle w:val="Compact"/>
              <w:jc w:val="left"/>
            </w:pPr>
            <w:r>
              <w:t>Código de erro específico do endpoint</w:t>
            </w:r>
          </w:p>
        </w:tc>
      </w:tr>
      <w:tr w:rsidR="00592358" w14:paraId="2E3B88CE" w14:textId="77777777">
        <w:tc>
          <w:tcPr>
            <w:tcW w:w="0" w:type="auto"/>
          </w:tcPr>
          <w:p w14:paraId="34413777" w14:textId="77777777" w:rsidR="00592358" w:rsidRDefault="007E4F09">
            <w:pPr>
              <w:pStyle w:val="Compact"/>
              <w:jc w:val="left"/>
            </w:pPr>
            <w:r>
              <w:t>» title</w:t>
            </w:r>
          </w:p>
        </w:tc>
        <w:tc>
          <w:tcPr>
            <w:tcW w:w="0" w:type="auto"/>
          </w:tcPr>
          <w:p w14:paraId="44F993D1" w14:textId="77777777" w:rsidR="00592358" w:rsidRDefault="007E4F09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5A88C9F" w14:textId="77777777" w:rsidR="00592358" w:rsidRDefault="007E4F09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E27857B" w14:textId="77777777" w:rsidR="00592358" w:rsidRDefault="007E4F09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3891BA" w14:textId="77777777" w:rsidR="00592358" w:rsidRDefault="007E4F09">
            <w:pPr>
              <w:pStyle w:val="Compact"/>
              <w:jc w:val="left"/>
            </w:pPr>
            <w:r>
              <w:t>Título legível por humanos deste erro específico</w:t>
            </w:r>
          </w:p>
        </w:tc>
      </w:tr>
      <w:tr w:rsidR="00592358" w14:paraId="12636536" w14:textId="77777777">
        <w:tc>
          <w:tcPr>
            <w:tcW w:w="0" w:type="auto"/>
          </w:tcPr>
          <w:p w14:paraId="3CFC009B" w14:textId="77777777" w:rsidR="00592358" w:rsidRDefault="007E4F09">
            <w:pPr>
              <w:pStyle w:val="Compact"/>
              <w:jc w:val="left"/>
            </w:pPr>
            <w:r>
              <w:t>» detail</w:t>
            </w:r>
          </w:p>
        </w:tc>
        <w:tc>
          <w:tcPr>
            <w:tcW w:w="0" w:type="auto"/>
          </w:tcPr>
          <w:p w14:paraId="2AB015DF" w14:textId="77777777" w:rsidR="00592358" w:rsidRDefault="007E4F09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043E481" w14:textId="77777777" w:rsidR="00592358" w:rsidRDefault="007E4F09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7A1F033" w14:textId="77777777" w:rsidR="00592358" w:rsidRDefault="007E4F09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888501" w14:textId="77777777" w:rsidR="00592358" w:rsidRDefault="007E4F09">
            <w:pPr>
              <w:pStyle w:val="Compact"/>
              <w:jc w:val="left"/>
            </w:pPr>
            <w:r>
              <w:t>Descrição legível por humanos deste erro específico</w:t>
            </w:r>
          </w:p>
        </w:tc>
      </w:tr>
      <w:tr w:rsidR="00592358" w14:paraId="28289F91" w14:textId="77777777">
        <w:tc>
          <w:tcPr>
            <w:tcW w:w="0" w:type="auto"/>
          </w:tcPr>
          <w:p w14:paraId="0A2E8709" w14:textId="77777777" w:rsidR="00592358" w:rsidRDefault="007E4F09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35FF2383" w14:textId="77777777" w:rsidR="00592358" w:rsidRDefault="007E4F09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180217C2" w14:textId="77777777" w:rsidR="00592358" w:rsidRDefault="007E4F09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5625AD" w14:textId="77777777" w:rsidR="00592358" w:rsidRDefault="007E4F09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F01A2A" w14:textId="77777777" w:rsidR="00592358" w:rsidRDefault="007E4F09">
            <w:pPr>
              <w:pStyle w:val="Compact"/>
              <w:jc w:val="left"/>
            </w:pPr>
            <w:r>
              <w:t>Meta informações referente à API requisitada.</w:t>
            </w:r>
          </w:p>
        </w:tc>
      </w:tr>
    </w:tbl>
    <w:p w14:paraId="397E3D24" w14:textId="77777777" w:rsidR="00592358" w:rsidRDefault="007E4F09">
      <w:pPr>
        <w:pStyle w:val="Heading2"/>
      </w:pPr>
      <w:bookmarkStart w:id="28" w:name="meta"/>
      <w:bookmarkStart w:id="29" w:name="_Toc129178616"/>
      <w:bookmarkEnd w:id="24"/>
      <w:bookmarkEnd w:id="27"/>
      <w:r>
        <w:t>Meta</w:t>
      </w:r>
      <w:bookmarkEnd w:id="29"/>
      <w:r>
        <w:t xml:space="preserve"> </w:t>
      </w:r>
      <w:bookmarkStart w:id="30" w:name="schemameta"/>
      <w:bookmarkEnd w:id="30"/>
    </w:p>
    <w:p w14:paraId="3AFC6226" w14:textId="77777777" w:rsidR="00592358" w:rsidRDefault="007E4F09">
      <w:pPr>
        <w:pStyle w:val="FirstParagraph"/>
      </w:pPr>
      <w:r>
        <w:t xml:space="preserve">   </w:t>
      </w:r>
    </w:p>
    <w:p w14:paraId="7F4E1DFF" w14:textId="77777777" w:rsidR="00592358" w:rsidRDefault="007E4F09">
      <w:pPr>
        <w:pStyle w:val="BodyText"/>
      </w:pPr>
      <w:r>
        <w:t>Meta informações referente à API requisitada.</w:t>
      </w:r>
    </w:p>
    <w:p w14:paraId="72E1C9CD" w14:textId="77777777" w:rsidR="00592358" w:rsidRDefault="007E4F09">
      <w:pPr>
        <w:pStyle w:val="Heading3"/>
      </w:pPr>
      <w:bookmarkStart w:id="31" w:name="propriedades-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0"/>
        <w:gridCol w:w="1557"/>
        <w:gridCol w:w="1048"/>
        <w:gridCol w:w="1294"/>
        <w:gridCol w:w="3385"/>
      </w:tblGrid>
      <w:tr w:rsidR="00592358" w14:paraId="46D92027" w14:textId="77777777" w:rsidTr="0059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07BB93" w14:textId="77777777" w:rsidR="00592358" w:rsidRDefault="007E4F09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2B3EB37" w14:textId="77777777" w:rsidR="00592358" w:rsidRDefault="007E4F09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B537DA3" w14:textId="77777777" w:rsidR="00592358" w:rsidRDefault="007E4F09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D07BC32" w14:textId="77777777" w:rsidR="00592358" w:rsidRDefault="007E4F09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CCB85CF" w14:textId="77777777" w:rsidR="00592358" w:rsidRDefault="007E4F09">
            <w:pPr>
              <w:pStyle w:val="Compact"/>
              <w:jc w:val="left"/>
            </w:pPr>
            <w:r>
              <w:t>Description</w:t>
            </w:r>
          </w:p>
        </w:tc>
      </w:tr>
      <w:tr w:rsidR="00592358" w14:paraId="0E13B87B" w14:textId="77777777">
        <w:tc>
          <w:tcPr>
            <w:tcW w:w="0" w:type="auto"/>
          </w:tcPr>
          <w:p w14:paraId="12B35CBA" w14:textId="77777777" w:rsidR="00592358" w:rsidRDefault="007E4F09">
            <w:pPr>
              <w:pStyle w:val="Compact"/>
              <w:jc w:val="left"/>
            </w:pPr>
            <w:r>
              <w:t>totalRecords</w:t>
            </w:r>
          </w:p>
        </w:tc>
        <w:tc>
          <w:tcPr>
            <w:tcW w:w="0" w:type="auto"/>
          </w:tcPr>
          <w:p w14:paraId="05F8F5E9" w14:textId="77777777" w:rsidR="00592358" w:rsidRDefault="007E4F09">
            <w:pPr>
              <w:pStyle w:val="Compact"/>
              <w:jc w:val="left"/>
            </w:pPr>
            <w:r>
              <w:t>integer(int32)</w:t>
            </w:r>
          </w:p>
        </w:tc>
        <w:tc>
          <w:tcPr>
            <w:tcW w:w="0" w:type="auto"/>
          </w:tcPr>
          <w:p w14:paraId="3AFE90CF" w14:textId="77777777" w:rsidR="00592358" w:rsidRDefault="007E4F09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30632A2" w14:textId="77777777" w:rsidR="00592358" w:rsidRDefault="007E4F09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D15E19" w14:textId="77777777" w:rsidR="00592358" w:rsidRDefault="007E4F09">
            <w:pPr>
              <w:pStyle w:val="Compact"/>
              <w:jc w:val="left"/>
            </w:pPr>
            <w:r>
              <w:t>Número total de registros no resultado</w:t>
            </w:r>
          </w:p>
        </w:tc>
      </w:tr>
      <w:tr w:rsidR="00592358" w14:paraId="5B10B3CA" w14:textId="77777777">
        <w:tc>
          <w:tcPr>
            <w:tcW w:w="0" w:type="auto"/>
          </w:tcPr>
          <w:p w14:paraId="25990088" w14:textId="77777777" w:rsidR="00592358" w:rsidRDefault="007E4F09">
            <w:pPr>
              <w:pStyle w:val="Compact"/>
              <w:jc w:val="left"/>
            </w:pPr>
            <w:r>
              <w:t>totalPages</w:t>
            </w:r>
          </w:p>
        </w:tc>
        <w:tc>
          <w:tcPr>
            <w:tcW w:w="0" w:type="auto"/>
          </w:tcPr>
          <w:p w14:paraId="79B61D92" w14:textId="77777777" w:rsidR="00592358" w:rsidRDefault="007E4F09">
            <w:pPr>
              <w:pStyle w:val="Compact"/>
              <w:jc w:val="left"/>
            </w:pPr>
            <w:r>
              <w:t>integer(int32)</w:t>
            </w:r>
          </w:p>
        </w:tc>
        <w:tc>
          <w:tcPr>
            <w:tcW w:w="0" w:type="auto"/>
          </w:tcPr>
          <w:p w14:paraId="5A9964C5" w14:textId="77777777" w:rsidR="00592358" w:rsidRDefault="007E4F09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9BBC7C9" w14:textId="77777777" w:rsidR="00592358" w:rsidRDefault="007E4F09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EC4B47" w14:textId="77777777" w:rsidR="00592358" w:rsidRDefault="007E4F09">
            <w:pPr>
              <w:pStyle w:val="Compact"/>
              <w:jc w:val="left"/>
            </w:pPr>
            <w:r>
              <w:t>Número total de páginas no resultado</w:t>
            </w:r>
          </w:p>
        </w:tc>
      </w:tr>
      <w:tr w:rsidR="00592358" w14:paraId="065281D8" w14:textId="77777777">
        <w:tc>
          <w:tcPr>
            <w:tcW w:w="0" w:type="auto"/>
          </w:tcPr>
          <w:p w14:paraId="2ACE33C9" w14:textId="77777777" w:rsidR="00592358" w:rsidRDefault="007E4F09">
            <w:pPr>
              <w:pStyle w:val="Compact"/>
              <w:jc w:val="left"/>
            </w:pPr>
            <w:r>
              <w:t>requestDateTime</w:t>
            </w:r>
          </w:p>
        </w:tc>
        <w:tc>
          <w:tcPr>
            <w:tcW w:w="0" w:type="auto"/>
          </w:tcPr>
          <w:p w14:paraId="43A572F9" w14:textId="77777777" w:rsidR="00592358" w:rsidRDefault="007E4F09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3D3882D7" w14:textId="77777777" w:rsidR="00592358" w:rsidRDefault="007E4F09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C00376A" w14:textId="77777777" w:rsidR="00592358" w:rsidRDefault="007E4F09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5AB805" w14:textId="77777777" w:rsidR="00592358" w:rsidRDefault="007E4F09">
            <w:pPr>
              <w:pStyle w:val="Compact"/>
              <w:jc w:val="left"/>
            </w:pPr>
            <w:r>
              <w:t>Data e hora da consulta, conforme especificação RFC-3339, formato UTC.</w:t>
            </w:r>
          </w:p>
        </w:tc>
      </w:tr>
    </w:tbl>
    <w:p w14:paraId="264BEFD8" w14:textId="77777777" w:rsidR="00592358" w:rsidRDefault="007E4F09">
      <w:r>
        <w:br w:type="page"/>
      </w:r>
    </w:p>
    <w:p w14:paraId="4A3D0A09" w14:textId="77777777" w:rsidR="00592358" w:rsidRDefault="007E4F09">
      <w:pPr>
        <w:pStyle w:val="Heading1"/>
      </w:pPr>
      <w:bookmarkStart w:id="32" w:name="cabeçalhos-http-de-requisição-e-resposta"/>
      <w:bookmarkStart w:id="33" w:name="_Toc129178617"/>
      <w:bookmarkEnd w:id="13"/>
      <w:bookmarkEnd w:id="28"/>
      <w:bookmarkEnd w:id="31"/>
      <w:r>
        <w:lastRenderedPageBreak/>
        <w:t>Cabeçalhos HTTP de Requisição e Resposta</w:t>
      </w:r>
      <w:bookmarkEnd w:id="33"/>
    </w:p>
    <w:p w14:paraId="22B6C992" w14:textId="77777777" w:rsidR="00592358" w:rsidRDefault="007E4F09">
      <w:pPr>
        <w:pStyle w:val="Heading2"/>
      </w:pPr>
      <w:bookmarkStart w:id="34" w:name="cabeçalho-de-requisição"/>
      <w:bookmarkStart w:id="35" w:name="_Toc129178618"/>
      <w:r>
        <w:t>Cabeçalho de Requisição</w:t>
      </w:r>
      <w:bookmarkEnd w:id="35"/>
    </w:p>
    <w:p w14:paraId="595FB8C2" w14:textId="77777777" w:rsidR="00592358" w:rsidRDefault="00592358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0"/>
        <w:gridCol w:w="6140"/>
        <w:gridCol w:w="1274"/>
      </w:tblGrid>
      <w:tr w:rsidR="00592358" w14:paraId="2CA39056" w14:textId="77777777" w:rsidTr="0059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3FD8B2" w14:textId="77777777" w:rsidR="00592358" w:rsidRDefault="007E4F09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546905EC" w14:textId="77777777" w:rsidR="00592358" w:rsidRDefault="007E4F09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5C14FFBB" w14:textId="77777777" w:rsidR="00592358" w:rsidRDefault="007E4F09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592358" w14:paraId="56E80222" w14:textId="77777777">
        <w:tc>
          <w:tcPr>
            <w:tcW w:w="0" w:type="auto"/>
          </w:tcPr>
          <w:p w14:paraId="19E50032" w14:textId="77777777" w:rsidR="00592358" w:rsidRDefault="007E4F09">
            <w:pPr>
              <w:pStyle w:val="Compact"/>
              <w:jc w:val="left"/>
            </w:pPr>
            <w:r>
              <w:t>Content-Type</w:t>
            </w:r>
          </w:p>
        </w:tc>
        <w:tc>
          <w:tcPr>
            <w:tcW w:w="0" w:type="auto"/>
          </w:tcPr>
          <w:p w14:paraId="0145468D" w14:textId="77777777" w:rsidR="00592358" w:rsidRDefault="007E4F09">
            <w:pPr>
              <w:pStyle w:val="Compact"/>
              <w:jc w:val="left"/>
            </w:pPr>
            <w:r>
              <w:t>Representa o formato do payload de requisição, por padrão/defa</w:t>
            </w:r>
            <w:r>
              <w:t>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0" w:type="auto"/>
          </w:tcPr>
          <w:p w14:paraId="59B02E2B" w14:textId="77777777" w:rsidR="00592358" w:rsidRDefault="007E4F09">
            <w:pPr>
              <w:pStyle w:val="Compact"/>
              <w:jc w:val="left"/>
            </w:pPr>
            <w:r>
              <w:t>Não</w:t>
            </w:r>
          </w:p>
        </w:tc>
      </w:tr>
      <w:tr w:rsidR="00592358" w14:paraId="1A577B61" w14:textId="77777777">
        <w:tc>
          <w:tcPr>
            <w:tcW w:w="0" w:type="auto"/>
          </w:tcPr>
          <w:p w14:paraId="1DA6C7D7" w14:textId="77777777" w:rsidR="00592358" w:rsidRDefault="007E4F09">
            <w:pPr>
              <w:pStyle w:val="Compact"/>
              <w:jc w:val="left"/>
            </w:pPr>
            <w:r>
              <w:t>Accept</w:t>
            </w:r>
          </w:p>
        </w:tc>
        <w:tc>
          <w:tcPr>
            <w:tcW w:w="0" w:type="auto"/>
          </w:tcPr>
          <w:p w14:paraId="224D55C1" w14:textId="77777777" w:rsidR="00592358" w:rsidRDefault="007E4F09">
            <w:pPr>
              <w:pStyle w:val="Compact"/>
              <w:jc w:val="left"/>
            </w:pPr>
            <w:r>
              <w:t>Especifica o tipo de resposta. Se especificado, deve ser definido como application/json, a menos que o endpoint explicitamente suporte outro formato. Se for definido um valor não suportado pelo endpoint, será retornado o código HTTP 406. Se não especificad</w:t>
            </w:r>
            <w:r>
              <w:t>o, o padrão será application/json.</w:t>
            </w:r>
          </w:p>
        </w:tc>
        <w:tc>
          <w:tcPr>
            <w:tcW w:w="0" w:type="auto"/>
          </w:tcPr>
          <w:p w14:paraId="0BDF8E01" w14:textId="77777777" w:rsidR="00592358" w:rsidRDefault="007E4F09">
            <w:pPr>
              <w:pStyle w:val="Compact"/>
              <w:jc w:val="left"/>
            </w:pPr>
            <w:r>
              <w:t>Não</w:t>
            </w:r>
          </w:p>
        </w:tc>
      </w:tr>
      <w:tr w:rsidR="00592358" w14:paraId="5AD7AD0D" w14:textId="77777777">
        <w:tc>
          <w:tcPr>
            <w:tcW w:w="0" w:type="auto"/>
          </w:tcPr>
          <w:p w14:paraId="292508DD" w14:textId="77777777" w:rsidR="00592358" w:rsidRDefault="007E4F09">
            <w:pPr>
              <w:pStyle w:val="Compact"/>
              <w:jc w:val="left"/>
            </w:pPr>
            <w:r>
              <w:t>Accept-Encoding</w:t>
            </w:r>
          </w:p>
        </w:tc>
        <w:tc>
          <w:tcPr>
            <w:tcW w:w="0" w:type="auto"/>
          </w:tcPr>
          <w:p w14:paraId="0CD1CAD9" w14:textId="77777777" w:rsidR="00592358" w:rsidRDefault="007E4F09">
            <w:pPr>
              <w:pStyle w:val="Compact"/>
              <w:jc w:val="left"/>
            </w:pPr>
            <w:r>
              <w:t>Especifica os tipos de encoding(geralmente algoritmo de compressão) que são suportados pelo cliente, com previsão de suporte ao gzip por parte dos transmissores, sendo que o padrão é a transmissão dos</w:t>
            </w:r>
            <w:r>
              <w:t xml:space="preserve"> dados não compactados e esta orientação aplica-se aos Dados Abertos.</w:t>
            </w:r>
          </w:p>
        </w:tc>
        <w:tc>
          <w:tcPr>
            <w:tcW w:w="0" w:type="auto"/>
          </w:tcPr>
          <w:p w14:paraId="675FA206" w14:textId="77777777" w:rsidR="00592358" w:rsidRDefault="007E4F09">
            <w:pPr>
              <w:pStyle w:val="Compact"/>
              <w:jc w:val="left"/>
            </w:pPr>
            <w:r>
              <w:t>Não</w:t>
            </w:r>
          </w:p>
        </w:tc>
      </w:tr>
      <w:tr w:rsidR="00592358" w14:paraId="5806BF81" w14:textId="77777777">
        <w:tc>
          <w:tcPr>
            <w:tcW w:w="0" w:type="auto"/>
          </w:tcPr>
          <w:p w14:paraId="1F16A2A4" w14:textId="77777777" w:rsidR="00592358" w:rsidRDefault="007E4F09">
            <w:pPr>
              <w:pStyle w:val="Compact"/>
              <w:jc w:val="left"/>
            </w:pPr>
            <w:r>
              <w:t>If-Modified-Since</w:t>
            </w:r>
          </w:p>
        </w:tc>
        <w:tc>
          <w:tcPr>
            <w:tcW w:w="0" w:type="auto"/>
          </w:tcPr>
          <w:p w14:paraId="426A3C07" w14:textId="77777777" w:rsidR="00592358" w:rsidRDefault="007E4F09">
            <w:pPr>
              <w:pStyle w:val="Compact"/>
              <w:jc w:val="left"/>
            </w:pPr>
            <w:r>
              <w:t>Condiciona o resultado da requisição para que o recurso só seja enviado caso tenha sido atualizado após a data fornecida. Utiliza o padrão da RFC 7232, sessão 3.3:</w:t>
            </w:r>
            <w:r>
              <w:t xml:space="preserve"> If-Modified-Since do protocolo HTTP.</w:t>
            </w:r>
          </w:p>
        </w:tc>
        <w:tc>
          <w:tcPr>
            <w:tcW w:w="0" w:type="auto"/>
          </w:tcPr>
          <w:p w14:paraId="008DB934" w14:textId="77777777" w:rsidR="00592358" w:rsidRDefault="007E4F09">
            <w:pPr>
              <w:pStyle w:val="Compact"/>
              <w:jc w:val="left"/>
            </w:pPr>
            <w:r>
              <w:t>Não</w:t>
            </w:r>
          </w:p>
        </w:tc>
      </w:tr>
      <w:tr w:rsidR="00592358" w14:paraId="3495237D" w14:textId="77777777">
        <w:tc>
          <w:tcPr>
            <w:tcW w:w="0" w:type="auto"/>
          </w:tcPr>
          <w:p w14:paraId="15ED99E0" w14:textId="77777777" w:rsidR="00592358" w:rsidRDefault="007E4F09">
            <w:pPr>
              <w:pStyle w:val="Compact"/>
              <w:jc w:val="left"/>
            </w:pPr>
            <w:r>
              <w:t>x-fapi-auth-date</w:t>
            </w:r>
          </w:p>
        </w:tc>
        <w:tc>
          <w:tcPr>
            <w:tcW w:w="0" w:type="auto"/>
          </w:tcPr>
          <w:p w14:paraId="5734D56E" w14:textId="77777777" w:rsidR="00592358" w:rsidRDefault="007E4F09">
            <w:pPr>
              <w:pStyle w:val="Compact"/>
              <w:jc w:val="left"/>
            </w:pPr>
            <w:r>
              <w:t>Data em que o usuário logou pela última vez com o receptor</w:t>
            </w:r>
          </w:p>
        </w:tc>
        <w:tc>
          <w:tcPr>
            <w:tcW w:w="0" w:type="auto"/>
          </w:tcPr>
          <w:p w14:paraId="20ECB980" w14:textId="77777777" w:rsidR="00592358" w:rsidRDefault="007E4F09">
            <w:pPr>
              <w:pStyle w:val="Compact"/>
              <w:jc w:val="left"/>
            </w:pPr>
            <w:r>
              <w:t>Condicional</w:t>
            </w:r>
          </w:p>
        </w:tc>
      </w:tr>
      <w:tr w:rsidR="00592358" w14:paraId="2977256C" w14:textId="77777777">
        <w:tc>
          <w:tcPr>
            <w:tcW w:w="0" w:type="auto"/>
          </w:tcPr>
          <w:p w14:paraId="587F50E5" w14:textId="77777777" w:rsidR="00592358" w:rsidRDefault="007E4F09">
            <w:pPr>
              <w:pStyle w:val="Compact"/>
              <w:jc w:val="left"/>
            </w:pPr>
            <w:r>
              <w:t>x-fapi-customer-ip-address</w:t>
            </w:r>
          </w:p>
        </w:tc>
        <w:tc>
          <w:tcPr>
            <w:tcW w:w="0" w:type="auto"/>
          </w:tcPr>
          <w:p w14:paraId="274F3CE8" w14:textId="77777777" w:rsidR="00592358" w:rsidRDefault="007E4F09">
            <w:pPr>
              <w:pStyle w:val="Compact"/>
              <w:jc w:val="left"/>
            </w:pPr>
            <w:r>
              <w:t>O endereço IP do usuário se estiver atualmente logado com o receptor</w:t>
            </w:r>
          </w:p>
        </w:tc>
        <w:tc>
          <w:tcPr>
            <w:tcW w:w="0" w:type="auto"/>
          </w:tcPr>
          <w:p w14:paraId="25E05059" w14:textId="77777777" w:rsidR="00592358" w:rsidRDefault="007E4F09">
            <w:pPr>
              <w:pStyle w:val="Compact"/>
              <w:jc w:val="left"/>
            </w:pPr>
            <w:r>
              <w:t>Condicional</w:t>
            </w:r>
          </w:p>
        </w:tc>
      </w:tr>
      <w:tr w:rsidR="00592358" w14:paraId="72B50FE3" w14:textId="77777777">
        <w:tc>
          <w:tcPr>
            <w:tcW w:w="0" w:type="auto"/>
          </w:tcPr>
          <w:p w14:paraId="5AE377D3" w14:textId="77777777" w:rsidR="00592358" w:rsidRDefault="007E4F09">
            <w:pPr>
              <w:pStyle w:val="Compact"/>
              <w:jc w:val="left"/>
            </w:pPr>
            <w:r>
              <w:t>x-fapi-interact</w:t>
            </w:r>
            <w:r>
              <w:t>ion-id</w:t>
            </w:r>
          </w:p>
        </w:tc>
        <w:tc>
          <w:tcPr>
            <w:tcW w:w="0" w:type="auto"/>
          </w:tcPr>
          <w:p w14:paraId="6378C074" w14:textId="77777777" w:rsidR="00592358" w:rsidRDefault="007E4F09">
            <w:pPr>
              <w:pStyle w:val="Compact"/>
              <w:jc w:val="left"/>
            </w:pPr>
            <w:r>
              <w:t>Um UUID RFC4122 usado como um ID de correlação. Se fornecido, o transmissor deve “reproduzir” esse valor no cabeçalho de resposta</w:t>
            </w:r>
          </w:p>
        </w:tc>
        <w:tc>
          <w:tcPr>
            <w:tcW w:w="0" w:type="auto"/>
          </w:tcPr>
          <w:p w14:paraId="2A7C0413" w14:textId="77777777" w:rsidR="00592358" w:rsidRDefault="007E4F09">
            <w:pPr>
              <w:pStyle w:val="Compact"/>
              <w:jc w:val="left"/>
            </w:pPr>
            <w:r>
              <w:t>Não</w:t>
            </w:r>
          </w:p>
        </w:tc>
      </w:tr>
      <w:tr w:rsidR="00592358" w14:paraId="3835342A" w14:textId="77777777">
        <w:tc>
          <w:tcPr>
            <w:tcW w:w="0" w:type="auto"/>
          </w:tcPr>
          <w:p w14:paraId="272F6024" w14:textId="77777777" w:rsidR="00592358" w:rsidRDefault="007E4F09">
            <w:pPr>
              <w:pStyle w:val="Compact"/>
              <w:jc w:val="left"/>
            </w:pPr>
            <w:r>
              <w:t>Authorization</w:t>
            </w:r>
          </w:p>
        </w:tc>
        <w:tc>
          <w:tcPr>
            <w:tcW w:w="0" w:type="auto"/>
          </w:tcPr>
          <w:p w14:paraId="5F881579" w14:textId="77777777" w:rsidR="00592358" w:rsidRDefault="007E4F09">
            <w:pPr>
              <w:pStyle w:val="Compact"/>
              <w:jc w:val="left"/>
            </w:pPr>
            <w:r>
              <w:t>Cabeçalho HTTP padrão. Permite que as credenciais sejam fornecidas dependendo do tipo de recurso solicitado. Não obrigatório para APIs publicas.</w:t>
            </w:r>
          </w:p>
        </w:tc>
        <w:tc>
          <w:tcPr>
            <w:tcW w:w="0" w:type="auto"/>
          </w:tcPr>
          <w:p w14:paraId="02ACBF58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</w:tr>
      <w:tr w:rsidR="00592358" w14:paraId="178E663F" w14:textId="77777777">
        <w:tc>
          <w:tcPr>
            <w:tcW w:w="0" w:type="auto"/>
          </w:tcPr>
          <w:p w14:paraId="6C1EF4A4" w14:textId="77777777" w:rsidR="00592358" w:rsidRDefault="007E4F09">
            <w:pPr>
              <w:pStyle w:val="Compact"/>
              <w:jc w:val="left"/>
            </w:pPr>
            <w:r>
              <w:t>x-idempotency-key</w:t>
            </w:r>
          </w:p>
        </w:tc>
        <w:tc>
          <w:tcPr>
            <w:tcW w:w="0" w:type="auto"/>
          </w:tcPr>
          <w:p w14:paraId="7A9C300F" w14:textId="77777777" w:rsidR="00592358" w:rsidRDefault="007E4F09">
            <w:pPr>
              <w:pStyle w:val="Compact"/>
              <w:jc w:val="left"/>
            </w:pPr>
            <w:r>
              <w:t>Cabeçalho HTTP personalizado. Identificador de solicitação exclusivo para suportar a ide</w:t>
            </w:r>
            <w:r>
              <w:t>mpotência</w:t>
            </w:r>
          </w:p>
        </w:tc>
        <w:tc>
          <w:tcPr>
            <w:tcW w:w="0" w:type="auto"/>
          </w:tcPr>
          <w:p w14:paraId="54ECB2A6" w14:textId="77777777" w:rsidR="00592358" w:rsidRDefault="007E4F09">
            <w:pPr>
              <w:pStyle w:val="Compact"/>
              <w:jc w:val="left"/>
            </w:pPr>
            <w:r>
              <w:t>Condicional</w:t>
            </w:r>
          </w:p>
        </w:tc>
      </w:tr>
      <w:tr w:rsidR="00592358" w14:paraId="6E96823C" w14:textId="77777777">
        <w:tc>
          <w:tcPr>
            <w:tcW w:w="0" w:type="auto"/>
          </w:tcPr>
          <w:p w14:paraId="4CF52D7E" w14:textId="77777777" w:rsidR="00592358" w:rsidRDefault="007E4F09">
            <w:pPr>
              <w:pStyle w:val="Compact"/>
              <w:jc w:val="left"/>
            </w:pPr>
            <w:r>
              <w:t>x-jws-signature</w:t>
            </w:r>
          </w:p>
        </w:tc>
        <w:tc>
          <w:tcPr>
            <w:tcW w:w="0" w:type="auto"/>
          </w:tcPr>
          <w:p w14:paraId="74DF13DC" w14:textId="77777777" w:rsidR="00592358" w:rsidRDefault="007E4F09">
            <w:pPr>
              <w:pStyle w:val="Compact"/>
              <w:jc w:val="left"/>
            </w:pPr>
            <w:r>
              <w:t>Cabeçalho contendo uma assinatura JWS separada do corpo do payload</w:t>
            </w:r>
          </w:p>
        </w:tc>
        <w:tc>
          <w:tcPr>
            <w:tcW w:w="0" w:type="auto"/>
          </w:tcPr>
          <w:p w14:paraId="2D09DE00" w14:textId="77777777" w:rsidR="00592358" w:rsidRDefault="007E4F09">
            <w:pPr>
              <w:pStyle w:val="Compact"/>
              <w:jc w:val="left"/>
            </w:pPr>
            <w:r>
              <w:t>Condicional</w:t>
            </w:r>
          </w:p>
        </w:tc>
      </w:tr>
      <w:tr w:rsidR="00592358" w14:paraId="35A9EDD1" w14:textId="77777777">
        <w:tc>
          <w:tcPr>
            <w:tcW w:w="0" w:type="auto"/>
          </w:tcPr>
          <w:p w14:paraId="1F0F28A4" w14:textId="77777777" w:rsidR="00592358" w:rsidRDefault="007E4F09">
            <w:pPr>
              <w:pStyle w:val="Compact"/>
              <w:jc w:val="left"/>
            </w:pPr>
            <w:r>
              <w:t>x-customer-user-agent</w:t>
            </w:r>
          </w:p>
        </w:tc>
        <w:tc>
          <w:tcPr>
            <w:tcW w:w="0" w:type="auto"/>
          </w:tcPr>
          <w:p w14:paraId="2396E456" w14:textId="77777777" w:rsidR="00592358" w:rsidRDefault="007E4F09">
            <w:pPr>
              <w:pStyle w:val="Compact"/>
              <w:jc w:val="left"/>
            </w:pPr>
            <w:r>
              <w:t>Indica o user agent que o usuário utiliza</w:t>
            </w:r>
          </w:p>
        </w:tc>
        <w:tc>
          <w:tcPr>
            <w:tcW w:w="0" w:type="auto"/>
          </w:tcPr>
          <w:p w14:paraId="6EC27907" w14:textId="77777777" w:rsidR="00592358" w:rsidRDefault="007E4F09">
            <w:pPr>
              <w:pStyle w:val="Compact"/>
              <w:jc w:val="left"/>
            </w:pPr>
            <w:r>
              <w:t>Condicional</w:t>
            </w:r>
          </w:p>
        </w:tc>
      </w:tr>
    </w:tbl>
    <w:p w14:paraId="53153089" w14:textId="77777777" w:rsidR="00592358" w:rsidRDefault="007E4F09">
      <w:pPr>
        <w:pStyle w:val="Heading2"/>
      </w:pPr>
      <w:bookmarkStart w:id="36" w:name="cabeçalho-da-resposta"/>
      <w:bookmarkStart w:id="37" w:name="_Toc129178619"/>
      <w:bookmarkEnd w:id="34"/>
      <w:r>
        <w:lastRenderedPageBreak/>
        <w:t>Cabeçalho da Resposta</w:t>
      </w:r>
      <w:bookmarkEnd w:id="37"/>
    </w:p>
    <w:p w14:paraId="6EF3C7CA" w14:textId="77777777" w:rsidR="00592358" w:rsidRDefault="00592358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84"/>
        <w:gridCol w:w="6296"/>
        <w:gridCol w:w="1274"/>
      </w:tblGrid>
      <w:tr w:rsidR="00592358" w14:paraId="7A3067C2" w14:textId="77777777" w:rsidTr="0059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44904A" w14:textId="77777777" w:rsidR="00592358" w:rsidRDefault="007E4F09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76601CC1" w14:textId="77777777" w:rsidR="00592358" w:rsidRDefault="007E4F09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603C08F4" w14:textId="77777777" w:rsidR="00592358" w:rsidRDefault="007E4F09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592358" w14:paraId="1ED2E2B2" w14:textId="77777777">
        <w:tc>
          <w:tcPr>
            <w:tcW w:w="0" w:type="auto"/>
          </w:tcPr>
          <w:p w14:paraId="2E0965A1" w14:textId="77777777" w:rsidR="00592358" w:rsidRDefault="007E4F09">
            <w:pPr>
              <w:pStyle w:val="Compact"/>
              <w:jc w:val="left"/>
            </w:pPr>
            <w:r>
              <w:t>Content-Encoding</w:t>
            </w:r>
          </w:p>
        </w:tc>
        <w:tc>
          <w:tcPr>
            <w:tcW w:w="0" w:type="auto"/>
          </w:tcPr>
          <w:p w14:paraId="398C978C" w14:textId="77777777" w:rsidR="00592358" w:rsidRDefault="007E4F09">
            <w:pPr>
              <w:pStyle w:val="Compact"/>
              <w:jc w:val="left"/>
            </w:pPr>
            <w:r>
              <w:t>Cabeçalho que indica o tipo de encoding (geralmente algoritmo de compressão) que foi utilizado para envio da resposta.</w:t>
            </w:r>
          </w:p>
        </w:tc>
        <w:tc>
          <w:tcPr>
            <w:tcW w:w="0" w:type="auto"/>
          </w:tcPr>
          <w:p w14:paraId="619EA954" w14:textId="77777777" w:rsidR="00592358" w:rsidRDefault="007E4F09">
            <w:pPr>
              <w:pStyle w:val="Compact"/>
              <w:jc w:val="left"/>
            </w:pPr>
            <w:r>
              <w:t>Não</w:t>
            </w:r>
          </w:p>
        </w:tc>
      </w:tr>
      <w:tr w:rsidR="00592358" w14:paraId="1B01DAAD" w14:textId="77777777">
        <w:tc>
          <w:tcPr>
            <w:tcW w:w="0" w:type="auto"/>
          </w:tcPr>
          <w:p w14:paraId="1B4F7EB7" w14:textId="77777777" w:rsidR="00592358" w:rsidRDefault="007E4F09">
            <w:pPr>
              <w:pStyle w:val="Compact"/>
              <w:jc w:val="left"/>
            </w:pPr>
            <w:r>
              <w:t>Content-Type</w:t>
            </w:r>
          </w:p>
        </w:tc>
        <w:tc>
          <w:tcPr>
            <w:tcW w:w="0" w:type="auto"/>
          </w:tcPr>
          <w:p w14:paraId="53BCE0DC" w14:textId="77777777" w:rsidR="00592358" w:rsidRDefault="007E4F09">
            <w:pPr>
              <w:pStyle w:val="Compact"/>
              <w:jc w:val="left"/>
            </w:pPr>
            <w:r>
              <w:t>Representa o formato do payload de resposta. Deverá ser application/json a menos que o endpoint requisitado suporte out</w:t>
            </w:r>
            <w:r>
              <w:t>ro formato e este formato tenha sido solicitado através do cabeçalho Accept no momento da requisição.</w:t>
            </w:r>
          </w:p>
        </w:tc>
        <w:tc>
          <w:tcPr>
            <w:tcW w:w="0" w:type="auto"/>
          </w:tcPr>
          <w:p w14:paraId="100B4279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</w:tr>
      <w:tr w:rsidR="00592358" w14:paraId="56E282D1" w14:textId="77777777">
        <w:tc>
          <w:tcPr>
            <w:tcW w:w="0" w:type="auto"/>
          </w:tcPr>
          <w:p w14:paraId="312ED399" w14:textId="77777777" w:rsidR="00592358" w:rsidRDefault="007E4F09">
            <w:pPr>
              <w:pStyle w:val="Compact"/>
              <w:jc w:val="left"/>
            </w:pPr>
            <w:r>
              <w:t>x-v</w:t>
            </w:r>
          </w:p>
        </w:tc>
        <w:tc>
          <w:tcPr>
            <w:tcW w:w="0" w:type="auto"/>
          </w:tcPr>
          <w:p w14:paraId="6C7869A0" w14:textId="77777777" w:rsidR="00592358" w:rsidRDefault="007E4F09">
            <w:pPr>
              <w:pStyle w:val="Compact"/>
              <w:jc w:val="left"/>
            </w:pPr>
            <w:r>
              <w:t>Cabeçalho que indica a versão implementada da API pela sociedade participante. Deve ser preenchido de forma completa, por exemplo: x-v : 1.0.2</w:t>
            </w:r>
          </w:p>
        </w:tc>
        <w:tc>
          <w:tcPr>
            <w:tcW w:w="0" w:type="auto"/>
          </w:tcPr>
          <w:p w14:paraId="6278FF2E" w14:textId="77777777" w:rsidR="00592358" w:rsidRDefault="007E4F09">
            <w:pPr>
              <w:pStyle w:val="Compact"/>
              <w:jc w:val="left"/>
            </w:pPr>
            <w:r>
              <w:t>Si</w:t>
            </w:r>
            <w:r>
              <w:t>m</w:t>
            </w:r>
          </w:p>
        </w:tc>
      </w:tr>
      <w:tr w:rsidR="00592358" w14:paraId="537B35A5" w14:textId="77777777">
        <w:tc>
          <w:tcPr>
            <w:tcW w:w="0" w:type="auto"/>
          </w:tcPr>
          <w:p w14:paraId="4AC17679" w14:textId="77777777" w:rsidR="00592358" w:rsidRDefault="007E4F09">
            <w:pPr>
              <w:pStyle w:val="Compact"/>
              <w:jc w:val="left"/>
            </w:pPr>
            <w:r>
              <w:t>Retry-After</w:t>
            </w:r>
          </w:p>
        </w:tc>
        <w:tc>
          <w:tcPr>
            <w:tcW w:w="0" w:type="auto"/>
          </w:tcPr>
          <w:p w14:paraId="7AEAE508" w14:textId="77777777" w:rsidR="00592358" w:rsidRDefault="007E4F09">
            <w:pPr>
              <w:pStyle w:val="Compact"/>
              <w:jc w:val="left"/>
            </w:pPr>
            <w:r>
              <w:t>Cabeçalho que indica o tempo (em segundos) que o cliente deverá aguardar para realizar uma nova tentativa de chamada. Este cabeçalho deverá estar presente quando o código HTTP de retorno for 429 Too many requests</w:t>
            </w:r>
          </w:p>
        </w:tc>
        <w:tc>
          <w:tcPr>
            <w:tcW w:w="0" w:type="auto"/>
          </w:tcPr>
          <w:p w14:paraId="20616562" w14:textId="77777777" w:rsidR="00592358" w:rsidRDefault="007E4F09">
            <w:pPr>
              <w:pStyle w:val="Compact"/>
              <w:jc w:val="left"/>
            </w:pPr>
            <w:r>
              <w:t>Não</w:t>
            </w:r>
          </w:p>
        </w:tc>
      </w:tr>
      <w:tr w:rsidR="00592358" w14:paraId="52DCA456" w14:textId="77777777">
        <w:tc>
          <w:tcPr>
            <w:tcW w:w="0" w:type="auto"/>
          </w:tcPr>
          <w:p w14:paraId="38C5DB00" w14:textId="77777777" w:rsidR="00592358" w:rsidRDefault="007E4F09">
            <w:pPr>
              <w:pStyle w:val="Compact"/>
              <w:jc w:val="left"/>
            </w:pPr>
            <w:r>
              <w:t>Last-Modified</w:t>
            </w:r>
          </w:p>
        </w:tc>
        <w:tc>
          <w:tcPr>
            <w:tcW w:w="0" w:type="auto"/>
          </w:tcPr>
          <w:p w14:paraId="196F6399" w14:textId="77777777" w:rsidR="00592358" w:rsidRDefault="007E4F09">
            <w:pPr>
              <w:pStyle w:val="Compact"/>
              <w:jc w:val="left"/>
            </w:pPr>
            <w:r>
              <w:t>Informa a</w:t>
            </w:r>
            <w:r>
              <w:t xml:space="preserve"> data e hora em que o recurso foi modificado pela última vez. Utiliza o padrão da RFC 7232, sessão 2.2: Last-Modified do protocolo HTTP.</w:t>
            </w:r>
          </w:p>
        </w:tc>
        <w:tc>
          <w:tcPr>
            <w:tcW w:w="0" w:type="auto"/>
          </w:tcPr>
          <w:p w14:paraId="614C9AD4" w14:textId="77777777" w:rsidR="00592358" w:rsidRDefault="007E4F09">
            <w:pPr>
              <w:pStyle w:val="Compact"/>
              <w:jc w:val="left"/>
            </w:pPr>
            <w:r>
              <w:t>Não</w:t>
            </w:r>
          </w:p>
        </w:tc>
      </w:tr>
      <w:tr w:rsidR="00592358" w14:paraId="50EC4A4D" w14:textId="77777777">
        <w:tc>
          <w:tcPr>
            <w:tcW w:w="0" w:type="auto"/>
          </w:tcPr>
          <w:p w14:paraId="7599519A" w14:textId="77777777" w:rsidR="00592358" w:rsidRDefault="007E4F09">
            <w:pPr>
              <w:pStyle w:val="Compact"/>
              <w:jc w:val="left"/>
            </w:pPr>
            <w:r>
              <w:t>x-jws-signature</w:t>
            </w:r>
          </w:p>
        </w:tc>
        <w:tc>
          <w:tcPr>
            <w:tcW w:w="0" w:type="auto"/>
          </w:tcPr>
          <w:p w14:paraId="15DC8366" w14:textId="77777777" w:rsidR="00592358" w:rsidRDefault="007E4F09">
            <w:pPr>
              <w:pStyle w:val="Compact"/>
              <w:jc w:val="left"/>
            </w:pPr>
            <w:r>
              <w:t>Cabeçalho contendo uma assinatura JWS separada do corpo do payload.</w:t>
            </w:r>
          </w:p>
        </w:tc>
        <w:tc>
          <w:tcPr>
            <w:tcW w:w="0" w:type="auto"/>
          </w:tcPr>
          <w:p w14:paraId="47A99CAC" w14:textId="77777777" w:rsidR="00592358" w:rsidRDefault="007E4F09">
            <w:pPr>
              <w:pStyle w:val="Compact"/>
              <w:jc w:val="left"/>
            </w:pPr>
            <w:r>
              <w:t>Condicional</w:t>
            </w:r>
          </w:p>
        </w:tc>
      </w:tr>
      <w:tr w:rsidR="00592358" w14:paraId="0CDD4C80" w14:textId="77777777">
        <w:tc>
          <w:tcPr>
            <w:tcW w:w="0" w:type="auto"/>
          </w:tcPr>
          <w:p w14:paraId="13EB4152" w14:textId="77777777" w:rsidR="00592358" w:rsidRDefault="007E4F09">
            <w:pPr>
              <w:pStyle w:val="Compact"/>
              <w:jc w:val="left"/>
            </w:pPr>
            <w:r>
              <w:t>x-fapi-interaction-id</w:t>
            </w:r>
          </w:p>
        </w:tc>
        <w:tc>
          <w:tcPr>
            <w:tcW w:w="0" w:type="auto"/>
          </w:tcPr>
          <w:p w14:paraId="433595FE" w14:textId="77777777" w:rsidR="00592358" w:rsidRDefault="007E4F09">
            <w:pPr>
              <w:pStyle w:val="Compact"/>
              <w:jc w:val="left"/>
            </w:pPr>
            <w:r>
              <w:t>Um UUID RFC4122 usado como um ID de correlação. O transmissor deve usar o mesmo valor recebido na requisição para o cabeçalho de resposta recebido na req</w:t>
            </w:r>
            <w:r>
              <w:t>uisição, caso não tenha sido fornecido, deve se usar um UUID RFC4122</w:t>
            </w:r>
          </w:p>
        </w:tc>
        <w:tc>
          <w:tcPr>
            <w:tcW w:w="0" w:type="auto"/>
          </w:tcPr>
          <w:p w14:paraId="79C81BBE" w14:textId="77777777" w:rsidR="00592358" w:rsidRDefault="007E4F09">
            <w:pPr>
              <w:pStyle w:val="Compact"/>
              <w:jc w:val="left"/>
            </w:pPr>
            <w:r>
              <w:t>Não</w:t>
            </w:r>
          </w:p>
        </w:tc>
      </w:tr>
      <w:tr w:rsidR="00592358" w14:paraId="371B9015" w14:textId="77777777">
        <w:tc>
          <w:tcPr>
            <w:tcW w:w="0" w:type="auto"/>
          </w:tcPr>
          <w:p w14:paraId="20CC835F" w14:textId="77777777" w:rsidR="00592358" w:rsidRDefault="007E4F09">
            <w:pPr>
              <w:pStyle w:val="Compact"/>
              <w:jc w:val="left"/>
            </w:pPr>
            <w:r>
              <w:t>x-rate-limit</w:t>
            </w:r>
          </w:p>
        </w:tc>
        <w:tc>
          <w:tcPr>
            <w:tcW w:w="0" w:type="auto"/>
          </w:tcPr>
          <w:p w14:paraId="60D8A82E" w14:textId="77777777" w:rsidR="00592358" w:rsidRDefault="007E4F09">
            <w:pPr>
              <w:pStyle w:val="Compact"/>
              <w:jc w:val="left"/>
            </w:pPr>
            <w:r>
              <w:t>Indica o limite de requisições na API no tempo</w:t>
            </w:r>
          </w:p>
        </w:tc>
        <w:tc>
          <w:tcPr>
            <w:tcW w:w="0" w:type="auto"/>
          </w:tcPr>
          <w:p w14:paraId="72B8D04A" w14:textId="77777777" w:rsidR="00592358" w:rsidRDefault="007E4F09">
            <w:pPr>
              <w:pStyle w:val="Compact"/>
              <w:jc w:val="left"/>
            </w:pPr>
            <w:r>
              <w:t>Condicional</w:t>
            </w:r>
          </w:p>
        </w:tc>
      </w:tr>
      <w:tr w:rsidR="00592358" w14:paraId="48FF4B60" w14:textId="77777777">
        <w:tc>
          <w:tcPr>
            <w:tcW w:w="0" w:type="auto"/>
          </w:tcPr>
          <w:p w14:paraId="3773505E" w14:textId="77777777" w:rsidR="00592358" w:rsidRDefault="007E4F09">
            <w:pPr>
              <w:pStyle w:val="Compact"/>
              <w:jc w:val="left"/>
            </w:pPr>
            <w:r>
              <w:t>x-rate-limit-remaining</w:t>
            </w:r>
          </w:p>
        </w:tc>
        <w:tc>
          <w:tcPr>
            <w:tcW w:w="0" w:type="auto"/>
          </w:tcPr>
          <w:p w14:paraId="5DDEFEB6" w14:textId="77777777" w:rsidR="00592358" w:rsidRDefault="007E4F09">
            <w:pPr>
              <w:pStyle w:val="Compact"/>
              <w:jc w:val="left"/>
            </w:pPr>
            <w:r>
              <w:t>Indica o número de requisições restantes</w:t>
            </w:r>
          </w:p>
        </w:tc>
        <w:tc>
          <w:tcPr>
            <w:tcW w:w="0" w:type="auto"/>
          </w:tcPr>
          <w:p w14:paraId="4EDE80C8" w14:textId="77777777" w:rsidR="00592358" w:rsidRDefault="007E4F09">
            <w:pPr>
              <w:pStyle w:val="Compact"/>
              <w:jc w:val="left"/>
            </w:pPr>
            <w:r>
              <w:t>Condicional</w:t>
            </w:r>
          </w:p>
        </w:tc>
      </w:tr>
      <w:tr w:rsidR="00592358" w14:paraId="74A7D553" w14:textId="77777777">
        <w:tc>
          <w:tcPr>
            <w:tcW w:w="0" w:type="auto"/>
          </w:tcPr>
          <w:p w14:paraId="04FB9019" w14:textId="77777777" w:rsidR="00592358" w:rsidRDefault="007E4F09">
            <w:pPr>
              <w:pStyle w:val="Compact"/>
              <w:jc w:val="left"/>
            </w:pPr>
            <w:r>
              <w:t>x-rate-limit-time</w:t>
            </w:r>
          </w:p>
        </w:tc>
        <w:tc>
          <w:tcPr>
            <w:tcW w:w="0" w:type="auto"/>
          </w:tcPr>
          <w:p w14:paraId="41D3C9FA" w14:textId="77777777" w:rsidR="00592358" w:rsidRDefault="007E4F09">
            <w:pPr>
              <w:pStyle w:val="Compact"/>
              <w:jc w:val="left"/>
            </w:pPr>
            <w:r>
              <w:t>Informa o temp</w:t>
            </w:r>
            <w:r>
              <w:t>o do limite ou tempo para reset desse limite</w:t>
            </w:r>
          </w:p>
        </w:tc>
        <w:tc>
          <w:tcPr>
            <w:tcW w:w="0" w:type="auto"/>
          </w:tcPr>
          <w:p w14:paraId="74F84CD1" w14:textId="77777777" w:rsidR="00592358" w:rsidRDefault="007E4F09">
            <w:pPr>
              <w:pStyle w:val="Compact"/>
              <w:jc w:val="left"/>
            </w:pPr>
            <w:r>
              <w:t>Condicional</w:t>
            </w:r>
          </w:p>
        </w:tc>
      </w:tr>
    </w:tbl>
    <w:p w14:paraId="65AFC477" w14:textId="77777777" w:rsidR="00592358" w:rsidRDefault="007E4F09">
      <w:pPr>
        <w:pStyle w:val="Heading1"/>
      </w:pPr>
      <w:bookmarkStart w:id="38" w:name="convenções-de-nomenclatura"/>
      <w:bookmarkStart w:id="39" w:name="_Toc129178620"/>
      <w:bookmarkEnd w:id="32"/>
      <w:bookmarkEnd w:id="36"/>
      <w:r>
        <w:t>Convenções de Nomenclatura</w:t>
      </w:r>
      <w:bookmarkEnd w:id="39"/>
    </w:p>
    <w:p w14:paraId="2310F80D" w14:textId="77777777" w:rsidR="00592358" w:rsidRDefault="007E4F09">
      <w:pPr>
        <w:pStyle w:val="FirstParagraph"/>
      </w:pPr>
      <w:r>
        <w:t>Como padrão é adota padrão Lower Camel Case. Além de seguir o padrão para evitar redundância de termos e utilizar nomes autoexplicativos.</w:t>
      </w:r>
    </w:p>
    <w:p w14:paraId="5D08D700" w14:textId="77777777" w:rsidR="00592358" w:rsidRDefault="007E4F09">
      <w:pPr>
        <w:pStyle w:val="BodyText"/>
      </w:pPr>
      <w:r>
        <w:t>Ex.: “userEmailAddress” “userTelephoneNumber”</w:t>
      </w:r>
    </w:p>
    <w:p w14:paraId="372CF165" w14:textId="77777777" w:rsidR="00592358" w:rsidRDefault="007E4F09">
      <w:pPr>
        <w:pStyle w:val="Heading1"/>
      </w:pPr>
      <w:bookmarkStart w:id="40" w:name="códigos-de-resposta-http"/>
      <w:bookmarkStart w:id="41" w:name="_Toc129178621"/>
      <w:bookmarkEnd w:id="38"/>
      <w:r>
        <w:lastRenderedPageBreak/>
        <w:t>Códigos de Resposta HTTP</w:t>
      </w:r>
      <w:bookmarkEnd w:id="41"/>
    </w:p>
    <w:p w14:paraId="523573BA" w14:textId="77777777" w:rsidR="00592358" w:rsidRDefault="00592358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31"/>
        <w:gridCol w:w="1639"/>
        <w:gridCol w:w="2209"/>
        <w:gridCol w:w="1116"/>
        <w:gridCol w:w="580"/>
        <w:gridCol w:w="879"/>
      </w:tblGrid>
      <w:tr w:rsidR="00592358" w14:paraId="56F6BCCF" w14:textId="77777777" w:rsidTr="0059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A57DB6" w14:textId="77777777" w:rsidR="00592358" w:rsidRDefault="007E4F09">
            <w:pPr>
              <w:pStyle w:val="Compact"/>
              <w:jc w:val="left"/>
            </w:pPr>
            <w:r>
              <w:rPr>
                <w:bCs/>
              </w:rPr>
              <w:t>Situação</w:t>
            </w:r>
          </w:p>
        </w:tc>
        <w:tc>
          <w:tcPr>
            <w:tcW w:w="0" w:type="auto"/>
          </w:tcPr>
          <w:p w14:paraId="52D49279" w14:textId="77777777" w:rsidR="00592358" w:rsidRDefault="007E4F09">
            <w:pPr>
              <w:pStyle w:val="Compact"/>
              <w:jc w:val="left"/>
            </w:pPr>
            <w:r>
              <w:rPr>
                <w:bCs/>
              </w:rPr>
              <w:t>Código HTTP</w:t>
            </w:r>
          </w:p>
        </w:tc>
        <w:tc>
          <w:tcPr>
            <w:tcW w:w="0" w:type="auto"/>
          </w:tcPr>
          <w:p w14:paraId="40040040" w14:textId="77777777" w:rsidR="00592358" w:rsidRDefault="007E4F09">
            <w:pPr>
              <w:pStyle w:val="Compact"/>
              <w:jc w:val="left"/>
            </w:pPr>
            <w:r>
              <w:rPr>
                <w:bCs/>
              </w:rPr>
              <w:t>Notas</w:t>
            </w:r>
          </w:p>
        </w:tc>
        <w:tc>
          <w:tcPr>
            <w:tcW w:w="0" w:type="auto"/>
          </w:tcPr>
          <w:p w14:paraId="748A7E59" w14:textId="77777777" w:rsidR="00592358" w:rsidRDefault="007E4F09">
            <w:pPr>
              <w:pStyle w:val="Compact"/>
              <w:jc w:val="left"/>
            </w:pPr>
            <w:r>
              <w:rPr>
                <w:bCs/>
              </w:rPr>
              <w:t>POST</w:t>
            </w:r>
          </w:p>
        </w:tc>
        <w:tc>
          <w:tcPr>
            <w:tcW w:w="0" w:type="auto"/>
          </w:tcPr>
          <w:p w14:paraId="001E1A24" w14:textId="77777777" w:rsidR="00592358" w:rsidRDefault="007E4F09">
            <w:pPr>
              <w:pStyle w:val="Compact"/>
              <w:jc w:val="left"/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1DDD89A8" w14:textId="77777777" w:rsidR="00592358" w:rsidRDefault="007E4F09">
            <w:pPr>
              <w:pStyle w:val="Compact"/>
              <w:jc w:val="left"/>
            </w:pPr>
            <w:r>
              <w:rPr>
                <w:bCs/>
              </w:rPr>
              <w:t>DELETE</w:t>
            </w:r>
          </w:p>
        </w:tc>
      </w:tr>
      <w:tr w:rsidR="00592358" w14:paraId="0866E3BF" w14:textId="77777777">
        <w:tc>
          <w:tcPr>
            <w:tcW w:w="0" w:type="auto"/>
          </w:tcPr>
          <w:p w14:paraId="52B64410" w14:textId="77777777" w:rsidR="00592358" w:rsidRDefault="007E4F09">
            <w:pPr>
              <w:pStyle w:val="Compact"/>
              <w:jc w:val="left"/>
            </w:pPr>
            <w:r>
              <w:t>Co</w:t>
            </w:r>
            <w:r>
              <w:t>nsulta concluída com sucesso.</w:t>
            </w:r>
          </w:p>
        </w:tc>
        <w:tc>
          <w:tcPr>
            <w:tcW w:w="0" w:type="auto"/>
          </w:tcPr>
          <w:p w14:paraId="355E051C" w14:textId="77777777" w:rsidR="00592358" w:rsidRDefault="007E4F09">
            <w:pPr>
              <w:pStyle w:val="Compact"/>
              <w:jc w:val="left"/>
            </w:pPr>
            <w:r>
              <w:t>200 OK.</w:t>
            </w:r>
          </w:p>
        </w:tc>
        <w:tc>
          <w:tcPr>
            <w:tcW w:w="0" w:type="auto"/>
          </w:tcPr>
          <w:p w14:paraId="72F6E134" w14:textId="77777777" w:rsidR="00592358" w:rsidRDefault="007E4F09">
            <w:pPr>
              <w:pStyle w:val="Compact"/>
              <w:jc w:val="left"/>
            </w:pPr>
            <w:r>
              <w:t>Sugestão: No caso de POST retornar 201 e DELETE retornar 204</w:t>
            </w:r>
          </w:p>
        </w:tc>
        <w:tc>
          <w:tcPr>
            <w:tcW w:w="0" w:type="auto"/>
          </w:tcPr>
          <w:p w14:paraId="042A8686" w14:textId="77777777" w:rsidR="00592358" w:rsidRDefault="007E4F09">
            <w:pPr>
              <w:pStyle w:val="Compact"/>
              <w:jc w:val="left"/>
            </w:pPr>
            <w:r>
              <w:t>Sugestão: Não</w:t>
            </w:r>
          </w:p>
        </w:tc>
        <w:tc>
          <w:tcPr>
            <w:tcW w:w="0" w:type="auto"/>
          </w:tcPr>
          <w:p w14:paraId="6E777541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7DA2FC0" w14:textId="77777777" w:rsidR="00592358" w:rsidRDefault="007E4F09">
            <w:pPr>
              <w:pStyle w:val="Compact"/>
              <w:jc w:val="left"/>
            </w:pPr>
            <w:r>
              <w:t>Não</w:t>
            </w:r>
          </w:p>
        </w:tc>
      </w:tr>
      <w:tr w:rsidR="00592358" w14:paraId="167AF93E" w14:textId="77777777">
        <w:tc>
          <w:tcPr>
            <w:tcW w:w="0" w:type="auto"/>
          </w:tcPr>
          <w:p w14:paraId="6E3BC7C3" w14:textId="77777777" w:rsidR="00592358" w:rsidRDefault="007E4F09">
            <w:pPr>
              <w:pStyle w:val="Compact"/>
              <w:jc w:val="left"/>
            </w:pPr>
            <w:r>
              <w:t>Execução normal. A solicitação foi bem sucedida.</w:t>
            </w:r>
          </w:p>
        </w:tc>
        <w:tc>
          <w:tcPr>
            <w:tcW w:w="0" w:type="auto"/>
          </w:tcPr>
          <w:p w14:paraId="066B7895" w14:textId="77777777" w:rsidR="00592358" w:rsidRDefault="007E4F09">
            <w:pPr>
              <w:pStyle w:val="Compact"/>
              <w:jc w:val="left"/>
            </w:pPr>
            <w:r>
              <w:t>201 Created.</w:t>
            </w:r>
          </w:p>
        </w:tc>
        <w:tc>
          <w:tcPr>
            <w:tcW w:w="0" w:type="auto"/>
          </w:tcPr>
          <w:p w14:paraId="63FD9F9A" w14:textId="77777777" w:rsidR="00592358" w:rsidRDefault="007E4F09">
            <w:pPr>
              <w:pStyle w:val="Compact"/>
              <w:jc w:val="left"/>
            </w:pPr>
            <w:r>
              <w:t>A operação resulta na criação de um novo recurso.</w:t>
            </w:r>
          </w:p>
        </w:tc>
        <w:tc>
          <w:tcPr>
            <w:tcW w:w="0" w:type="auto"/>
          </w:tcPr>
          <w:p w14:paraId="13E0CEFC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2714C93" w14:textId="77777777" w:rsidR="00592358" w:rsidRDefault="007E4F09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3F9371A1" w14:textId="77777777" w:rsidR="00592358" w:rsidRDefault="007E4F09">
            <w:pPr>
              <w:pStyle w:val="Compact"/>
              <w:jc w:val="left"/>
            </w:pPr>
            <w:r>
              <w:t>Não</w:t>
            </w:r>
          </w:p>
        </w:tc>
      </w:tr>
      <w:tr w:rsidR="00592358" w14:paraId="160E1FA6" w14:textId="77777777">
        <w:tc>
          <w:tcPr>
            <w:tcW w:w="0" w:type="auto"/>
          </w:tcPr>
          <w:p w14:paraId="06B88B81" w14:textId="77777777" w:rsidR="00592358" w:rsidRDefault="007E4F09">
            <w:pPr>
              <w:pStyle w:val="Compact"/>
              <w:jc w:val="left"/>
            </w:pPr>
            <w:r>
              <w:t>Operação de exclusão concluída com sucesso.</w:t>
            </w:r>
          </w:p>
        </w:tc>
        <w:tc>
          <w:tcPr>
            <w:tcW w:w="0" w:type="auto"/>
          </w:tcPr>
          <w:p w14:paraId="70CC8E61" w14:textId="77777777" w:rsidR="00592358" w:rsidRDefault="007E4F09">
            <w:pPr>
              <w:pStyle w:val="Compact"/>
              <w:jc w:val="left"/>
            </w:pPr>
            <w:r>
              <w:t>204 No Content.</w:t>
            </w:r>
          </w:p>
        </w:tc>
        <w:tc>
          <w:tcPr>
            <w:tcW w:w="0" w:type="auto"/>
          </w:tcPr>
          <w:p w14:paraId="727F1A1E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1119ECE8" w14:textId="77777777" w:rsidR="00592358" w:rsidRDefault="007E4F09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2AA24B70" w14:textId="77777777" w:rsidR="00592358" w:rsidRDefault="007E4F09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2F34C248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</w:tr>
      <w:tr w:rsidR="00592358" w14:paraId="4E3330A2" w14:textId="77777777">
        <w:tc>
          <w:tcPr>
            <w:tcW w:w="0" w:type="auto"/>
          </w:tcPr>
          <w:p w14:paraId="36E0CE77" w14:textId="77777777" w:rsidR="00592358" w:rsidRDefault="007E4F09">
            <w:pPr>
              <w:pStyle w:val="Compact"/>
              <w:jc w:val="left"/>
            </w:pPr>
            <w:r>
              <w:t>A resposta não foi modificada desde a última chamada</w:t>
            </w:r>
          </w:p>
        </w:tc>
        <w:tc>
          <w:tcPr>
            <w:tcW w:w="0" w:type="auto"/>
          </w:tcPr>
          <w:p w14:paraId="695D76AE" w14:textId="77777777" w:rsidR="00592358" w:rsidRDefault="007E4F09">
            <w:pPr>
              <w:pStyle w:val="Compact"/>
              <w:jc w:val="left"/>
            </w:pPr>
            <w:r>
              <w:t>304 Not Modified</w:t>
            </w:r>
          </w:p>
        </w:tc>
        <w:tc>
          <w:tcPr>
            <w:tcW w:w="0" w:type="auto"/>
          </w:tcPr>
          <w:p w14:paraId="419EEE0B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091EE701" w14:textId="77777777" w:rsidR="00592358" w:rsidRDefault="007E4F09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0190BE06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8D6A98C" w14:textId="77777777" w:rsidR="00592358" w:rsidRDefault="007E4F09">
            <w:pPr>
              <w:pStyle w:val="Compact"/>
              <w:jc w:val="left"/>
            </w:pPr>
            <w:r>
              <w:t>Não</w:t>
            </w:r>
          </w:p>
        </w:tc>
      </w:tr>
      <w:tr w:rsidR="00592358" w14:paraId="117A13C3" w14:textId="77777777">
        <w:tc>
          <w:tcPr>
            <w:tcW w:w="0" w:type="auto"/>
          </w:tcPr>
          <w:p w14:paraId="1CDD94DA" w14:textId="77777777" w:rsidR="00592358" w:rsidRDefault="007E4F09">
            <w:pPr>
              <w:pStyle w:val="Compact"/>
              <w:jc w:val="left"/>
            </w:pPr>
            <w:r>
              <w:t>A requisição foi malformada, omitindo atributos obrigatórios, seja no payload ou através de atributos na URL.</w:t>
            </w:r>
          </w:p>
        </w:tc>
        <w:tc>
          <w:tcPr>
            <w:tcW w:w="0" w:type="auto"/>
          </w:tcPr>
          <w:p w14:paraId="7BA430D4" w14:textId="77777777" w:rsidR="00592358" w:rsidRDefault="007E4F09">
            <w:pPr>
              <w:pStyle w:val="Compact"/>
              <w:jc w:val="left"/>
            </w:pPr>
            <w:r>
              <w:t>400 Bad Request.</w:t>
            </w:r>
          </w:p>
        </w:tc>
        <w:tc>
          <w:tcPr>
            <w:tcW w:w="0" w:type="auto"/>
          </w:tcPr>
          <w:p w14:paraId="64F239B6" w14:textId="77777777" w:rsidR="00592358" w:rsidRDefault="007E4F09">
            <w:pPr>
              <w:pStyle w:val="Compact"/>
              <w:jc w:val="left"/>
            </w:pPr>
            <w:r>
              <w:t>A operação solicitada não será realizada.</w:t>
            </w:r>
          </w:p>
        </w:tc>
        <w:tc>
          <w:tcPr>
            <w:tcW w:w="0" w:type="auto"/>
          </w:tcPr>
          <w:p w14:paraId="3B9CEF55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E965F28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9CD3BC0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</w:tr>
      <w:tr w:rsidR="00592358" w14:paraId="292D94A3" w14:textId="77777777">
        <w:tc>
          <w:tcPr>
            <w:tcW w:w="0" w:type="auto"/>
          </w:tcPr>
          <w:p w14:paraId="1354DF9B" w14:textId="77777777" w:rsidR="00592358" w:rsidRDefault="007E4F09">
            <w:pPr>
              <w:pStyle w:val="Compact"/>
              <w:jc w:val="left"/>
            </w:pPr>
            <w:r>
              <w:t>Cabeçalho de autenticação ausente/inválido ou token inválido.</w:t>
            </w:r>
          </w:p>
        </w:tc>
        <w:tc>
          <w:tcPr>
            <w:tcW w:w="0" w:type="auto"/>
          </w:tcPr>
          <w:p w14:paraId="3A1306E4" w14:textId="77777777" w:rsidR="00592358" w:rsidRDefault="007E4F09">
            <w:pPr>
              <w:pStyle w:val="Compact"/>
              <w:jc w:val="left"/>
            </w:pPr>
            <w:r>
              <w:t>401 Unauthor</w:t>
            </w:r>
            <w:r>
              <w:t>ized.</w:t>
            </w:r>
          </w:p>
        </w:tc>
        <w:tc>
          <w:tcPr>
            <w:tcW w:w="0" w:type="auto"/>
          </w:tcPr>
          <w:p w14:paraId="06FC1A8B" w14:textId="77777777" w:rsidR="00592358" w:rsidRDefault="007E4F09">
            <w:pPr>
              <w:pStyle w:val="Compact"/>
              <w:jc w:val="left"/>
            </w:pPr>
            <w:r>
              <w:t>A operação foi recusada devido a um problema de autenticação.</w:t>
            </w:r>
          </w:p>
        </w:tc>
        <w:tc>
          <w:tcPr>
            <w:tcW w:w="0" w:type="auto"/>
          </w:tcPr>
          <w:p w14:paraId="10930570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3446357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1A3EFA7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</w:tr>
      <w:tr w:rsidR="00592358" w14:paraId="1ADAB8C1" w14:textId="77777777">
        <w:tc>
          <w:tcPr>
            <w:tcW w:w="0" w:type="auto"/>
          </w:tcPr>
          <w:p w14:paraId="54AC092E" w14:textId="77777777" w:rsidR="00592358" w:rsidRDefault="007E4F09">
            <w:pPr>
              <w:pStyle w:val="Compact"/>
              <w:jc w:val="left"/>
            </w:pPr>
            <w:r>
              <w:t>O token tem escopo incorreto ou uma política de segurança foi violada.</w:t>
            </w:r>
          </w:p>
        </w:tc>
        <w:tc>
          <w:tcPr>
            <w:tcW w:w="0" w:type="auto"/>
          </w:tcPr>
          <w:p w14:paraId="66E90CFD" w14:textId="77777777" w:rsidR="00592358" w:rsidRDefault="007E4F09">
            <w:pPr>
              <w:pStyle w:val="Compact"/>
              <w:jc w:val="left"/>
            </w:pPr>
            <w:r>
              <w:t>403 Forbidden.</w:t>
            </w:r>
          </w:p>
        </w:tc>
        <w:tc>
          <w:tcPr>
            <w:tcW w:w="0" w:type="auto"/>
          </w:tcPr>
          <w:p w14:paraId="15A4399A" w14:textId="77777777" w:rsidR="00592358" w:rsidRDefault="007E4F09">
            <w:pPr>
              <w:pStyle w:val="Compact"/>
              <w:jc w:val="left"/>
            </w:pPr>
            <w:r>
              <w:t>A operação foi recusada devido a falta de permissão para execução.</w:t>
            </w:r>
          </w:p>
        </w:tc>
        <w:tc>
          <w:tcPr>
            <w:tcW w:w="0" w:type="auto"/>
          </w:tcPr>
          <w:p w14:paraId="58428DCE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C46EEE8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847F04F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</w:tr>
      <w:tr w:rsidR="00592358" w14:paraId="5FEA0922" w14:textId="77777777">
        <w:tc>
          <w:tcPr>
            <w:tcW w:w="0" w:type="auto"/>
          </w:tcPr>
          <w:p w14:paraId="53EE847A" w14:textId="77777777" w:rsidR="00592358" w:rsidRDefault="007E4F09">
            <w:pPr>
              <w:pStyle w:val="Compact"/>
              <w:jc w:val="left"/>
            </w:pPr>
            <w:r>
              <w:t>O recurso solicitado não existe ou não foi implementado.</w:t>
            </w:r>
          </w:p>
        </w:tc>
        <w:tc>
          <w:tcPr>
            <w:tcW w:w="0" w:type="auto"/>
          </w:tcPr>
          <w:p w14:paraId="005D174A" w14:textId="77777777" w:rsidR="00592358" w:rsidRDefault="007E4F09">
            <w:pPr>
              <w:pStyle w:val="Compact"/>
              <w:jc w:val="left"/>
            </w:pPr>
            <w:r>
              <w:t>404 Not Found.</w:t>
            </w:r>
          </w:p>
        </w:tc>
        <w:tc>
          <w:tcPr>
            <w:tcW w:w="0" w:type="auto"/>
          </w:tcPr>
          <w:p w14:paraId="0E5312A1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23FE6C6E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29273CF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771B2EC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</w:tr>
      <w:tr w:rsidR="00592358" w14:paraId="763B0CFB" w14:textId="77777777">
        <w:tc>
          <w:tcPr>
            <w:tcW w:w="0" w:type="auto"/>
          </w:tcPr>
          <w:p w14:paraId="306D51DE" w14:textId="77777777" w:rsidR="00592358" w:rsidRDefault="007E4F09">
            <w:pPr>
              <w:pStyle w:val="Compact"/>
              <w:jc w:val="left"/>
            </w:pPr>
            <w:r>
              <w:t>O consumidor tentou acessar o recurso com um método não suportado.</w:t>
            </w:r>
          </w:p>
        </w:tc>
        <w:tc>
          <w:tcPr>
            <w:tcW w:w="0" w:type="auto"/>
          </w:tcPr>
          <w:p w14:paraId="6CEA766E" w14:textId="77777777" w:rsidR="00592358" w:rsidRDefault="007E4F09">
            <w:pPr>
              <w:pStyle w:val="Compact"/>
              <w:jc w:val="left"/>
            </w:pPr>
            <w:r>
              <w:t>405 Method Not Allowed.</w:t>
            </w:r>
          </w:p>
        </w:tc>
        <w:tc>
          <w:tcPr>
            <w:tcW w:w="0" w:type="auto"/>
          </w:tcPr>
          <w:p w14:paraId="79CE506B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7AF01FD0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9017402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7CC5DE5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</w:tr>
      <w:tr w:rsidR="00592358" w14:paraId="77981882" w14:textId="77777777">
        <w:tc>
          <w:tcPr>
            <w:tcW w:w="0" w:type="auto"/>
          </w:tcPr>
          <w:p w14:paraId="526DDD83" w14:textId="77777777" w:rsidR="00592358" w:rsidRDefault="007E4F09">
            <w:pPr>
              <w:pStyle w:val="Compact"/>
              <w:jc w:val="left"/>
            </w:pPr>
            <w:r>
              <w:t>A solicitação continha um cabeçalho Accept diferente dos tipos de</w:t>
            </w:r>
            <w:r>
              <w:t xml:space="preserve"> mídia permitidos ou um conjunto de caracteres diferente de UTF-8.</w:t>
            </w:r>
          </w:p>
        </w:tc>
        <w:tc>
          <w:tcPr>
            <w:tcW w:w="0" w:type="auto"/>
          </w:tcPr>
          <w:p w14:paraId="5BD7CCD2" w14:textId="77777777" w:rsidR="00592358" w:rsidRDefault="007E4F09">
            <w:pPr>
              <w:pStyle w:val="Compact"/>
              <w:jc w:val="left"/>
            </w:pPr>
            <w:r>
              <w:t>406 Not Acceptable.</w:t>
            </w:r>
          </w:p>
        </w:tc>
        <w:tc>
          <w:tcPr>
            <w:tcW w:w="0" w:type="auto"/>
          </w:tcPr>
          <w:p w14:paraId="00D97327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312350FF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2E71876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6A23354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</w:tr>
      <w:tr w:rsidR="00592358" w14:paraId="21171915" w14:textId="77777777">
        <w:tc>
          <w:tcPr>
            <w:tcW w:w="0" w:type="auto"/>
          </w:tcPr>
          <w:p w14:paraId="20F12678" w14:textId="77777777" w:rsidR="00592358" w:rsidRDefault="007E4F09">
            <w:pPr>
              <w:pStyle w:val="Compact"/>
              <w:jc w:val="left"/>
            </w:pPr>
            <w:r>
              <w:t>Indica que o recurso não está mais disponível.</w:t>
            </w:r>
          </w:p>
        </w:tc>
        <w:tc>
          <w:tcPr>
            <w:tcW w:w="0" w:type="auto"/>
          </w:tcPr>
          <w:p w14:paraId="5E5D8B28" w14:textId="77777777" w:rsidR="00592358" w:rsidRDefault="007E4F09">
            <w:pPr>
              <w:pStyle w:val="Compact"/>
              <w:jc w:val="left"/>
            </w:pPr>
            <w:r>
              <w:t>410 Gone.</w:t>
            </w:r>
          </w:p>
        </w:tc>
        <w:tc>
          <w:tcPr>
            <w:tcW w:w="0" w:type="auto"/>
          </w:tcPr>
          <w:p w14:paraId="45B054E6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18B5CD74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197A313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157D1C5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</w:tr>
      <w:tr w:rsidR="00592358" w14:paraId="72BF6C20" w14:textId="77777777">
        <w:tc>
          <w:tcPr>
            <w:tcW w:w="0" w:type="auto"/>
          </w:tcPr>
          <w:p w14:paraId="0E29FC0C" w14:textId="77777777" w:rsidR="00592358" w:rsidRDefault="007E4F09">
            <w:pPr>
              <w:pStyle w:val="Compact"/>
              <w:jc w:val="left"/>
            </w:pPr>
            <w:r>
              <w:t xml:space="preserve">A operação foi recusada </w:t>
            </w:r>
            <w:r>
              <w:lastRenderedPageBreak/>
              <w:t>porque o payload está em um formato não suportado pelo endpoint.</w:t>
            </w:r>
          </w:p>
        </w:tc>
        <w:tc>
          <w:tcPr>
            <w:tcW w:w="0" w:type="auto"/>
          </w:tcPr>
          <w:p w14:paraId="7BB706ED" w14:textId="77777777" w:rsidR="00592358" w:rsidRDefault="007E4F09">
            <w:pPr>
              <w:pStyle w:val="Compact"/>
              <w:jc w:val="left"/>
            </w:pPr>
            <w:r>
              <w:lastRenderedPageBreak/>
              <w:t xml:space="preserve">415 </w:t>
            </w:r>
            <w:r>
              <w:lastRenderedPageBreak/>
              <w:t>Unsupported Media Type.</w:t>
            </w:r>
          </w:p>
        </w:tc>
        <w:tc>
          <w:tcPr>
            <w:tcW w:w="0" w:type="auto"/>
          </w:tcPr>
          <w:p w14:paraId="37919AE3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67EFBE2B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35F714D" w14:textId="77777777" w:rsidR="00592358" w:rsidRDefault="007E4F09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2F8A9694" w14:textId="77777777" w:rsidR="00592358" w:rsidRDefault="007E4F09">
            <w:pPr>
              <w:pStyle w:val="Compact"/>
              <w:jc w:val="left"/>
            </w:pPr>
            <w:r>
              <w:t>Não</w:t>
            </w:r>
          </w:p>
        </w:tc>
      </w:tr>
      <w:tr w:rsidR="00592358" w14:paraId="5E5BD414" w14:textId="77777777">
        <w:tc>
          <w:tcPr>
            <w:tcW w:w="0" w:type="auto"/>
          </w:tcPr>
          <w:p w14:paraId="34A408F4" w14:textId="77777777" w:rsidR="00592358" w:rsidRDefault="007E4F09">
            <w:pPr>
              <w:pStyle w:val="Compact"/>
              <w:jc w:val="left"/>
            </w:pPr>
            <w:r>
              <w:t>A solicitação foi bem formada, mas não pôde ser processada devido à lógica de negócios específica da solicitação.</w:t>
            </w:r>
          </w:p>
        </w:tc>
        <w:tc>
          <w:tcPr>
            <w:tcW w:w="0" w:type="auto"/>
          </w:tcPr>
          <w:p w14:paraId="13F83FE7" w14:textId="77777777" w:rsidR="00592358" w:rsidRDefault="007E4F09">
            <w:pPr>
              <w:pStyle w:val="Compact"/>
              <w:jc w:val="left"/>
            </w:pPr>
            <w:r>
              <w:t>422 Unproce</w:t>
            </w:r>
            <w:r>
              <w:t>ssable Entity.</w:t>
            </w:r>
          </w:p>
        </w:tc>
        <w:tc>
          <w:tcPr>
            <w:tcW w:w="0" w:type="auto"/>
          </w:tcPr>
          <w:p w14:paraId="35B82A6E" w14:textId="77777777" w:rsidR="00592358" w:rsidRDefault="007E4F09">
            <w:pPr>
              <w:pStyle w:val="Compact"/>
              <w:jc w:val="left"/>
            </w:pPr>
            <w:r>
              <w:t>Se aplicável ao endpoint, espera-se que esse erro resulte em um payload de erro.</w:t>
            </w:r>
          </w:p>
        </w:tc>
        <w:tc>
          <w:tcPr>
            <w:tcW w:w="0" w:type="auto"/>
          </w:tcPr>
          <w:p w14:paraId="75408990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7EA3DB7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04E7E9C" w14:textId="77777777" w:rsidR="00592358" w:rsidRDefault="007E4F09">
            <w:pPr>
              <w:pStyle w:val="Compact"/>
              <w:jc w:val="left"/>
            </w:pPr>
            <w:r>
              <w:t>Não</w:t>
            </w:r>
          </w:p>
        </w:tc>
      </w:tr>
      <w:tr w:rsidR="00592358" w14:paraId="02141793" w14:textId="77777777">
        <w:tc>
          <w:tcPr>
            <w:tcW w:w="0" w:type="auto"/>
          </w:tcPr>
          <w:p w14:paraId="03E3DFF5" w14:textId="77777777" w:rsidR="00592358" w:rsidRDefault="007E4F09">
            <w:pPr>
              <w:pStyle w:val="Compact"/>
              <w:jc w:val="left"/>
            </w:pPr>
            <w: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0" w:type="auto"/>
          </w:tcPr>
          <w:p w14:paraId="58136FF3" w14:textId="77777777" w:rsidR="00592358" w:rsidRDefault="007E4F09">
            <w:pPr>
              <w:pStyle w:val="Compact"/>
              <w:jc w:val="left"/>
            </w:pPr>
            <w:r>
              <w:t>429 Too Many Requests.</w:t>
            </w:r>
          </w:p>
        </w:tc>
        <w:tc>
          <w:tcPr>
            <w:tcW w:w="0" w:type="auto"/>
          </w:tcPr>
          <w:p w14:paraId="7CBAB516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1C1F7D8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94DCDD8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8DEB009" w14:textId="77777777" w:rsidR="00592358" w:rsidRDefault="00592358">
            <w:pPr>
              <w:pStyle w:val="Compact"/>
            </w:pPr>
          </w:p>
        </w:tc>
      </w:tr>
      <w:tr w:rsidR="00592358" w14:paraId="11E0F2D4" w14:textId="77777777">
        <w:tc>
          <w:tcPr>
            <w:tcW w:w="0" w:type="auto"/>
          </w:tcPr>
          <w:p w14:paraId="57D90EC2" w14:textId="77777777" w:rsidR="00592358" w:rsidRDefault="007E4F09">
            <w:pPr>
              <w:pStyle w:val="Compact"/>
              <w:jc w:val="left"/>
            </w:pPr>
            <w:r>
              <w:t>Ocorreu um erro no gateway da API ou no microsserviço.</w:t>
            </w:r>
          </w:p>
        </w:tc>
        <w:tc>
          <w:tcPr>
            <w:tcW w:w="0" w:type="auto"/>
          </w:tcPr>
          <w:p w14:paraId="3D1816B3" w14:textId="77777777" w:rsidR="00592358" w:rsidRDefault="007E4F09">
            <w:pPr>
              <w:pStyle w:val="Compact"/>
              <w:jc w:val="left"/>
            </w:pPr>
            <w:r>
              <w:t>500 Int</w:t>
            </w:r>
            <w:r>
              <w:t>ernal Server Error.</w:t>
            </w:r>
          </w:p>
        </w:tc>
        <w:tc>
          <w:tcPr>
            <w:tcW w:w="0" w:type="auto"/>
          </w:tcPr>
          <w:p w14:paraId="602BA2EC" w14:textId="77777777" w:rsidR="00592358" w:rsidRDefault="007E4F09">
            <w:pPr>
              <w:pStyle w:val="Compact"/>
              <w:jc w:val="left"/>
            </w:pPr>
            <w:r>
              <w:t>A operação falhou.</w:t>
            </w:r>
          </w:p>
        </w:tc>
        <w:tc>
          <w:tcPr>
            <w:tcW w:w="0" w:type="auto"/>
          </w:tcPr>
          <w:p w14:paraId="05162608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DBDC2C5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3E5CC72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</w:tr>
      <w:tr w:rsidR="00592358" w14:paraId="3E0CAB0C" w14:textId="77777777">
        <w:tc>
          <w:tcPr>
            <w:tcW w:w="0" w:type="auto"/>
          </w:tcPr>
          <w:p w14:paraId="7DD07871" w14:textId="77777777" w:rsidR="00592358" w:rsidRDefault="007E4F09">
            <w:pPr>
              <w:pStyle w:val="Compact"/>
              <w:jc w:val="left"/>
            </w:pPr>
            <w:r>
              <w:t>O serviço está indisponível no momento.</w:t>
            </w:r>
          </w:p>
        </w:tc>
        <w:tc>
          <w:tcPr>
            <w:tcW w:w="0" w:type="auto"/>
          </w:tcPr>
          <w:p w14:paraId="41A9878E" w14:textId="77777777" w:rsidR="00592358" w:rsidRDefault="007E4F09">
            <w:pPr>
              <w:pStyle w:val="Compact"/>
              <w:jc w:val="left"/>
            </w:pPr>
            <w:r>
              <w:t>503 Service Unavailable.</w:t>
            </w:r>
          </w:p>
        </w:tc>
        <w:tc>
          <w:tcPr>
            <w:tcW w:w="0" w:type="auto"/>
          </w:tcPr>
          <w:p w14:paraId="1FC219D8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74664357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2325293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F968F85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</w:tr>
      <w:tr w:rsidR="00592358" w14:paraId="5092A538" w14:textId="77777777">
        <w:tc>
          <w:tcPr>
            <w:tcW w:w="0" w:type="auto"/>
          </w:tcPr>
          <w:p w14:paraId="070ABB03" w14:textId="77777777" w:rsidR="00592358" w:rsidRDefault="007E4F09">
            <w:pPr>
              <w:pStyle w:val="Compact"/>
              <w:jc w:val="left"/>
            </w:pPr>
            <w:r>
              <w:t>O servidor não pôde responder em tempo hábil.</w:t>
            </w:r>
          </w:p>
        </w:tc>
        <w:tc>
          <w:tcPr>
            <w:tcW w:w="0" w:type="auto"/>
          </w:tcPr>
          <w:p w14:paraId="41B518CA" w14:textId="77777777" w:rsidR="00592358" w:rsidRDefault="007E4F09">
            <w:pPr>
              <w:pStyle w:val="Compact"/>
              <w:jc w:val="left"/>
            </w:pPr>
            <w:r>
              <w:t>504 Gateway Timeout.</w:t>
            </w:r>
          </w:p>
        </w:tc>
        <w:tc>
          <w:tcPr>
            <w:tcW w:w="0" w:type="auto"/>
          </w:tcPr>
          <w:p w14:paraId="5B84C7C9" w14:textId="77777777" w:rsidR="00592358" w:rsidRDefault="007E4F09">
            <w:pPr>
              <w:pStyle w:val="Compact"/>
              <w:jc w:val="left"/>
            </w:pPr>
            <w:r>
              <w:t>Retornado se ocorreu um tempo limite, mas um reenvio da solicitação original é viável (caso contrário, use 500 Internal Server Error).</w:t>
            </w:r>
          </w:p>
        </w:tc>
        <w:tc>
          <w:tcPr>
            <w:tcW w:w="0" w:type="auto"/>
          </w:tcPr>
          <w:p w14:paraId="0FF15206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7E46827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07C6DF1" w14:textId="77777777" w:rsidR="00592358" w:rsidRDefault="007E4F09">
            <w:pPr>
              <w:pStyle w:val="Compact"/>
              <w:jc w:val="left"/>
            </w:pPr>
            <w:r>
              <w:t>Sim</w:t>
            </w:r>
          </w:p>
        </w:tc>
      </w:tr>
    </w:tbl>
    <w:p w14:paraId="24D93A0D" w14:textId="77777777" w:rsidR="00592358" w:rsidRDefault="007E4F09">
      <w:pPr>
        <w:pStyle w:val="Heading1"/>
      </w:pPr>
      <w:bookmarkStart w:id="42" w:name="tipos-de-dados-comuns"/>
      <w:bookmarkStart w:id="43" w:name="_Toc129178622"/>
      <w:bookmarkEnd w:id="40"/>
      <w:r>
        <w:t>Tipos de Dados Comuns</w:t>
      </w:r>
      <w:bookmarkEnd w:id="43"/>
    </w:p>
    <w:p w14:paraId="3C94BCFF" w14:textId="77777777" w:rsidR="00592358" w:rsidRDefault="00592358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04"/>
        <w:gridCol w:w="4590"/>
        <w:gridCol w:w="2860"/>
      </w:tblGrid>
      <w:tr w:rsidR="00592358" w14:paraId="7BF10CF2" w14:textId="77777777" w:rsidTr="0059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2345EC" w14:textId="77777777" w:rsidR="00592358" w:rsidRDefault="007E4F09">
            <w:pPr>
              <w:pStyle w:val="Compact"/>
              <w:jc w:val="left"/>
            </w:pPr>
            <w:r>
              <w:rPr>
                <w:bCs/>
              </w:rPr>
              <w:t>Tipo</w:t>
            </w:r>
          </w:p>
        </w:tc>
        <w:tc>
          <w:tcPr>
            <w:tcW w:w="0" w:type="auto"/>
          </w:tcPr>
          <w:p w14:paraId="313E4CEC" w14:textId="77777777" w:rsidR="00592358" w:rsidRDefault="007E4F09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3E19B993" w14:textId="77777777" w:rsidR="00592358" w:rsidRDefault="007E4F09">
            <w:pPr>
              <w:pStyle w:val="Compact"/>
              <w:jc w:val="left"/>
            </w:pPr>
            <w:r>
              <w:rPr>
                <w:bCs/>
              </w:rPr>
              <w:t>Exemplos válidos</w:t>
            </w:r>
          </w:p>
        </w:tc>
      </w:tr>
      <w:tr w:rsidR="00592358" w14:paraId="2D7EEB58" w14:textId="77777777">
        <w:tc>
          <w:tcPr>
            <w:tcW w:w="0" w:type="auto"/>
          </w:tcPr>
          <w:p w14:paraId="698AAA3B" w14:textId="77777777" w:rsidR="00592358" w:rsidRDefault="007E4F09">
            <w:pPr>
              <w:pStyle w:val="Compact"/>
              <w:jc w:val="left"/>
            </w:pPr>
            <w:r>
              <w:t>AmountString</w:t>
            </w:r>
          </w:p>
        </w:tc>
        <w:tc>
          <w:tcPr>
            <w:tcW w:w="0" w:type="auto"/>
          </w:tcPr>
          <w:p w14:paraId="07B17F44" w14:textId="77777777" w:rsidR="00592358" w:rsidRDefault="007E4F09">
            <w:pPr>
              <w:pStyle w:val="Compact"/>
              <w:jc w:val="left"/>
            </w:pPr>
            <w:r>
              <w:t>- Uma string que representa um valor mo</w:t>
            </w:r>
            <w:r>
              <w:t>netário.</w:t>
            </w:r>
          </w:p>
        </w:tc>
        <w:tc>
          <w:tcPr>
            <w:tcW w:w="0" w:type="auto"/>
          </w:tcPr>
          <w:p w14:paraId="3F6C0169" w14:textId="77777777" w:rsidR="00592358" w:rsidRDefault="007E4F09">
            <w:pPr>
              <w:pStyle w:val="Compact"/>
              <w:jc w:val="left"/>
            </w:pPr>
            <w:r>
              <w:t>“1.37”</w:t>
            </w:r>
          </w:p>
        </w:tc>
      </w:tr>
      <w:tr w:rsidR="00592358" w14:paraId="322922AB" w14:textId="77777777">
        <w:tc>
          <w:tcPr>
            <w:tcW w:w="0" w:type="auto"/>
          </w:tcPr>
          <w:p w14:paraId="79174C68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0DDB2FE4" w14:textId="77777777" w:rsidR="00592358" w:rsidRDefault="007E4F09">
            <w:pPr>
              <w:pStyle w:val="Compact"/>
              <w:jc w:val="left"/>
            </w:pPr>
            <w:r>
              <w:t>- Um número positivo, zero ou negativo.</w:t>
            </w:r>
          </w:p>
        </w:tc>
        <w:tc>
          <w:tcPr>
            <w:tcW w:w="0" w:type="auto"/>
          </w:tcPr>
          <w:p w14:paraId="2CC8E5EB" w14:textId="77777777" w:rsidR="00592358" w:rsidRDefault="007E4F09">
            <w:pPr>
              <w:pStyle w:val="Compact"/>
              <w:jc w:val="left"/>
            </w:pPr>
            <w:r>
              <w:t>“54.85”</w:t>
            </w:r>
          </w:p>
        </w:tc>
      </w:tr>
      <w:tr w:rsidR="00592358" w14:paraId="38E4E870" w14:textId="77777777">
        <w:tc>
          <w:tcPr>
            <w:tcW w:w="0" w:type="auto"/>
          </w:tcPr>
          <w:p w14:paraId="6F23B9BC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4899434E" w14:textId="77777777" w:rsidR="00592358" w:rsidRDefault="007E4F09">
            <w:pPr>
              <w:pStyle w:val="Compact"/>
              <w:jc w:val="left"/>
            </w:pPr>
            <w:r>
              <w:t>- Sem o símbolo da moeda.</w:t>
            </w:r>
          </w:p>
        </w:tc>
        <w:tc>
          <w:tcPr>
            <w:tcW w:w="0" w:type="auto"/>
          </w:tcPr>
          <w:p w14:paraId="3AB7D14A" w14:textId="77777777" w:rsidR="00592358" w:rsidRDefault="007E4F09">
            <w:pPr>
              <w:pStyle w:val="Compact"/>
              <w:jc w:val="left"/>
            </w:pPr>
            <w:r>
              <w:t>“3456928.98”</w:t>
            </w:r>
          </w:p>
        </w:tc>
      </w:tr>
      <w:tr w:rsidR="00592358" w14:paraId="47DB0F80" w14:textId="77777777">
        <w:tc>
          <w:tcPr>
            <w:tcW w:w="0" w:type="auto"/>
          </w:tcPr>
          <w:p w14:paraId="40B5E163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1C945E7F" w14:textId="77777777" w:rsidR="00592358" w:rsidRDefault="007E4F09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02F9E537" w14:textId="77777777" w:rsidR="00592358" w:rsidRDefault="007E4F09">
            <w:pPr>
              <w:pStyle w:val="Compact"/>
              <w:jc w:val="left"/>
            </w:pPr>
            <w:r>
              <w:t>“-2387.02”</w:t>
            </w:r>
          </w:p>
        </w:tc>
      </w:tr>
      <w:tr w:rsidR="00592358" w14:paraId="27B4A74C" w14:textId="77777777">
        <w:tc>
          <w:tcPr>
            <w:tcW w:w="0" w:type="auto"/>
          </w:tcPr>
          <w:p w14:paraId="39EE74E6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0C076C68" w14:textId="77777777" w:rsidR="00592358" w:rsidRDefault="007E4F09">
            <w:pPr>
              <w:pStyle w:val="Compact"/>
              <w:jc w:val="left"/>
            </w:pPr>
            <w:r>
              <w:t>- Com no mínimo 2 dígitos (mais dígitos são permitidos, porém não obrigatórios).</w:t>
            </w:r>
          </w:p>
        </w:tc>
        <w:tc>
          <w:tcPr>
            <w:tcW w:w="0" w:type="auto"/>
          </w:tcPr>
          <w:p w14:paraId="13D684E3" w14:textId="77777777" w:rsidR="00592358" w:rsidRDefault="00592358">
            <w:pPr>
              <w:pStyle w:val="Compact"/>
            </w:pPr>
          </w:p>
        </w:tc>
      </w:tr>
      <w:tr w:rsidR="00592358" w14:paraId="2FAE7C93" w14:textId="77777777">
        <w:tc>
          <w:tcPr>
            <w:tcW w:w="0" w:type="auto"/>
          </w:tcPr>
          <w:p w14:paraId="5882D63D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2E61D4E0" w14:textId="77777777" w:rsidR="00592358" w:rsidRDefault="007E4F09">
            <w:pPr>
              <w:pStyle w:val="Compact"/>
              <w:jc w:val="left"/>
            </w:pPr>
            <w:r>
              <w:t xml:space="preserve">- Sem formatação adicional. Ex: Separador de </w:t>
            </w:r>
            <w:r>
              <w:lastRenderedPageBreak/>
              <w:t>milhar.</w:t>
            </w:r>
          </w:p>
        </w:tc>
        <w:tc>
          <w:tcPr>
            <w:tcW w:w="0" w:type="auto"/>
          </w:tcPr>
          <w:p w14:paraId="7A3072BC" w14:textId="77777777" w:rsidR="00592358" w:rsidRDefault="00592358">
            <w:pPr>
              <w:pStyle w:val="Compact"/>
            </w:pPr>
          </w:p>
        </w:tc>
      </w:tr>
      <w:tr w:rsidR="00592358" w14:paraId="6A53E7BA" w14:textId="77777777">
        <w:tc>
          <w:tcPr>
            <w:tcW w:w="0" w:type="auto"/>
          </w:tcPr>
          <w:p w14:paraId="53EDEAFE" w14:textId="77777777" w:rsidR="00592358" w:rsidRDefault="007E4F09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95CF913" w14:textId="77777777" w:rsidR="00592358" w:rsidRDefault="007E4F09">
            <w:pPr>
              <w:pStyle w:val="Compact"/>
              <w:jc w:val="left"/>
            </w:pPr>
            <w:r>
              <w:t>- Valor booleano padrão.</w:t>
            </w:r>
          </w:p>
        </w:tc>
        <w:tc>
          <w:tcPr>
            <w:tcW w:w="0" w:type="auto"/>
          </w:tcPr>
          <w:p w14:paraId="2ECC2FD6" w14:textId="77777777" w:rsidR="00592358" w:rsidRDefault="007E4F09">
            <w:pPr>
              <w:pStyle w:val="Compact"/>
              <w:jc w:val="left"/>
            </w:pPr>
            <w:r>
              <w:t>TRUE</w:t>
            </w:r>
          </w:p>
        </w:tc>
      </w:tr>
      <w:tr w:rsidR="00592358" w14:paraId="69D481CC" w14:textId="77777777">
        <w:tc>
          <w:tcPr>
            <w:tcW w:w="0" w:type="auto"/>
          </w:tcPr>
          <w:p w14:paraId="2FEDB33F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4D024836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6B990EAA" w14:textId="77777777" w:rsidR="00592358" w:rsidRDefault="007E4F09">
            <w:pPr>
              <w:pStyle w:val="Compact"/>
              <w:jc w:val="left"/>
            </w:pPr>
            <w:r>
              <w:t>FALSE</w:t>
            </w:r>
          </w:p>
        </w:tc>
      </w:tr>
      <w:tr w:rsidR="00592358" w14:paraId="38637033" w14:textId="77777777">
        <w:tc>
          <w:tcPr>
            <w:tcW w:w="0" w:type="auto"/>
          </w:tcPr>
          <w:p w14:paraId="18845AA2" w14:textId="77777777" w:rsidR="00592358" w:rsidRDefault="007E4F09">
            <w:pPr>
              <w:pStyle w:val="Compact"/>
              <w:jc w:val="left"/>
            </w:pPr>
            <w:r>
              <w:t>CurrencyString</w:t>
            </w:r>
          </w:p>
        </w:tc>
        <w:tc>
          <w:tcPr>
            <w:tcW w:w="0" w:type="auto"/>
          </w:tcPr>
          <w:p w14:paraId="2895C56E" w14:textId="77777777" w:rsidR="00592358" w:rsidRDefault="007E4F09">
            <w:pPr>
              <w:pStyle w:val="Compact"/>
              <w:jc w:val="left"/>
            </w:pPr>
            <w:r>
              <w:t>- Uma string que representa a abreviação da moeda conforme especificação ISO-4217.</w:t>
            </w:r>
          </w:p>
        </w:tc>
        <w:tc>
          <w:tcPr>
            <w:tcW w:w="0" w:type="auto"/>
          </w:tcPr>
          <w:p w14:paraId="14C3D8DE" w14:textId="77777777" w:rsidR="00592358" w:rsidRDefault="007E4F09">
            <w:pPr>
              <w:pStyle w:val="Compact"/>
              <w:jc w:val="left"/>
            </w:pPr>
            <w:r>
              <w:t>“BRL”</w:t>
            </w:r>
          </w:p>
        </w:tc>
      </w:tr>
      <w:tr w:rsidR="00592358" w14:paraId="46409031" w14:textId="77777777">
        <w:tc>
          <w:tcPr>
            <w:tcW w:w="0" w:type="auto"/>
          </w:tcPr>
          <w:p w14:paraId="59D42D2B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3BD59FE4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0D63BC6E" w14:textId="77777777" w:rsidR="00592358" w:rsidRDefault="007E4F09">
            <w:pPr>
              <w:pStyle w:val="Compact"/>
              <w:jc w:val="left"/>
            </w:pPr>
            <w:r>
              <w:t>“USD”</w:t>
            </w:r>
          </w:p>
        </w:tc>
      </w:tr>
      <w:tr w:rsidR="00592358" w14:paraId="3EAC2E59" w14:textId="77777777">
        <w:tc>
          <w:tcPr>
            <w:tcW w:w="0" w:type="auto"/>
          </w:tcPr>
          <w:p w14:paraId="35E88589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3457BB87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24C1ECF5" w14:textId="77777777" w:rsidR="00592358" w:rsidRDefault="007E4F09">
            <w:pPr>
              <w:pStyle w:val="Compact"/>
              <w:jc w:val="left"/>
            </w:pPr>
            <w:r>
              <w:t>“EUR”</w:t>
            </w:r>
          </w:p>
        </w:tc>
      </w:tr>
      <w:tr w:rsidR="00592358" w14:paraId="5B394BAD" w14:textId="77777777">
        <w:tc>
          <w:tcPr>
            <w:tcW w:w="0" w:type="auto"/>
          </w:tcPr>
          <w:p w14:paraId="6E7AE0C6" w14:textId="77777777" w:rsidR="00592358" w:rsidRDefault="007E4F09">
            <w:pPr>
              <w:pStyle w:val="Compact"/>
              <w:jc w:val="left"/>
            </w:pPr>
            <w:r>
              <w:t>DateTimeString</w:t>
            </w:r>
          </w:p>
        </w:tc>
        <w:tc>
          <w:tcPr>
            <w:tcW w:w="0" w:type="auto"/>
          </w:tcPr>
          <w:p w14:paraId="7B0E00F7" w14:textId="77777777" w:rsidR="00592358" w:rsidRDefault="007E4F09">
            <w:pPr>
              <w:pStyle w:val="Compact"/>
              <w:jc w:val="left"/>
            </w:pPr>
            <w:r>
              <w:t>- Uma string com data e hora conforme especificação RFC-3339, sempre com a utilização de timezone UTC(UTC time format).</w:t>
            </w:r>
          </w:p>
        </w:tc>
        <w:tc>
          <w:tcPr>
            <w:tcW w:w="0" w:type="auto"/>
          </w:tcPr>
          <w:p w14:paraId="6347F971" w14:textId="77777777" w:rsidR="00592358" w:rsidRDefault="007E4F09">
            <w:pPr>
              <w:pStyle w:val="Compact"/>
              <w:jc w:val="left"/>
            </w:pPr>
            <w:r>
              <w:t>“2020-07-21T0</w:t>
            </w:r>
            <w:r>
              <w:t>8:30:00Z”</w:t>
            </w:r>
          </w:p>
        </w:tc>
      </w:tr>
      <w:tr w:rsidR="00592358" w14:paraId="74115DBB" w14:textId="77777777">
        <w:tc>
          <w:tcPr>
            <w:tcW w:w="0" w:type="auto"/>
          </w:tcPr>
          <w:p w14:paraId="40190DB4" w14:textId="77777777" w:rsidR="00592358" w:rsidRDefault="007E4F09">
            <w:pPr>
              <w:pStyle w:val="Compact"/>
              <w:jc w:val="left"/>
            </w:pPr>
            <w:r>
              <w:t>DurationString</w:t>
            </w:r>
          </w:p>
        </w:tc>
        <w:tc>
          <w:tcPr>
            <w:tcW w:w="0" w:type="auto"/>
          </w:tcPr>
          <w:p w14:paraId="1C2F94C6" w14:textId="77777777" w:rsidR="00592358" w:rsidRDefault="007E4F09">
            <w:pPr>
              <w:pStyle w:val="Compact"/>
              <w:jc w:val="left"/>
            </w:pPr>
            <w:r>
              <w:t>- Uma string que representa um período de duração conforme especificação ISO-8601.</w:t>
            </w:r>
          </w:p>
        </w:tc>
        <w:tc>
          <w:tcPr>
            <w:tcW w:w="0" w:type="auto"/>
          </w:tcPr>
          <w:p w14:paraId="686B365C" w14:textId="77777777" w:rsidR="00592358" w:rsidRDefault="007E4F09">
            <w:pPr>
              <w:pStyle w:val="Compact"/>
              <w:jc w:val="left"/>
            </w:pPr>
            <w:r>
              <w:t>“P23DT23H”</w:t>
            </w:r>
          </w:p>
        </w:tc>
      </w:tr>
      <w:tr w:rsidR="00592358" w14:paraId="18D90F66" w14:textId="77777777">
        <w:tc>
          <w:tcPr>
            <w:tcW w:w="0" w:type="auto"/>
          </w:tcPr>
          <w:p w14:paraId="5945C7DE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65117014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6905A6B3" w14:textId="77777777" w:rsidR="00592358" w:rsidRDefault="007E4F09">
            <w:pPr>
              <w:pStyle w:val="Compact"/>
              <w:jc w:val="left"/>
            </w:pPr>
            <w:r>
              <w:t>“PT2H30M”</w:t>
            </w:r>
          </w:p>
        </w:tc>
      </w:tr>
      <w:tr w:rsidR="00592358" w14:paraId="694EF30B" w14:textId="77777777">
        <w:tc>
          <w:tcPr>
            <w:tcW w:w="0" w:type="auto"/>
          </w:tcPr>
          <w:p w14:paraId="5A3084E2" w14:textId="77777777" w:rsidR="00592358" w:rsidRDefault="007E4F09">
            <w:pPr>
              <w:pStyle w:val="Compact"/>
              <w:jc w:val="left"/>
            </w:pPr>
            <w:r>
              <w:t>Enum</w:t>
            </w:r>
          </w:p>
        </w:tc>
        <w:tc>
          <w:tcPr>
            <w:tcW w:w="0" w:type="auto"/>
          </w:tcPr>
          <w:p w14:paraId="1266C139" w14:textId="77777777" w:rsidR="00592358" w:rsidRDefault="007E4F09">
            <w:pPr>
              <w:pStyle w:val="Compact"/>
              <w:jc w:val="left"/>
            </w:pPr>
            <w:r>
              <w:t>- Uma string que representa um domínio de valores</w:t>
            </w:r>
          </w:p>
        </w:tc>
        <w:tc>
          <w:tcPr>
            <w:tcW w:w="0" w:type="auto"/>
          </w:tcPr>
          <w:p w14:paraId="0B0F697F" w14:textId="77777777" w:rsidR="00592358" w:rsidRDefault="007E4F09">
            <w:pPr>
              <w:pStyle w:val="Compact"/>
              <w:jc w:val="left"/>
            </w:pPr>
            <w:r>
              <w:t>“PRIMEIRA_OPCAO”</w:t>
            </w:r>
          </w:p>
        </w:tc>
      </w:tr>
      <w:tr w:rsidR="00592358" w14:paraId="4EC7CEA5" w14:textId="77777777">
        <w:tc>
          <w:tcPr>
            <w:tcW w:w="0" w:type="auto"/>
          </w:tcPr>
          <w:p w14:paraId="14CED8E5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5E63923F" w14:textId="77777777" w:rsidR="00592358" w:rsidRDefault="007E4F09">
            <w:pPr>
              <w:pStyle w:val="Compact"/>
              <w:jc w:val="left"/>
            </w:pPr>
            <w:r>
              <w:t>- Todos os possíveis valores são definidos.</w:t>
            </w:r>
          </w:p>
        </w:tc>
        <w:tc>
          <w:tcPr>
            <w:tcW w:w="0" w:type="auto"/>
          </w:tcPr>
          <w:p w14:paraId="2CEE588C" w14:textId="77777777" w:rsidR="00592358" w:rsidRDefault="007E4F09">
            <w:pPr>
              <w:pStyle w:val="Compact"/>
              <w:jc w:val="left"/>
            </w:pPr>
            <w:r>
              <w:t>“OUTRA_OPCAO_EXISTENTE”</w:t>
            </w:r>
          </w:p>
        </w:tc>
      </w:tr>
      <w:tr w:rsidR="00592358" w14:paraId="3904516E" w14:textId="77777777">
        <w:tc>
          <w:tcPr>
            <w:tcW w:w="0" w:type="auto"/>
          </w:tcPr>
          <w:p w14:paraId="624F7D56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1E882D94" w14:textId="77777777" w:rsidR="00592358" w:rsidRDefault="007E4F09">
            <w:pPr>
              <w:pStyle w:val="Compact"/>
              <w:jc w:val="left"/>
            </w:pPr>
            <w:r>
              <w:t>- Os valores devem estar em letras maiúsculas.</w:t>
            </w:r>
          </w:p>
        </w:tc>
        <w:tc>
          <w:tcPr>
            <w:tcW w:w="0" w:type="auto"/>
          </w:tcPr>
          <w:p w14:paraId="6949385E" w14:textId="77777777" w:rsidR="00592358" w:rsidRDefault="00592358">
            <w:pPr>
              <w:pStyle w:val="Compact"/>
            </w:pPr>
          </w:p>
        </w:tc>
      </w:tr>
      <w:tr w:rsidR="00592358" w14:paraId="5F16BF9C" w14:textId="77777777">
        <w:tc>
          <w:tcPr>
            <w:tcW w:w="0" w:type="auto"/>
          </w:tcPr>
          <w:p w14:paraId="75B4B649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30C1F9BE" w14:textId="77777777" w:rsidR="00592358" w:rsidRDefault="007E4F09">
            <w:pPr>
              <w:pStyle w:val="Compact"/>
              <w:jc w:val="left"/>
            </w:pPr>
            <w:r>
              <w:t>- Espaços em branco devem ser substituídos por _.</w:t>
            </w:r>
          </w:p>
        </w:tc>
        <w:tc>
          <w:tcPr>
            <w:tcW w:w="0" w:type="auto"/>
          </w:tcPr>
          <w:p w14:paraId="1C96C52B" w14:textId="77777777" w:rsidR="00592358" w:rsidRDefault="00592358">
            <w:pPr>
              <w:pStyle w:val="Compact"/>
            </w:pPr>
          </w:p>
        </w:tc>
      </w:tr>
      <w:tr w:rsidR="00592358" w14:paraId="568DDFF8" w14:textId="77777777">
        <w:tc>
          <w:tcPr>
            <w:tcW w:w="0" w:type="auto"/>
          </w:tcPr>
          <w:p w14:paraId="06C1BE55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51AF839E" w14:textId="77777777" w:rsidR="00592358" w:rsidRDefault="007E4F09">
            <w:pPr>
              <w:pStyle w:val="Compact"/>
              <w:jc w:val="left"/>
            </w:pPr>
            <w:r>
              <w:t>- Artigos e preposições devem ser removidos.</w:t>
            </w:r>
          </w:p>
        </w:tc>
        <w:tc>
          <w:tcPr>
            <w:tcW w:w="0" w:type="auto"/>
          </w:tcPr>
          <w:p w14:paraId="55591BD7" w14:textId="77777777" w:rsidR="00592358" w:rsidRDefault="00592358">
            <w:pPr>
              <w:pStyle w:val="Compact"/>
            </w:pPr>
          </w:p>
        </w:tc>
      </w:tr>
      <w:tr w:rsidR="00592358" w14:paraId="50BF628C" w14:textId="77777777">
        <w:tc>
          <w:tcPr>
            <w:tcW w:w="0" w:type="auto"/>
          </w:tcPr>
          <w:p w14:paraId="1BD61745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7F47744D" w14:textId="77777777" w:rsidR="00592358" w:rsidRDefault="007E4F09">
            <w:pPr>
              <w:pStyle w:val="Compact"/>
              <w:jc w:val="left"/>
            </w:pPr>
            <w:r>
              <w:t>- Não devem possuir caracteres acentuados.</w:t>
            </w:r>
          </w:p>
        </w:tc>
        <w:tc>
          <w:tcPr>
            <w:tcW w:w="0" w:type="auto"/>
          </w:tcPr>
          <w:p w14:paraId="73459DB0" w14:textId="77777777" w:rsidR="00592358" w:rsidRDefault="00592358">
            <w:pPr>
              <w:pStyle w:val="Compact"/>
            </w:pPr>
          </w:p>
        </w:tc>
      </w:tr>
      <w:tr w:rsidR="00592358" w14:paraId="6268E8D1" w14:textId="77777777">
        <w:tc>
          <w:tcPr>
            <w:tcW w:w="0" w:type="auto"/>
          </w:tcPr>
          <w:p w14:paraId="59346734" w14:textId="77777777" w:rsidR="00592358" w:rsidRDefault="007E4F09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4A6827A2" w14:textId="77777777" w:rsidR="00592358" w:rsidRDefault="007E4F09">
            <w:pPr>
              <w:pStyle w:val="Compact"/>
              <w:jc w:val="left"/>
            </w:pPr>
            <w:r>
              <w:t>- Números inteiros.</w:t>
            </w:r>
          </w:p>
        </w:tc>
        <w:tc>
          <w:tcPr>
            <w:tcW w:w="0" w:type="auto"/>
          </w:tcPr>
          <w:p w14:paraId="18C5415A" w14:textId="77777777" w:rsidR="00592358" w:rsidRDefault="007E4F09">
            <w:pPr>
              <w:pStyle w:val="Compact"/>
              <w:jc w:val="left"/>
            </w:pPr>
            <w:r>
              <w:t>-1, 0, 1</w:t>
            </w:r>
          </w:p>
        </w:tc>
      </w:tr>
      <w:tr w:rsidR="00592358" w14:paraId="0BCCB286" w14:textId="77777777">
        <w:tc>
          <w:tcPr>
            <w:tcW w:w="0" w:type="auto"/>
          </w:tcPr>
          <w:p w14:paraId="6DB892EF" w14:textId="77777777" w:rsidR="00592358" w:rsidRDefault="007E4F09">
            <w:pPr>
              <w:pStyle w:val="Compact"/>
              <w:jc w:val="left"/>
            </w:pPr>
            <w:r>
              <w:t>RateString</w:t>
            </w:r>
          </w:p>
        </w:tc>
        <w:tc>
          <w:tcPr>
            <w:tcW w:w="0" w:type="auto"/>
          </w:tcPr>
          <w:p w14:paraId="5CE9C213" w14:textId="77777777" w:rsidR="00592358" w:rsidRDefault="007E4F09">
            <w:pPr>
              <w:pStyle w:val="Compact"/>
              <w:jc w:val="left"/>
            </w:pPr>
            <w:r>
              <w:t>- Uma string que representa um valor percentual, tendo como referência que 100% é igual ao valor 1.</w:t>
            </w:r>
          </w:p>
        </w:tc>
        <w:tc>
          <w:tcPr>
            <w:tcW w:w="0" w:type="auto"/>
          </w:tcPr>
          <w:p w14:paraId="0EC7386F" w14:textId="77777777" w:rsidR="00592358" w:rsidRDefault="007E4F09">
            <w:pPr>
              <w:pStyle w:val="Compact"/>
              <w:jc w:val="left"/>
            </w:pPr>
            <w:r>
              <w:t>“0.01”</w:t>
            </w:r>
          </w:p>
        </w:tc>
      </w:tr>
      <w:tr w:rsidR="00592358" w14:paraId="1610AE50" w14:textId="77777777">
        <w:tc>
          <w:tcPr>
            <w:tcW w:w="0" w:type="auto"/>
          </w:tcPr>
          <w:p w14:paraId="46E97AFF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06206AF2" w14:textId="77777777" w:rsidR="00592358" w:rsidRDefault="007E4F09">
            <w:pPr>
              <w:pStyle w:val="Compact"/>
              <w:jc w:val="left"/>
            </w:pPr>
            <w:r>
              <w:t>- Com</w:t>
            </w:r>
            <w:r>
              <w:t xml:space="preserve"> pelo menos 1 e no máximo 16 dígitos antes do ponto decimal.</w:t>
            </w:r>
          </w:p>
        </w:tc>
        <w:tc>
          <w:tcPr>
            <w:tcW w:w="0" w:type="auto"/>
          </w:tcPr>
          <w:p w14:paraId="24B38561" w14:textId="77777777" w:rsidR="00592358" w:rsidRDefault="007E4F09">
            <w:pPr>
              <w:pStyle w:val="Compact"/>
              <w:jc w:val="left"/>
            </w:pPr>
            <w:r>
              <w:t>“0.1”</w:t>
            </w:r>
          </w:p>
        </w:tc>
      </w:tr>
      <w:tr w:rsidR="00592358" w14:paraId="4A8A979D" w14:textId="77777777">
        <w:tc>
          <w:tcPr>
            <w:tcW w:w="0" w:type="auto"/>
          </w:tcPr>
          <w:p w14:paraId="18FBDEE6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11A2DB00" w14:textId="77777777" w:rsidR="00592358" w:rsidRDefault="007E4F09">
            <w:pPr>
              <w:pStyle w:val="Compact"/>
              <w:jc w:val="left"/>
            </w:pPr>
            <w:r>
              <w:t>- Com no máximo 16 dígitos após o ponto decimal.</w:t>
            </w:r>
          </w:p>
        </w:tc>
        <w:tc>
          <w:tcPr>
            <w:tcW w:w="0" w:type="auto"/>
          </w:tcPr>
          <w:p w14:paraId="2FB84061" w14:textId="77777777" w:rsidR="00592358" w:rsidRDefault="007E4F09">
            <w:pPr>
              <w:pStyle w:val="Compact"/>
              <w:jc w:val="left"/>
            </w:pPr>
            <w:r>
              <w:t>“-0.05”</w:t>
            </w:r>
          </w:p>
        </w:tc>
      </w:tr>
      <w:tr w:rsidR="00592358" w14:paraId="197FC693" w14:textId="77777777">
        <w:tc>
          <w:tcPr>
            <w:tcW w:w="0" w:type="auto"/>
          </w:tcPr>
          <w:p w14:paraId="41E73BB9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5EEB124E" w14:textId="77777777" w:rsidR="00592358" w:rsidRDefault="007E4F09">
            <w:pPr>
              <w:pStyle w:val="Compact"/>
              <w:jc w:val="left"/>
            </w:pPr>
            <w:r>
              <w:t>- Sem formatação adicional. Ex: Separador de milhar.</w:t>
            </w:r>
          </w:p>
        </w:tc>
        <w:tc>
          <w:tcPr>
            <w:tcW w:w="0" w:type="auto"/>
          </w:tcPr>
          <w:p w14:paraId="7B2A1BF7" w14:textId="77777777" w:rsidR="00592358" w:rsidRDefault="007E4F09">
            <w:pPr>
              <w:pStyle w:val="Compact"/>
              <w:jc w:val="left"/>
            </w:pPr>
            <w:r>
              <w:t>“-0.98365”</w:t>
            </w:r>
          </w:p>
        </w:tc>
      </w:tr>
      <w:tr w:rsidR="00592358" w14:paraId="5DDB7D57" w14:textId="77777777">
        <w:tc>
          <w:tcPr>
            <w:tcW w:w="0" w:type="auto"/>
          </w:tcPr>
          <w:p w14:paraId="55F1A1FC" w14:textId="77777777" w:rsidR="00592358" w:rsidRDefault="007E4F09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1E01D4F" w14:textId="77777777" w:rsidR="00592358" w:rsidRDefault="007E4F09">
            <w:pPr>
              <w:pStyle w:val="Compact"/>
              <w:jc w:val="left"/>
            </w:pPr>
            <w:r>
              <w:t>- Padrão de texto UTF-8 sem restrição de conteúdo.</w:t>
            </w:r>
          </w:p>
        </w:tc>
        <w:tc>
          <w:tcPr>
            <w:tcW w:w="0" w:type="auto"/>
          </w:tcPr>
          <w:p w14:paraId="7DD13497" w14:textId="77777777" w:rsidR="00592358" w:rsidRDefault="007E4F09">
            <w:pPr>
              <w:pStyle w:val="Compact"/>
              <w:jc w:val="left"/>
            </w:pPr>
            <w:r>
              <w:t>“Uma string qualquer.”</w:t>
            </w:r>
          </w:p>
        </w:tc>
      </w:tr>
      <w:tr w:rsidR="00592358" w14:paraId="79BE51EF" w14:textId="77777777">
        <w:tc>
          <w:tcPr>
            <w:tcW w:w="0" w:type="auto"/>
          </w:tcPr>
          <w:p w14:paraId="48644F71" w14:textId="77777777" w:rsidR="00592358" w:rsidRDefault="007E4F09">
            <w:pPr>
              <w:pStyle w:val="Compact"/>
              <w:jc w:val="left"/>
            </w:pPr>
            <w:r>
              <w:t>TimeString</w:t>
            </w:r>
          </w:p>
        </w:tc>
        <w:tc>
          <w:tcPr>
            <w:tcW w:w="0" w:type="auto"/>
          </w:tcPr>
          <w:p w14:paraId="4B487DEA" w14:textId="77777777" w:rsidR="00592358" w:rsidRDefault="007E4F09">
            <w:pPr>
              <w:pStyle w:val="Compact"/>
              <w:jc w:val="left"/>
            </w:pPr>
            <w:r>
              <w:t>- Uma string que representa a hora conforme especificação RFC-3339,sempre com a utilização de timezone UTC(UTC time format).</w:t>
            </w:r>
          </w:p>
        </w:tc>
        <w:tc>
          <w:tcPr>
            <w:tcW w:w="0" w:type="auto"/>
          </w:tcPr>
          <w:p w14:paraId="37134802" w14:textId="77777777" w:rsidR="00592358" w:rsidRDefault="007E4F09">
            <w:pPr>
              <w:pStyle w:val="Compact"/>
              <w:jc w:val="left"/>
            </w:pPr>
            <w:r>
              <w:t>“00:39:57Z”</w:t>
            </w:r>
          </w:p>
        </w:tc>
      </w:tr>
      <w:tr w:rsidR="00592358" w14:paraId="617B0F92" w14:textId="77777777">
        <w:tc>
          <w:tcPr>
            <w:tcW w:w="0" w:type="auto"/>
          </w:tcPr>
          <w:p w14:paraId="155A3C88" w14:textId="77777777" w:rsidR="00592358" w:rsidRDefault="007E4F09">
            <w:pPr>
              <w:pStyle w:val="Compact"/>
              <w:jc w:val="left"/>
            </w:pPr>
            <w:r>
              <w:t>URIString</w:t>
            </w:r>
          </w:p>
        </w:tc>
        <w:tc>
          <w:tcPr>
            <w:tcW w:w="0" w:type="auto"/>
          </w:tcPr>
          <w:p w14:paraId="41D0E6E0" w14:textId="77777777" w:rsidR="00592358" w:rsidRDefault="007E4F09">
            <w:pPr>
              <w:pStyle w:val="Compact"/>
              <w:jc w:val="left"/>
            </w:pPr>
            <w:r>
              <w:t>- Uma string que repre</w:t>
            </w:r>
            <w:r>
              <w:t>senta URI válida.</w:t>
            </w:r>
          </w:p>
        </w:tc>
        <w:tc>
          <w:tcPr>
            <w:tcW w:w="0" w:type="auto"/>
          </w:tcPr>
          <w:p w14:paraId="0636056E" w14:textId="77777777" w:rsidR="00592358" w:rsidRDefault="007E4F09">
            <w:pPr>
              <w:pStyle w:val="Compact"/>
              <w:jc w:val="left"/>
            </w:pPr>
            <w:r>
              <w:t>“http://www.google.com.br”</w:t>
            </w:r>
          </w:p>
        </w:tc>
      </w:tr>
      <w:tr w:rsidR="00592358" w14:paraId="33D6AAAC" w14:textId="77777777">
        <w:tc>
          <w:tcPr>
            <w:tcW w:w="0" w:type="auto"/>
          </w:tcPr>
          <w:p w14:paraId="4911403C" w14:textId="77777777" w:rsidR="00592358" w:rsidRDefault="007E4F09">
            <w:pPr>
              <w:pStyle w:val="Compact"/>
              <w:jc w:val="left"/>
            </w:pPr>
            <w:r>
              <w:t>CountryCode</w:t>
            </w:r>
          </w:p>
        </w:tc>
        <w:tc>
          <w:tcPr>
            <w:tcW w:w="0" w:type="auto"/>
          </w:tcPr>
          <w:p w14:paraId="35DA22BA" w14:textId="77777777" w:rsidR="00592358" w:rsidRDefault="007E4F09">
            <w:pPr>
              <w:pStyle w:val="Compact"/>
              <w:jc w:val="left"/>
            </w:pPr>
            <w:r>
              <w:t>- Código do pais de acordo com o código “alpha3” do ISO-3166.</w:t>
            </w:r>
          </w:p>
        </w:tc>
        <w:tc>
          <w:tcPr>
            <w:tcW w:w="0" w:type="auto"/>
          </w:tcPr>
          <w:p w14:paraId="0C7306C0" w14:textId="77777777" w:rsidR="00592358" w:rsidRDefault="007E4F09">
            <w:pPr>
              <w:pStyle w:val="Compact"/>
              <w:jc w:val="left"/>
            </w:pPr>
            <w:r>
              <w:t>“BRA”</w:t>
            </w:r>
          </w:p>
        </w:tc>
      </w:tr>
      <w:tr w:rsidR="00592358" w14:paraId="7501DE05" w14:textId="77777777">
        <w:tc>
          <w:tcPr>
            <w:tcW w:w="0" w:type="auto"/>
          </w:tcPr>
          <w:p w14:paraId="4D5E67CB" w14:textId="77777777" w:rsidR="00592358" w:rsidRDefault="007E4F09">
            <w:pPr>
              <w:pStyle w:val="Compact"/>
              <w:jc w:val="left"/>
            </w:pPr>
            <w:r>
              <w:lastRenderedPageBreak/>
              <w:t>IbgeCode</w:t>
            </w:r>
          </w:p>
        </w:tc>
        <w:tc>
          <w:tcPr>
            <w:tcW w:w="0" w:type="auto"/>
          </w:tcPr>
          <w:p w14:paraId="39C0B262" w14:textId="77777777" w:rsidR="00592358" w:rsidRDefault="007E4F09">
            <w:pPr>
              <w:pStyle w:val="Compact"/>
              <w:jc w:val="left"/>
            </w:pPr>
            <w: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0" w:type="auto"/>
          </w:tcPr>
          <w:p w14:paraId="30883910" w14:textId="77777777" w:rsidR="00592358" w:rsidRDefault="007E4F09">
            <w:pPr>
              <w:pStyle w:val="Compact"/>
              <w:jc w:val="left"/>
            </w:pPr>
            <w:r>
              <w:t>“3550308”</w:t>
            </w:r>
          </w:p>
        </w:tc>
      </w:tr>
      <w:tr w:rsidR="00592358" w14:paraId="2EFE2A9A" w14:textId="77777777">
        <w:tc>
          <w:tcPr>
            <w:tcW w:w="0" w:type="auto"/>
          </w:tcPr>
          <w:p w14:paraId="63AF6365" w14:textId="77777777" w:rsidR="00592358" w:rsidRDefault="007E4F09">
            <w:pPr>
              <w:pStyle w:val="Compact"/>
              <w:jc w:val="left"/>
            </w:pPr>
            <w:r>
              <w:t>DateString</w:t>
            </w:r>
          </w:p>
        </w:tc>
        <w:tc>
          <w:tcPr>
            <w:tcW w:w="0" w:type="auto"/>
          </w:tcPr>
          <w:p w14:paraId="5A850403" w14:textId="77777777" w:rsidR="00592358" w:rsidRDefault="007E4F09">
            <w:pPr>
              <w:pStyle w:val="Compact"/>
              <w:jc w:val="left"/>
            </w:pPr>
            <w:r>
              <w:t>- U</w:t>
            </w:r>
            <w:r>
              <w:t>ma string com data conforme especificação RFC-3339</w:t>
            </w:r>
          </w:p>
        </w:tc>
        <w:tc>
          <w:tcPr>
            <w:tcW w:w="0" w:type="auto"/>
          </w:tcPr>
          <w:p w14:paraId="3BF7DDA1" w14:textId="77777777" w:rsidR="00592358" w:rsidRDefault="007E4F09">
            <w:pPr>
              <w:pStyle w:val="Compact"/>
              <w:jc w:val="left"/>
            </w:pPr>
            <w:r>
              <w:t>“2014-03-19”</w:t>
            </w:r>
          </w:p>
        </w:tc>
      </w:tr>
    </w:tbl>
    <w:p w14:paraId="67B529DD" w14:textId="77777777" w:rsidR="00592358" w:rsidRDefault="007E4F09">
      <w:pPr>
        <w:pStyle w:val="Heading1"/>
      </w:pPr>
      <w:bookmarkStart w:id="44" w:name="paginação"/>
      <w:bookmarkStart w:id="45" w:name="_Toc129178623"/>
      <w:bookmarkEnd w:id="42"/>
      <w:r>
        <w:t>Paginação</w:t>
      </w:r>
      <w:bookmarkEnd w:id="45"/>
    </w:p>
    <w:p w14:paraId="2C13EDE9" w14:textId="77777777" w:rsidR="00592358" w:rsidRDefault="00592358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80"/>
        <w:gridCol w:w="5212"/>
        <w:gridCol w:w="1962"/>
      </w:tblGrid>
      <w:tr w:rsidR="00592358" w14:paraId="1B40287B" w14:textId="77777777" w:rsidTr="0059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9AC955" w14:textId="77777777" w:rsidR="00592358" w:rsidRDefault="007E4F09">
            <w:pPr>
              <w:pStyle w:val="Compact"/>
              <w:jc w:val="left"/>
            </w:pPr>
            <w:r>
              <w:rPr>
                <w:bCs/>
              </w:rPr>
              <w:t>Nome do Campo</w:t>
            </w:r>
          </w:p>
        </w:tc>
        <w:tc>
          <w:tcPr>
            <w:tcW w:w="0" w:type="auto"/>
          </w:tcPr>
          <w:p w14:paraId="342A7282" w14:textId="77777777" w:rsidR="00592358" w:rsidRDefault="007E4F09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5B77BAA5" w14:textId="77777777" w:rsidR="00592358" w:rsidRDefault="007E4F09">
            <w:pPr>
              <w:pStyle w:val="Compact"/>
              <w:jc w:val="left"/>
            </w:pPr>
            <w:r>
              <w:rPr>
                <w:bCs/>
              </w:rPr>
              <w:t>Exemplo de Valor</w:t>
            </w:r>
          </w:p>
        </w:tc>
      </w:tr>
      <w:tr w:rsidR="00592358" w14:paraId="7A84E842" w14:textId="77777777">
        <w:tc>
          <w:tcPr>
            <w:tcW w:w="0" w:type="auto"/>
          </w:tcPr>
          <w:p w14:paraId="075DB6AD" w14:textId="77777777" w:rsidR="00592358" w:rsidRDefault="007E4F09">
            <w:pPr>
              <w:pStyle w:val="Compact"/>
              <w:jc w:val="left"/>
            </w:pPr>
            <w:r>
              <w:t>page</w:t>
            </w:r>
          </w:p>
        </w:tc>
        <w:tc>
          <w:tcPr>
            <w:tcW w:w="0" w:type="auto"/>
          </w:tcPr>
          <w:p w14:paraId="3135C2F8" w14:textId="77777777" w:rsidR="00592358" w:rsidRDefault="007E4F09">
            <w:pPr>
              <w:pStyle w:val="Compact"/>
              <w:jc w:val="left"/>
            </w:pPr>
            <w:r>
              <w:t>A numeração da página que está sendo requisitada.</w:t>
            </w:r>
          </w:p>
        </w:tc>
        <w:tc>
          <w:tcPr>
            <w:tcW w:w="0" w:type="auto"/>
          </w:tcPr>
          <w:p w14:paraId="76857FCE" w14:textId="77777777" w:rsidR="00592358" w:rsidRDefault="007E4F09">
            <w:pPr>
              <w:pStyle w:val="Compact"/>
              <w:jc w:val="left"/>
            </w:pPr>
            <w:r>
              <w:t>3</w:t>
            </w:r>
          </w:p>
        </w:tc>
      </w:tr>
      <w:tr w:rsidR="00592358" w14:paraId="6A6E5205" w14:textId="77777777">
        <w:tc>
          <w:tcPr>
            <w:tcW w:w="0" w:type="auto"/>
          </w:tcPr>
          <w:p w14:paraId="57CF37DE" w14:textId="77777777" w:rsidR="00592358" w:rsidRDefault="007E4F09">
            <w:pPr>
              <w:pStyle w:val="Compact"/>
              <w:jc w:val="left"/>
            </w:pPr>
            <w:r>
              <w:t>page-size</w:t>
            </w:r>
          </w:p>
        </w:tc>
        <w:tc>
          <w:tcPr>
            <w:tcW w:w="0" w:type="auto"/>
          </w:tcPr>
          <w:p w14:paraId="439F1E48" w14:textId="77777777" w:rsidR="00592358" w:rsidRDefault="007E4F09">
            <w:pPr>
              <w:pStyle w:val="Compact"/>
              <w:jc w:val="left"/>
            </w:pPr>
            <w:r>
              <w:t>Número de registros por página</w:t>
            </w:r>
          </w:p>
        </w:tc>
        <w:tc>
          <w:tcPr>
            <w:tcW w:w="0" w:type="auto"/>
          </w:tcPr>
          <w:p w14:paraId="4A5999CE" w14:textId="77777777" w:rsidR="00592358" w:rsidRDefault="007E4F09">
            <w:pPr>
              <w:pStyle w:val="Compact"/>
              <w:jc w:val="left"/>
            </w:pPr>
            <w:r>
              <w:t>10</w:t>
            </w:r>
          </w:p>
        </w:tc>
      </w:tr>
    </w:tbl>
    <w:p w14:paraId="254D7005" w14:textId="77777777" w:rsidR="00592358" w:rsidRDefault="007E4F09">
      <w:pPr>
        <w:pStyle w:val="BodyText"/>
      </w:pPr>
      <w:r>
        <w:t>Como padrão das API elas podem conter o recurso paginação. Este recurso é usado em caso a quantidade de registros justifique a paginação. Na paginação deverão ser usados parâmetros de query no seguinte formato:</w:t>
      </w:r>
    </w:p>
    <w:p w14:paraId="26CF405E" w14:textId="77777777" w:rsidR="00592358" w:rsidRDefault="007E4F09">
      <w:pPr>
        <w:pStyle w:val="BodyText"/>
      </w:pPr>
      <w:r>
        <w:t>GET {uri}?</w:t>
      </w:r>
      <w:r>
        <w:rPr>
          <w:b/>
          <w:bCs/>
        </w:rPr>
        <w:t>page</w:t>
      </w:r>
      <w:r>
        <w:t>=3&amp;</w:t>
      </w:r>
      <w:r>
        <w:rPr>
          <w:b/>
          <w:bCs/>
        </w:rPr>
        <w:t>page-size</w:t>
      </w:r>
      <w:r>
        <w:t>=10</w:t>
      </w:r>
    </w:p>
    <w:p w14:paraId="77E513BD" w14:textId="77777777" w:rsidR="00592358" w:rsidRDefault="007E4F09">
      <w:pPr>
        <w:pStyle w:val="Heading2"/>
      </w:pPr>
      <w:bookmarkStart w:id="46" w:name="regras-de-paginação"/>
      <w:bookmarkStart w:id="47" w:name="_Toc129178624"/>
      <w:r>
        <w:t>Regras de Pagin</w:t>
      </w:r>
      <w:r>
        <w:t>ação</w:t>
      </w:r>
      <w:bookmarkEnd w:id="47"/>
    </w:p>
    <w:p w14:paraId="2A331F57" w14:textId="77777777" w:rsidR="00592358" w:rsidRDefault="007E4F09">
      <w:pPr>
        <w:pStyle w:val="FirstParagraph"/>
      </w:pPr>
      <w:r>
        <w:t>Para o funcionamento adequado da paginação é requerido um tamanho máximo de página de 1000 registros. Em caso de requisição com uma quantidade maior que o suportado será retornado o código 422 Unprocessable Entity.</w:t>
      </w:r>
    </w:p>
    <w:p w14:paraId="064612D1" w14:textId="77777777" w:rsidR="00592358" w:rsidRDefault="007E4F09">
      <w:pPr>
        <w:pStyle w:val="Heading1"/>
      </w:pPr>
      <w:bookmarkStart w:id="48" w:name="requisitos-não-funcionais"/>
      <w:bookmarkStart w:id="49" w:name="_Toc129178625"/>
      <w:bookmarkEnd w:id="44"/>
      <w:bookmarkEnd w:id="46"/>
      <w:r>
        <w:t>Requisitos não funcionais</w:t>
      </w:r>
      <w:bookmarkEnd w:id="49"/>
    </w:p>
    <w:p w14:paraId="494C96F8" w14:textId="77777777" w:rsidR="00592358" w:rsidRDefault="007E4F09">
      <w:pPr>
        <w:pStyle w:val="Heading2"/>
      </w:pPr>
      <w:bookmarkStart w:id="50" w:name="disponibilidade-das-apis"/>
      <w:bookmarkStart w:id="51" w:name="_Toc129178626"/>
      <w:r>
        <w:t>Disponibil</w:t>
      </w:r>
      <w:r>
        <w:t>idade das APIs</w:t>
      </w:r>
      <w:bookmarkEnd w:id="51"/>
    </w:p>
    <w:p w14:paraId="1A488708" w14:textId="77777777" w:rsidR="00592358" w:rsidRDefault="007E4F09">
      <w:pPr>
        <w:pStyle w:val="FirstParagraph"/>
      </w:pPr>
      <w:r>
        <w:t xml:space="preserve">A disponibilidade é checada no endpoint GET /discovery/status, conforme foi documentada no item API de Status. A API de status receberá a requisição a cada 30 segundos com timout de 1s. Serão considerados como </w:t>
      </w:r>
      <w:r>
        <w:rPr>
          <w:i/>
          <w:iCs/>
        </w:rPr>
        <w:t>uptime</w:t>
      </w:r>
      <w:r>
        <w:t xml:space="preserve"> se o retorno for “OKAY” </w:t>
      </w:r>
      <w:r>
        <w:t xml:space="preserve">e </w:t>
      </w:r>
      <w:r>
        <w:rPr>
          <w:i/>
          <w:iCs/>
        </w:rPr>
        <w:t>downtime</w:t>
      </w:r>
      <w:r>
        <w:t xml:space="preserve"> para os retornos:</w:t>
      </w:r>
    </w:p>
    <w:p w14:paraId="6B70F6B3" w14:textId="77777777" w:rsidR="00592358" w:rsidRDefault="007E4F09">
      <w:pPr>
        <w:pStyle w:val="Compact"/>
        <w:numPr>
          <w:ilvl w:val="0"/>
          <w:numId w:val="3"/>
        </w:numPr>
      </w:pPr>
      <w:r>
        <w:t>PARTIAL_FAILURE</w:t>
      </w:r>
    </w:p>
    <w:p w14:paraId="67B52517" w14:textId="77777777" w:rsidR="00592358" w:rsidRDefault="007E4F09">
      <w:pPr>
        <w:pStyle w:val="Compact"/>
        <w:numPr>
          <w:ilvl w:val="0"/>
          <w:numId w:val="3"/>
        </w:numPr>
      </w:pPr>
      <w:r>
        <w:t>SCHEDULED_OUTAGE</w:t>
      </w:r>
    </w:p>
    <w:p w14:paraId="2B5CCB22" w14:textId="77777777" w:rsidR="00592358" w:rsidRDefault="007E4F09">
      <w:pPr>
        <w:pStyle w:val="Compact"/>
        <w:numPr>
          <w:ilvl w:val="1"/>
          <w:numId w:val="4"/>
        </w:numPr>
      </w:pPr>
      <w:r>
        <w:t>Se a requisição for realizada entre o período de 01h e 07h, o contador de SCHEDULED_OUTAGE é iniciado com 30 segundos acrescidos;</w:t>
      </w:r>
    </w:p>
    <w:p w14:paraId="21E9A0C9" w14:textId="77777777" w:rsidR="00592358" w:rsidRDefault="007E4F09">
      <w:pPr>
        <w:pStyle w:val="Compact"/>
        <w:numPr>
          <w:ilvl w:val="1"/>
          <w:numId w:val="4"/>
        </w:numPr>
      </w:pPr>
      <w:r>
        <w:t>Cada nova requisição vai adicionando 30 segundos mais ao contado</w:t>
      </w:r>
      <w:r>
        <w:t>r de SCHEDULED_OUTAGE, até que uma requisição volte outro valor ou a requisição for feita depois das 07h.</w:t>
      </w:r>
    </w:p>
    <w:p w14:paraId="1AC9F2CC" w14:textId="77777777" w:rsidR="00592358" w:rsidRDefault="007E4F09">
      <w:pPr>
        <w:pStyle w:val="Compact"/>
        <w:numPr>
          <w:ilvl w:val="0"/>
          <w:numId w:val="3"/>
        </w:numPr>
      </w:pPr>
      <w:r>
        <w:t>UNAVAILABLE</w:t>
      </w:r>
    </w:p>
    <w:p w14:paraId="5074434A" w14:textId="77777777" w:rsidR="00592358" w:rsidRDefault="007E4F09">
      <w:pPr>
        <w:pStyle w:val="Compact"/>
        <w:numPr>
          <w:ilvl w:val="1"/>
          <w:numId w:val="5"/>
        </w:numPr>
      </w:pPr>
      <w:r>
        <w:lastRenderedPageBreak/>
        <w:t>Se a requisição for realizada entre o período de 07h e 01h;</w:t>
      </w:r>
    </w:p>
    <w:p w14:paraId="17465D27" w14:textId="77777777" w:rsidR="00592358" w:rsidRDefault="007E4F09">
      <w:pPr>
        <w:pStyle w:val="Compact"/>
        <w:numPr>
          <w:ilvl w:val="1"/>
          <w:numId w:val="5"/>
        </w:numPr>
      </w:pPr>
      <w:r>
        <w:t>Se serviço não responder a requisição;</w:t>
      </w:r>
    </w:p>
    <w:p w14:paraId="017070E5" w14:textId="77777777" w:rsidR="00592358" w:rsidRDefault="007E4F09">
      <w:pPr>
        <w:pStyle w:val="Compact"/>
        <w:numPr>
          <w:ilvl w:val="1"/>
          <w:numId w:val="5"/>
        </w:numPr>
      </w:pPr>
      <w:r>
        <w:t>O contador de downtime é iniciado com 30 segundos acrescidos;</w:t>
      </w:r>
    </w:p>
    <w:p w14:paraId="51A7BEDB" w14:textId="77777777" w:rsidR="00592358" w:rsidRDefault="007E4F09">
      <w:pPr>
        <w:pStyle w:val="Compact"/>
        <w:numPr>
          <w:ilvl w:val="1"/>
          <w:numId w:val="5"/>
        </w:numPr>
      </w:pPr>
      <w:r>
        <w:t>Cada nova requisição adicionará 30 segundos a mais ao contador de downtime, até que uma requisição retorne OK.</w:t>
      </w:r>
    </w:p>
    <w:p w14:paraId="2B51C435" w14:textId="77777777" w:rsidR="00592358" w:rsidRDefault="007E4F09">
      <w:pPr>
        <w:pStyle w:val="FirstParagraph"/>
      </w:pPr>
      <w:r>
        <w:t>Regras para cálculo do downtime</w:t>
      </w:r>
    </w:p>
    <w:p w14:paraId="7AE0F2BA" w14:textId="77777777" w:rsidR="00592358" w:rsidRDefault="007E4F09">
      <w:pPr>
        <w:pStyle w:val="Compact"/>
        <w:numPr>
          <w:ilvl w:val="0"/>
          <w:numId w:val="6"/>
        </w:numPr>
      </w:pPr>
      <w:r>
        <w:t>O downtime se refere período de indisponibilidade d</w:t>
      </w:r>
      <w:r>
        <w:t>entro de 24h, começando e terminando à meia-noite. Sendo contabilizado qualquer endpoint indisponível.</w:t>
      </w:r>
    </w:p>
    <w:p w14:paraId="22CCC2BB" w14:textId="77777777" w:rsidR="00592358" w:rsidRDefault="007E4F09">
      <w:pPr>
        <w:pStyle w:val="Compact"/>
        <w:numPr>
          <w:ilvl w:val="0"/>
          <w:numId w:val="6"/>
        </w:numPr>
      </w:pPr>
      <w:r>
        <w:t>O downtime é contabilizado com o total de segundos simultâneos por requisição.</w:t>
      </w:r>
    </w:p>
    <w:p w14:paraId="24574ED6" w14:textId="77777777" w:rsidR="00592358" w:rsidRDefault="007E4F09">
      <w:pPr>
        <w:pStyle w:val="Compact"/>
        <w:numPr>
          <w:ilvl w:val="0"/>
          <w:numId w:val="6"/>
        </w:numPr>
      </w:pPr>
      <w:r>
        <w:t>A porcentagem de downtime é calculada dividindo a total de segundos contab</w:t>
      </w:r>
      <w:r>
        <w:t>ilizados de indisponibilidade dividido por 86.400 (24 horas em segundos).</w:t>
      </w:r>
    </w:p>
    <w:p w14:paraId="4478257C" w14:textId="77777777" w:rsidR="00592358" w:rsidRDefault="007E4F09">
      <w:pPr>
        <w:pStyle w:val="Compact"/>
        <w:numPr>
          <w:ilvl w:val="0"/>
          <w:numId w:val="6"/>
        </w:numPr>
      </w:pPr>
      <w:r>
        <w:t>A disponibilidade é resultado de 100% menos a porcentagem de indisponibilidade.</w:t>
      </w:r>
    </w:p>
    <w:p w14:paraId="5042D34C" w14:textId="77777777" w:rsidR="00592358" w:rsidRDefault="007E4F09">
      <w:pPr>
        <w:pStyle w:val="Compact"/>
        <w:numPr>
          <w:ilvl w:val="0"/>
          <w:numId w:val="6"/>
        </w:numPr>
      </w:pPr>
      <w:r>
        <w:t>Erros da família de erro 5xx http são contabilizados como indisponibilidades por serem considerados er</w:t>
      </w:r>
      <w:r>
        <w:t>ros do servidor de APIs.</w:t>
      </w:r>
    </w:p>
    <w:p w14:paraId="2EB0EEDD" w14:textId="77777777" w:rsidR="00592358" w:rsidRDefault="007E4F09">
      <w:pPr>
        <w:pStyle w:val="FirstParagraph"/>
      </w:pPr>
      <w:r>
        <w:rPr>
          <w:b/>
          <w:bCs/>
        </w:rPr>
        <w:t>Não contabilizado como downtime</w:t>
      </w:r>
    </w:p>
    <w:p w14:paraId="54C86F79" w14:textId="77777777" w:rsidR="00592358" w:rsidRDefault="007E4F09">
      <w:pPr>
        <w:pStyle w:val="Compact"/>
        <w:numPr>
          <w:ilvl w:val="0"/>
          <w:numId w:val="7"/>
        </w:numPr>
      </w:pPr>
      <w:r>
        <w:t>Erros da família de erro 4xx http não contabilizados, por se normalmente se tratarem de falhas dos receptores.</w:t>
      </w:r>
    </w:p>
    <w:p w14:paraId="286950F9" w14:textId="77777777" w:rsidR="00592358" w:rsidRDefault="007E4F09">
      <w:pPr>
        <w:pStyle w:val="Compact"/>
        <w:numPr>
          <w:ilvl w:val="0"/>
          <w:numId w:val="7"/>
        </w:numPr>
      </w:pPr>
      <w:r>
        <w:t>Uma indisponibilidade por mês, por 3h entre 01h e 07h, sendo necessário reportar com 7 d</w:t>
      </w:r>
      <w:r>
        <w:t>ias de antecedência ao diretório.</w:t>
      </w:r>
    </w:p>
    <w:p w14:paraId="6B541607" w14:textId="77777777" w:rsidR="00592358" w:rsidRDefault="007E4F09">
      <w:pPr>
        <w:pStyle w:val="Compact"/>
        <w:numPr>
          <w:ilvl w:val="0"/>
          <w:numId w:val="7"/>
        </w:numPr>
      </w:pPr>
      <w:r>
        <w:t>Em caso de manutenção de segurança, previamente aprovado pelo diretório.</w:t>
      </w:r>
    </w:p>
    <w:p w14:paraId="13DE05E1" w14:textId="77777777" w:rsidR="00592358" w:rsidRDefault="007E4F09">
      <w:pPr>
        <w:pStyle w:val="Heading2"/>
      </w:pPr>
      <w:bookmarkStart w:id="52" w:name="classificação-dos-níveis-de-desempenho"/>
      <w:bookmarkStart w:id="53" w:name="_Toc129178627"/>
      <w:bookmarkEnd w:id="50"/>
      <w:r>
        <w:t>Classificação dos Níveis de Desempenho</w:t>
      </w:r>
      <w:bookmarkEnd w:id="53"/>
    </w:p>
    <w:p w14:paraId="47943B9D" w14:textId="77777777" w:rsidR="00592358" w:rsidRDefault="007E4F09">
      <w:pPr>
        <w:pStyle w:val="FirstParagraph"/>
      </w:pPr>
      <w:r>
        <w:t>A desempenho será medido em milisegundos, sendo mensurado desde o recebimento da solicitação até a resposta pa</w:t>
      </w:r>
      <w:r>
        <w:t>ra solicitação.</w:t>
      </w:r>
    </w:p>
    <w:p w14:paraId="1CBFDCB0" w14:textId="77777777" w:rsidR="00592358" w:rsidRDefault="007E4F09">
      <w:pPr>
        <w:pStyle w:val="BodyText"/>
      </w:pPr>
      <w:r>
        <w:t>As APIs são classificadas como:</w:t>
      </w:r>
    </w:p>
    <w:p w14:paraId="07821FF0" w14:textId="77777777" w:rsidR="00592358" w:rsidRDefault="007E4F09">
      <w:pPr>
        <w:pStyle w:val="Compact"/>
        <w:numPr>
          <w:ilvl w:val="0"/>
          <w:numId w:val="8"/>
        </w:numPr>
      </w:pPr>
      <w:r>
        <w:t>APIs de alta prioridade dentro do percentil 95 em no máximo 1000ms. (status/outages).</w:t>
      </w:r>
    </w:p>
    <w:p w14:paraId="260FDF0E" w14:textId="77777777" w:rsidR="00592358" w:rsidRDefault="007E4F09">
      <w:pPr>
        <w:pStyle w:val="Compact"/>
        <w:numPr>
          <w:ilvl w:val="0"/>
          <w:numId w:val="8"/>
        </w:numPr>
      </w:pPr>
      <w:r>
        <w:t>APIs de média prioridade dentro do percentil mínimo de 95 em no máximo 1500ms. (Channels/Service Products).</w:t>
      </w:r>
    </w:p>
    <w:p w14:paraId="49ECDDA6" w14:textId="77777777" w:rsidR="00592358" w:rsidRDefault="007E4F09">
      <w:pPr>
        <w:pStyle w:val="Compact"/>
        <w:numPr>
          <w:ilvl w:val="0"/>
          <w:numId w:val="8"/>
        </w:numPr>
      </w:pPr>
      <w:r>
        <w:t>APIs de baixa prioridade dentro do percentil 95 em no máximo 4000ms. (Admin metrics).</w:t>
      </w:r>
    </w:p>
    <w:p w14:paraId="1F0000AC" w14:textId="77777777" w:rsidR="00592358" w:rsidRDefault="007E4F09">
      <w:pPr>
        <w:pStyle w:val="Heading2"/>
      </w:pPr>
      <w:bookmarkStart w:id="54" w:name="nível-de-serviço-sla"/>
      <w:bookmarkStart w:id="55" w:name="_Toc129178628"/>
      <w:bookmarkEnd w:id="52"/>
      <w:r>
        <w:t>Nível de serviço (SLA)</w:t>
      </w:r>
      <w:bookmarkEnd w:id="55"/>
    </w:p>
    <w:p w14:paraId="5E269861" w14:textId="77777777" w:rsidR="00592358" w:rsidRDefault="007E4F09">
      <w:pPr>
        <w:pStyle w:val="FirstParagraph"/>
      </w:pPr>
      <w:r>
        <w:t xml:space="preserve">Para garantir a disponibilidade do das </w:t>
      </w:r>
      <w:r>
        <w:t>APIs e do sistema Open Insurance, as seguintes métricas de disponibilidade são adotadas:</w:t>
      </w:r>
    </w:p>
    <w:p w14:paraId="09B0AF89" w14:textId="77777777" w:rsidR="00592358" w:rsidRDefault="007E4F09">
      <w:pPr>
        <w:pStyle w:val="Compact"/>
        <w:numPr>
          <w:ilvl w:val="0"/>
          <w:numId w:val="9"/>
        </w:numPr>
      </w:pPr>
      <w:r>
        <w:t>85% do tempo a cada 24 horas.</w:t>
      </w:r>
    </w:p>
    <w:p w14:paraId="5A4ADCA1" w14:textId="77777777" w:rsidR="00592358" w:rsidRDefault="007E4F09">
      <w:pPr>
        <w:pStyle w:val="Compact"/>
        <w:numPr>
          <w:ilvl w:val="0"/>
          <w:numId w:val="9"/>
        </w:numPr>
      </w:pPr>
      <w:r>
        <w:t>95% do tempo a cada 1 mês.</w:t>
      </w:r>
    </w:p>
    <w:p w14:paraId="04FEFFBB" w14:textId="77777777" w:rsidR="00592358" w:rsidRDefault="007E4F09">
      <w:pPr>
        <w:pStyle w:val="Compact"/>
        <w:numPr>
          <w:ilvl w:val="0"/>
          <w:numId w:val="9"/>
        </w:numPr>
      </w:pPr>
      <w:r>
        <w:t>99,5% do tempo a cada 3 meses.</w:t>
      </w:r>
    </w:p>
    <w:p w14:paraId="45A56A59" w14:textId="77777777" w:rsidR="00592358" w:rsidRDefault="007E4F09">
      <w:pPr>
        <w:pStyle w:val="Heading2"/>
      </w:pPr>
      <w:bookmarkStart w:id="56" w:name="limite-de-requisições"/>
      <w:bookmarkStart w:id="57" w:name="_Toc129178629"/>
      <w:bookmarkEnd w:id="54"/>
      <w:r>
        <w:lastRenderedPageBreak/>
        <w:t>Limite de Requisições</w:t>
      </w:r>
      <w:bookmarkEnd w:id="57"/>
    </w:p>
    <w:p w14:paraId="75EDA1C2" w14:textId="77777777" w:rsidR="00592358" w:rsidRDefault="007E4F09">
      <w:pPr>
        <w:pStyle w:val="FirstParagraph"/>
      </w:pPr>
      <w:r>
        <w:t>Para garantir a usabilidade do sistema e estabelecer métr</w:t>
      </w:r>
      <w:r>
        <w:t>icas de requerimentos de disponibilidade, as instituições participantes deverão garantir os limites mínimos de 500 requisições por minuto por receptora, sendo o controle via IP, e 300 transações por minuto.</w:t>
      </w:r>
    </w:p>
    <w:p w14:paraId="38638FFB" w14:textId="77777777" w:rsidR="00592358" w:rsidRDefault="007E4F09">
      <w:pPr>
        <w:pStyle w:val="BodyText"/>
      </w:pPr>
      <w:r>
        <w:t>Caso as requisições excedam os limites, estas req</w:t>
      </w:r>
      <w:r>
        <w:t>uisições poderão ser enfileiradas ou rejeitadas (Uso do código HTTP 429 Too Many Requests). Não impactando os requisitos de disponibilidade.</w:t>
      </w:r>
    </w:p>
    <w:p w14:paraId="5E975770" w14:textId="77777777" w:rsidR="00592358" w:rsidRDefault="007E4F09">
      <w:pPr>
        <w:pStyle w:val="Heading1"/>
      </w:pPr>
      <w:bookmarkStart w:id="58" w:name="segurança"/>
      <w:bookmarkStart w:id="59" w:name="_Toc129178630"/>
      <w:bookmarkEnd w:id="48"/>
      <w:bookmarkEnd w:id="56"/>
      <w:r>
        <w:t>Segurança</w:t>
      </w:r>
      <w:bookmarkEnd w:id="59"/>
    </w:p>
    <w:p w14:paraId="6F0259EC" w14:textId="77777777" w:rsidR="00592358" w:rsidRDefault="007E4F09">
      <w:pPr>
        <w:pStyle w:val="FirstParagraph"/>
      </w:pPr>
      <w:r>
        <w:t>Conforme os GT de segurança foram requeridos headers para aumentar segurança na chamada das APIs. Segue a identificação dos headers e suas respectivas funções.</w:t>
      </w:r>
    </w:p>
    <w:p w14:paraId="4840A4B3" w14:textId="77777777" w:rsidR="00592358" w:rsidRDefault="007E4F09">
      <w:pPr>
        <w:pStyle w:val="BodyText"/>
      </w:pPr>
      <w:r>
        <w:rPr>
          <w:b/>
          <w:bCs/>
        </w:rPr>
        <w:t>Cache-Control</w:t>
      </w:r>
      <w:r>
        <w:t xml:space="preserve">: Controle de cache para evitar que informações confidenciais sejam armazenadas em </w:t>
      </w:r>
      <w:r>
        <w:t>cache.</w:t>
      </w:r>
    </w:p>
    <w:p w14:paraId="72FB4B81" w14:textId="77777777" w:rsidR="00592358" w:rsidRDefault="007E4F09">
      <w:pPr>
        <w:pStyle w:val="BodyText"/>
      </w:pPr>
      <w:r>
        <w:rPr>
          <w:b/>
          <w:bCs/>
        </w:rPr>
        <w:t>Content-Security-Policy</w:t>
      </w:r>
      <w:r>
        <w:t>: Campo para proteção contra ataques clickjack do estilo - drag and drop.</w:t>
      </w:r>
    </w:p>
    <w:p w14:paraId="2D8C83F5" w14:textId="77777777" w:rsidR="00592358" w:rsidRDefault="007E4F09">
      <w:pPr>
        <w:pStyle w:val="BodyText"/>
      </w:pPr>
      <w:r>
        <w:rPr>
          <w:b/>
          <w:bCs/>
        </w:rPr>
        <w:t>Content-Type</w:t>
      </w:r>
      <w:r>
        <w:t>: Especificar o tipo de conteúdo da resposta.</w:t>
      </w:r>
    </w:p>
    <w:p w14:paraId="02AF1DA8" w14:textId="77777777" w:rsidR="00592358" w:rsidRDefault="007E4F09">
      <w:pPr>
        <w:pStyle w:val="BodyText"/>
      </w:pPr>
      <w:r>
        <w:rPr>
          <w:b/>
          <w:bCs/>
        </w:rPr>
        <w:t>Strict-Consent-Security</w:t>
      </w:r>
      <w:r>
        <w:t>: Campo para exigir conexões por HTTPS e proteger contra certificados f</w:t>
      </w:r>
      <w:r>
        <w:t>alsificados.</w:t>
      </w:r>
    </w:p>
    <w:p w14:paraId="13116CBB" w14:textId="77777777" w:rsidR="00592358" w:rsidRDefault="007E4F09">
      <w:pPr>
        <w:pStyle w:val="BodyText"/>
      </w:pPr>
      <w:r>
        <w:rPr>
          <w:b/>
          <w:bCs/>
        </w:rPr>
        <w:t>X-Content-Type-Options</w:t>
      </w:r>
      <w:r>
        <w:t>: Campo para evitar que navegadores executem a detecção de MIME e interpretem respostas como HTML de forma inadequada.</w:t>
      </w:r>
    </w:p>
    <w:p w14:paraId="1E850C58" w14:textId="77777777" w:rsidR="00592358" w:rsidRDefault="007E4F09">
      <w:pPr>
        <w:pStyle w:val="BodyText"/>
      </w:pPr>
      <w:r>
        <w:rPr>
          <w:b/>
          <w:bCs/>
        </w:rPr>
        <w:t>X-Frame-Options</w:t>
      </w:r>
      <w:r>
        <w:t>: Campo indica se o navegador deve ou não renderizar um frame.</w:t>
      </w:r>
    </w:p>
    <w:p w14:paraId="71373E3E" w14:textId="77777777" w:rsidR="00592358" w:rsidRDefault="007E4F09">
      <w:pPr>
        <w:pStyle w:val="Heading1"/>
      </w:pPr>
      <w:bookmarkStart w:id="60" w:name="changelog"/>
      <w:bookmarkStart w:id="61" w:name="_Toc129178631"/>
      <w:bookmarkEnd w:id="58"/>
      <w:r>
        <w:t>Changelog</w:t>
      </w:r>
      <w:bookmarkEnd w:id="61"/>
    </w:p>
    <w:p w14:paraId="6F5BCC27" w14:textId="77777777" w:rsidR="00592358" w:rsidRDefault="00592358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08"/>
        <w:gridCol w:w="2587"/>
        <w:gridCol w:w="3348"/>
        <w:gridCol w:w="2111"/>
      </w:tblGrid>
      <w:tr w:rsidR="00592358" w14:paraId="4B40D6D9" w14:textId="77777777" w:rsidTr="00592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B3E948" w14:textId="77777777" w:rsidR="00592358" w:rsidRDefault="007E4F09">
            <w:pPr>
              <w:pStyle w:val="Compact"/>
              <w:jc w:val="left"/>
            </w:pPr>
            <w:r>
              <w:rPr>
                <w:bCs/>
              </w:rPr>
              <w:t>Data</w:t>
            </w:r>
          </w:p>
        </w:tc>
        <w:tc>
          <w:tcPr>
            <w:tcW w:w="0" w:type="auto"/>
          </w:tcPr>
          <w:p w14:paraId="24094567" w14:textId="77777777" w:rsidR="00592358" w:rsidRDefault="007E4F09">
            <w:pPr>
              <w:pStyle w:val="Compact"/>
              <w:jc w:val="center"/>
            </w:pPr>
            <w:r>
              <w:rPr>
                <w:bCs/>
              </w:rPr>
              <w:t>Página A</w:t>
            </w:r>
            <w:r>
              <w:rPr>
                <w:bCs/>
              </w:rPr>
              <w:t>lterada</w:t>
            </w:r>
          </w:p>
        </w:tc>
        <w:tc>
          <w:tcPr>
            <w:tcW w:w="0" w:type="auto"/>
          </w:tcPr>
          <w:p w14:paraId="12B83685" w14:textId="77777777" w:rsidR="00592358" w:rsidRDefault="007E4F09">
            <w:pPr>
              <w:pStyle w:val="Compact"/>
              <w:jc w:val="center"/>
            </w:pPr>
            <w:r>
              <w:rPr>
                <w:bCs/>
              </w:rPr>
              <w:t>Alteração (De &gt; para)</w:t>
            </w:r>
          </w:p>
        </w:tc>
        <w:tc>
          <w:tcPr>
            <w:tcW w:w="0" w:type="auto"/>
          </w:tcPr>
          <w:p w14:paraId="40104556" w14:textId="77777777" w:rsidR="00592358" w:rsidRDefault="007E4F09">
            <w:pPr>
              <w:pStyle w:val="Compact"/>
              <w:jc w:val="center"/>
            </w:pPr>
            <w:r>
              <w:rPr>
                <w:bCs/>
              </w:rPr>
              <w:t>Responsável</w:t>
            </w:r>
          </w:p>
        </w:tc>
      </w:tr>
      <w:tr w:rsidR="00592358" w14:paraId="1DB4BE81" w14:textId="77777777">
        <w:tc>
          <w:tcPr>
            <w:tcW w:w="0" w:type="auto"/>
          </w:tcPr>
          <w:p w14:paraId="117F1E2C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54B54192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48A151BC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6FC96F03" w14:textId="77777777" w:rsidR="00592358" w:rsidRDefault="00592358">
            <w:pPr>
              <w:pStyle w:val="Compact"/>
            </w:pPr>
          </w:p>
        </w:tc>
      </w:tr>
      <w:tr w:rsidR="00592358" w14:paraId="0E66458A" w14:textId="77777777">
        <w:tc>
          <w:tcPr>
            <w:tcW w:w="0" w:type="auto"/>
          </w:tcPr>
          <w:p w14:paraId="39FD0A72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3B867801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30B687DF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658730C1" w14:textId="77777777" w:rsidR="00592358" w:rsidRDefault="00592358">
            <w:pPr>
              <w:pStyle w:val="Compact"/>
            </w:pPr>
          </w:p>
        </w:tc>
      </w:tr>
      <w:tr w:rsidR="00592358" w14:paraId="34897470" w14:textId="77777777">
        <w:tc>
          <w:tcPr>
            <w:tcW w:w="0" w:type="auto"/>
          </w:tcPr>
          <w:p w14:paraId="0486886B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382C16B6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0E70138B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7CAA83A6" w14:textId="77777777" w:rsidR="00592358" w:rsidRDefault="00592358">
            <w:pPr>
              <w:pStyle w:val="Compact"/>
            </w:pPr>
          </w:p>
        </w:tc>
      </w:tr>
      <w:tr w:rsidR="00592358" w14:paraId="25A007EF" w14:textId="77777777">
        <w:tc>
          <w:tcPr>
            <w:tcW w:w="0" w:type="auto"/>
          </w:tcPr>
          <w:p w14:paraId="1844AD5A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1DBB262C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2FB41C9C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2BBA501C" w14:textId="77777777" w:rsidR="00592358" w:rsidRDefault="00592358">
            <w:pPr>
              <w:pStyle w:val="Compact"/>
            </w:pPr>
          </w:p>
        </w:tc>
      </w:tr>
      <w:tr w:rsidR="00592358" w14:paraId="49240CEE" w14:textId="77777777">
        <w:tc>
          <w:tcPr>
            <w:tcW w:w="0" w:type="auto"/>
          </w:tcPr>
          <w:p w14:paraId="075D136D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18BEE789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6EC52951" w14:textId="77777777" w:rsidR="00592358" w:rsidRDefault="00592358">
            <w:pPr>
              <w:pStyle w:val="Compact"/>
            </w:pPr>
          </w:p>
        </w:tc>
        <w:tc>
          <w:tcPr>
            <w:tcW w:w="0" w:type="auto"/>
          </w:tcPr>
          <w:p w14:paraId="1CCEEB42" w14:textId="77777777" w:rsidR="00592358" w:rsidRDefault="00592358">
            <w:pPr>
              <w:pStyle w:val="Compact"/>
            </w:pPr>
          </w:p>
        </w:tc>
      </w:tr>
      <w:bookmarkEnd w:id="60"/>
    </w:tbl>
    <w:p w14:paraId="0710EB05" w14:textId="77777777" w:rsidR="007E4F09" w:rsidRDefault="007E4F09"/>
    <w:sectPr w:rsidR="007E4F09" w:rsidSect="00B207CF">
      <w:headerReference w:type="default" r:id="rId15"/>
      <w:footerReference w:type="default" r:id="rId16"/>
      <w:pgSz w:w="12240" w:h="15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54C61" w14:textId="77777777" w:rsidR="007E4F09" w:rsidRDefault="007E4F09">
      <w:pPr>
        <w:spacing w:after="0"/>
      </w:pPr>
      <w:r>
        <w:separator/>
      </w:r>
    </w:p>
  </w:endnote>
  <w:endnote w:type="continuationSeparator" w:id="0">
    <w:p w14:paraId="33219105" w14:textId="77777777" w:rsidR="007E4F09" w:rsidRDefault="007E4F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23267" w14:textId="77777777" w:rsidR="00AE0672" w:rsidRDefault="007E4F09">
    <w:pPr>
      <w:pStyle w:val="Footer"/>
    </w:pPr>
    <w:r>
      <w:t>P</w:t>
    </w:r>
    <w:r>
      <w:t>á</w:t>
    </w:r>
    <w:r>
      <w:t xml:space="preserve">g. </w:t>
    </w:r>
    <w:sdt>
      <w:sdtPr>
        <w:id w:val="13437404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B748C82" w14:textId="77777777" w:rsidR="00AE0672" w:rsidRDefault="007E4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1817E" w14:textId="77777777" w:rsidR="007E4F09" w:rsidRDefault="007E4F09">
      <w:r>
        <w:separator/>
      </w:r>
    </w:p>
  </w:footnote>
  <w:footnote w:type="continuationSeparator" w:id="0">
    <w:p w14:paraId="29154944" w14:textId="77777777" w:rsidR="007E4F09" w:rsidRDefault="007E4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74684656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6AB9F1B" w14:textId="77777777" w:rsidR="00F35F26" w:rsidRDefault="00BE298E" w:rsidP="00686BBC">
        <w:pPr>
          <w:pStyle w:val="Header"/>
          <w:jc w:val="center"/>
        </w:pPr>
        <w:r>
          <w:t xml:space="preserve">API Notifications - Open Insurance </w:t>
        </w:r>
        <w:proofErr w:type="spellStart"/>
        <w:r>
          <w:t>Brasil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5C0D5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A16BED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9C6FB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0CD2DE"/>
    <w:multiLevelType w:val="multilevel"/>
    <w:tmpl w:val="8F9496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2358"/>
    <w:rsid w:val="00592358"/>
    <w:rsid w:val="007E4F09"/>
    <w:rsid w:val="00BE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848B"/>
  <w15:docId w15:val="{C66E8EC8-B984-459C-88D4-5C811705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75318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531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75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9B3"/>
    <w:pPr>
      <w:spacing w:before="180" w:after="180"/>
      <w:jc w:val="both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0E1272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3950CD"/>
    <w:rPr>
      <w:rFonts w:asciiTheme="majorHAnsi" w:hAnsiTheme="majorHAnsi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  <w:tblStylePr w:type="firstCol">
      <w:rPr>
        <w:rFonts w:asciiTheme="majorHAnsi" w:hAnsiTheme="majorHAnsi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25DDC"/>
    <w:rPr>
      <w:rFonts w:ascii="Consolas" w:hAnsi="Consolas"/>
      <w:sz w:val="24"/>
      <w:bdr w:val="none" w:sz="0" w:space="0" w:color="auto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paragraph" w:customStyle="1" w:styleId="endpoint">
    <w:name w:val="endpoint"/>
    <w:basedOn w:val="Normal"/>
    <w:link w:val="endpointChar"/>
    <w:autoRedefine/>
    <w:qFormat/>
    <w:rsid w:val="006225EF"/>
    <w:pPr>
      <w:shd w:val="clear" w:color="auto" w:fill="F2F2F2" w:themeFill="background1" w:themeFillShade="F2"/>
    </w:pPr>
    <w:rPr>
      <w:sz w:val="28"/>
    </w:rPr>
  </w:style>
  <w:style w:type="character" w:customStyle="1" w:styleId="endpointChar">
    <w:name w:val="endpoint Char"/>
    <w:basedOn w:val="DefaultParagraphFont"/>
    <w:link w:val="endpoint"/>
    <w:rsid w:val="006225EF"/>
    <w:rPr>
      <w:sz w:val="28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E0672"/>
  </w:style>
  <w:style w:type="paragraph" w:styleId="Footer">
    <w:name w:val="footer"/>
    <w:basedOn w:val="Normal"/>
    <w:link w:val="FooterChar"/>
    <w:uiPriority w:val="99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0672"/>
  </w:style>
  <w:style w:type="paragraph" w:styleId="NoSpacing">
    <w:name w:val="No Spacing"/>
    <w:link w:val="NoSpacingChar"/>
    <w:uiPriority w:val="1"/>
    <w:qFormat/>
    <w:rsid w:val="003543FD"/>
    <w:pPr>
      <w:spacing w:after="0"/>
    </w:pPr>
    <w:rPr>
      <w:rFonts w:eastAsiaTheme="minorEastAsia"/>
      <w:sz w:val="22"/>
      <w:szCs w:val="22"/>
      <w:lang w:val="pt-BR"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543FD"/>
    <w:rPr>
      <w:rFonts w:eastAsiaTheme="minorEastAsia"/>
      <w:sz w:val="22"/>
      <w:szCs w:val="22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76A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A4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76A4A"/>
    <w:pPr>
      <w:spacing w:after="100"/>
      <w:ind w:left="480"/>
    </w:pPr>
  </w:style>
  <w:style w:type="character" w:customStyle="1" w:styleId="TitleChar">
    <w:name w:val="Title Char"/>
    <w:basedOn w:val="DefaultParagraphFont"/>
    <w:link w:val="Title"/>
    <w:rsid w:val="00F35F2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PlaceholderText">
    <w:name w:val="Placeholder Text"/>
    <w:basedOn w:val="DefaultParagraphFont"/>
    <w:semiHidden/>
    <w:rsid w:val="0052697F"/>
    <w:rPr>
      <w:color w:val="808080"/>
    </w:rPr>
  </w:style>
  <w:style w:type="paragraph" w:customStyle="1" w:styleId="SourceCode">
    <w:name w:val="Source Code"/>
    <w:basedOn w:val="Normal"/>
    <w:link w:val="VerbatimChar"/>
    <w:pPr>
      <w:shd w:val="clear" w:color="auto" w:fill="2A211C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DataTypeTok">
    <w:name w:val="DataTyp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DecValTok">
    <w:name w:val="DecVal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BaseNTok">
    <w:name w:val="BaseN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FloatTok">
    <w:name w:val="Float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ConstantTok">
    <w:name w:val="Constan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harTok">
    <w:name w:val="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CharTok">
    <w:name w:val="Special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tringTok">
    <w:name w:val="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VerbatimStringTok">
    <w:name w:val="Verbatim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StringTok">
    <w:name w:val="Special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ImportTok">
    <w:name w:val="Impor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CommentVarTok">
    <w:name w:val="CommentVa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OtherTok">
    <w:name w:val="Oth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FunctionTok">
    <w:name w:val="FunctionTok"/>
    <w:basedOn w:val="VerbatimChar"/>
    <w:rPr>
      <w:rFonts w:ascii="Consolas" w:hAnsi="Consolas"/>
      <w:b/>
      <w:color w:val="FF9358"/>
      <w:sz w:val="24"/>
      <w:bdr w:val="none" w:sz="0" w:space="0" w:color="auto"/>
      <w:shd w:val="clear" w:color="auto" w:fill="2A211C"/>
    </w:rPr>
  </w:style>
  <w:style w:type="character" w:customStyle="1" w:styleId="VariableTok">
    <w:name w:val="Variabl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OperatorTok">
    <w:name w:val="Operato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BuiltInTok">
    <w:name w:val="BuiltI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ExtensionTok">
    <w:name w:val="Extensio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DAE9D"/>
      <w:sz w:val="24"/>
      <w:bdr w:val="none" w:sz="0" w:space="0" w:color="auto"/>
      <w:shd w:val="clear" w:color="auto" w:fill="2A211C"/>
    </w:rPr>
  </w:style>
  <w:style w:type="character" w:customStyle="1" w:styleId="AttributeTok">
    <w:name w:val="Attribut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RegionMarkerTok">
    <w:name w:val="RegionMark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WarningTok">
    <w:name w:val="Warning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AlertTok">
    <w:name w:val="AlertTok"/>
    <w:basedOn w:val="VerbatimChar"/>
    <w:rPr>
      <w:rFonts w:ascii="Consolas" w:hAnsi="Consolas"/>
      <w:color w:val="FFFF00"/>
      <w:sz w:val="24"/>
      <w:bdr w:val="none" w:sz="0" w:space="0" w:color="auto"/>
      <w:shd w:val="clear" w:color="auto" w:fill="2A211C"/>
    </w:rPr>
  </w:style>
  <w:style w:type="character" w:customStyle="1" w:styleId="ErrorTok">
    <w:name w:val="Error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NormalTok">
    <w:name w:val="Normal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231" TargetMode="External"/><Relationship Id="rId13" Type="http://schemas.openxmlformats.org/officeDocument/2006/relationships/hyperlink" Target="https://tools.ietf.org/html/rfc814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7231" TargetMode="External"/><Relationship Id="rId12" Type="http://schemas.openxmlformats.org/officeDocument/2006/relationships/hyperlink" Target="https://tools.ietf.org/html/rfc814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ols.ietf.org/html/rfc814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tools.ietf.org/html/rfc81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8141" TargetMode="External"/><Relationship Id="rId14" Type="http://schemas.openxmlformats.org/officeDocument/2006/relationships/hyperlink" Target="https://tools.ietf.org/html/rfc81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40245</vt:lpwstr>
  </property>
  <property fmtid="{D5CDD505-2E9C-101B-9397-08002B2CF9AE}" pid="4" name="OptimizationTime">
    <vt:lpwstr>20230308_1443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3458</Words>
  <Characters>18676</Characters>
  <Application>Microsoft Office Word</Application>
  <DocSecurity>0</DocSecurity>
  <Lines>155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Insurance Brasil</vt:lpstr>
    </vt:vector>
  </TitlesOfParts>
  <Company/>
  <LinksUpToDate>false</LinksUpToDate>
  <CharactersWithSpaces>22090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Notifications - Open Insurance Brasil</dc:title>
  <dc:creator/>
  <cp:keywords/>
  <cp:lastModifiedBy>Stefanni Lopes</cp:lastModifiedBy>
  <cp:revision>2</cp:revision>
  <dcterms:created xsi:type="dcterms:W3CDTF">2023-03-08T17:36:00Z</dcterms:created>
  <dcterms:modified xsi:type="dcterms:W3CDTF">2023-03-08T17:37:00Z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ingLevel">
    <vt:lpwstr>2</vt:lpwstr>
  </property>
  <property fmtid="{D5CDD505-2E9C-101B-9397-08002B2CF9AE}" pid="3" name="highlight_theme">
    <vt:lpwstr>darkula</vt:lpwstr>
  </property>
  <property fmtid="{D5CDD505-2E9C-101B-9397-08002B2CF9AE}" pid="4" name="includes">
    <vt:lpwstr/>
  </property>
  <property fmtid="{D5CDD505-2E9C-101B-9397-08002B2CF9AE}" pid="5" name="language_tabs">
    <vt:lpwstr/>
  </property>
  <property fmtid="{D5CDD505-2E9C-101B-9397-08002B2CF9AE}" pid="6" name="search">
    <vt:lpwstr>True</vt:lpwstr>
  </property>
  <property fmtid="{D5CDD505-2E9C-101B-9397-08002B2CF9AE}" pid="7" name="toc_footers">
    <vt:lpwstr/>
  </property>
</Properties>
</file>