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6B9A136E" w:rsidR="00344980" w:rsidRDefault="00344980">
          <w:pPr>
            <w:pStyle w:val="TOCHeading"/>
          </w:pPr>
          <w:r>
            <w:t>Sumário</w:t>
          </w:r>
          <w:r w:rsidR="0036740A">
            <w:t>s</w:t>
          </w:r>
        </w:p>
        <w:p w14:paraId="7259808F" w14:textId="137B7B69" w:rsidR="0036766B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81987" w:history="1">
            <w:r w:rsidR="0036766B" w:rsidRPr="0078307E">
              <w:rPr>
                <w:rStyle w:val="Hyperlink"/>
                <w:b/>
                <w:bCs/>
                <w:noProof/>
              </w:rPr>
              <w:t>Introdução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_Toc94281987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3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6EA5D20D" w14:textId="7C643575" w:rsidR="0036766B" w:rsidRDefault="00761A0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88" w:history="1">
            <w:r w:rsidR="0036766B" w:rsidRPr="0078307E">
              <w:rPr>
                <w:rStyle w:val="Hyperlink"/>
                <w:b/>
                <w:bCs/>
                <w:noProof/>
              </w:rPr>
              <w:t>Objetivo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_Toc94281988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3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6A783056" w14:textId="7DE335DD" w:rsidR="0036766B" w:rsidRDefault="00761A0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89" w:history="1">
            <w:r w:rsidR="0036766B" w:rsidRPr="0078307E">
              <w:rPr>
                <w:rStyle w:val="Hyperlink"/>
                <w:b/>
                <w:bCs/>
                <w:noProof/>
              </w:rPr>
              <w:t>APIs Produtos e Serviços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_Toc94281989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3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1FE33793" w14:textId="7935F500" w:rsidR="0036766B" w:rsidRDefault="00761A0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90" w:history="1">
            <w:r w:rsidR="0036766B" w:rsidRPr="0078307E">
              <w:rPr>
                <w:rStyle w:val="Hyperlink"/>
                <w:noProof/>
              </w:rPr>
              <w:t>API para obtenção de dados do produto de risco em RD Financeiro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_Toc94281990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3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6AD7BE31" w14:textId="5E129E49" w:rsidR="0036766B" w:rsidRDefault="00761A0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91" w:history="1">
            <w:r w:rsidR="0036766B" w:rsidRPr="0078307E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_Toc94281991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6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71A85C0D" w14:textId="6001829D" w:rsidR="0036766B" w:rsidRDefault="00761A0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92" w:history="1">
            <w:r w:rsidR="0036766B" w:rsidRPr="0078307E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_Toc94281992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7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62E06179" w14:textId="10A679E0" w:rsidR="0036766B" w:rsidRDefault="00761A0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93" w:history="1">
            <w:r w:rsidR="0036766B" w:rsidRPr="0078307E">
              <w:rPr>
                <w:rStyle w:val="Hyperlink"/>
                <w:b/>
                <w:bCs/>
                <w:noProof/>
              </w:rPr>
              <w:t>Convenções de Nomenclatura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_Toc94281993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9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55083772" w14:textId="36667901" w:rsidR="0036766B" w:rsidRDefault="00761A0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94" w:history="1">
            <w:r w:rsidR="0036766B" w:rsidRPr="0078307E">
              <w:rPr>
                <w:rStyle w:val="Hyperlink"/>
                <w:b/>
                <w:bCs/>
                <w:noProof/>
              </w:rPr>
              <w:t>Códigos de Resposta HTTP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_Toc94281994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9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3743FE1C" w14:textId="70C1795D" w:rsidR="0036766B" w:rsidRDefault="00761A0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95" w:history="1">
            <w:r w:rsidR="0036766B" w:rsidRPr="0078307E">
              <w:rPr>
                <w:rStyle w:val="Hyperlink"/>
                <w:b/>
                <w:bCs/>
                <w:noProof/>
              </w:rPr>
              <w:t>Tipos de Dados Comuns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_Toc94281995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11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46784F04" w14:textId="37BC4406" w:rsidR="0036766B" w:rsidRDefault="00761A0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96" w:history="1">
            <w:r w:rsidR="0036766B" w:rsidRPr="0078307E">
              <w:rPr>
                <w:rStyle w:val="Hyperlink"/>
                <w:b/>
                <w:bCs/>
                <w:noProof/>
              </w:rPr>
              <w:t>Paginação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_Toc94281996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14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107C13F0" w14:textId="32AA8C2D" w:rsidR="0036766B" w:rsidRDefault="00761A0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97" w:history="1">
            <w:r w:rsidR="0036766B" w:rsidRPr="0078307E">
              <w:rPr>
                <w:rStyle w:val="Hyperlink"/>
                <w:b/>
                <w:bCs/>
                <w:noProof/>
              </w:rPr>
              <w:t>Requisitos não funcionais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_Toc94281997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15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03159C9B" w14:textId="4B3B613E" w:rsidR="0036766B" w:rsidRDefault="00761A0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98" w:history="1">
            <w:r w:rsidR="0036766B" w:rsidRPr="0078307E">
              <w:rPr>
                <w:rStyle w:val="Hyperlink"/>
                <w:b/>
                <w:bCs/>
                <w:noProof/>
              </w:rPr>
              <w:t>Segurança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_Toc94281998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17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6F25A58C" w14:textId="34395DC4" w:rsidR="0036766B" w:rsidRDefault="00761A0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99" w:history="1">
            <w:r w:rsidR="0036766B" w:rsidRPr="0078307E">
              <w:rPr>
                <w:rStyle w:val="Hyperlink"/>
                <w:b/>
                <w:bCs/>
                <w:noProof/>
              </w:rPr>
              <w:t>Changelog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_Toc94281999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17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32E6B8D1" w14:textId="124CD165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4281987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4281988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6B2F6C79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4F57AF">
        <w:t>RD Financeiro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>*Utilize ALT+left ou ALT+right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4281989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3AF4BFF4" w:rsidR="00AF1EE0" w:rsidRPr="00AF1EE0" w:rsidRDefault="00FE24C9" w:rsidP="00612D78">
      <w:pPr>
        <w:pStyle w:val="Heading2"/>
      </w:pPr>
      <w:bookmarkStart w:id="3" w:name="_Toc94281990"/>
      <w:r>
        <w:t xml:space="preserve">API </w:t>
      </w:r>
      <w:r w:rsidR="00347D24">
        <w:t xml:space="preserve">para obtenção de dados do produto </w:t>
      </w:r>
      <w:r w:rsidR="00CB0B09">
        <w:t xml:space="preserve">de </w:t>
      </w:r>
      <w:r w:rsidR="004F57AF">
        <w:t>RD Financeiro</w:t>
      </w:r>
      <w:bookmarkEnd w:id="3"/>
      <w:r w:rsidR="00347D24">
        <w:t xml:space="preserve"> </w:t>
      </w:r>
    </w:p>
    <w:p w14:paraId="4D781F51" w14:textId="77777777" w:rsidR="00B4772D" w:rsidRPr="00B4772D" w:rsidRDefault="00B4772D" w:rsidP="00B4772D"/>
    <w:p w14:paraId="587CCC37" w14:textId="4322E5CF" w:rsidR="00FE24C9" w:rsidRPr="00B74BBD" w:rsidRDefault="00FE24C9" w:rsidP="006A0EB5">
      <w:pPr>
        <w:rPr>
          <w:highlight w:val="lightGray"/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</w:t>
      </w:r>
      <w:r w:rsidR="00063595" w:rsidRPr="00B74BBD">
        <w:rPr>
          <w:highlight w:val="lightGray"/>
          <w:lang w:val="en-US"/>
        </w:rPr>
        <w:t>products-services/v1</w:t>
      </w:r>
      <w:r w:rsidR="009F0B69" w:rsidRPr="00B74BBD">
        <w:rPr>
          <w:highlight w:val="lightGray"/>
          <w:lang w:val="en-US"/>
        </w:rPr>
        <w:t>/</w:t>
      </w:r>
      <w:bookmarkEnd w:id="4"/>
      <w:r w:rsidR="002114DA">
        <w:rPr>
          <w:highlight w:val="lightGray"/>
          <w:lang w:val="en-US"/>
        </w:rPr>
        <w:t>financial-risk</w:t>
      </w:r>
      <w:r w:rsidR="00127D82">
        <w:rPr>
          <w:highlight w:val="lightGray"/>
          <w:lang w:val="en-US"/>
        </w:rPr>
        <w:t xml:space="preserve"> </w:t>
      </w:r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Pr="00F84958" w:rsidRDefault="00B4772D" w:rsidP="004366E8">
      <w:pPr>
        <w:rPr>
          <w:b/>
          <w:bCs/>
          <w:sz w:val="28"/>
          <w:szCs w:val="28"/>
        </w:rPr>
      </w:pPr>
      <w:r w:rsidRPr="00F84958">
        <w:rPr>
          <w:b/>
          <w:bCs/>
          <w:sz w:val="28"/>
          <w:szCs w:val="28"/>
        </w:rPr>
        <w:t>Visão Geral</w:t>
      </w:r>
    </w:p>
    <w:p w14:paraId="5CD3027A" w14:textId="5A74CE9A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4F57AF">
        <w:t>RD Financeiro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61"/>
        <w:gridCol w:w="2013"/>
        <w:gridCol w:w="2000"/>
        <w:gridCol w:w="2520"/>
      </w:tblGrid>
      <w:tr w:rsidR="00123EFD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123EFD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761A0C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3B54087F" w:rsidR="00535815" w:rsidRDefault="00761A0C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6E2B54">
                <w:rPr>
                  <w:rStyle w:val="Hyperlink"/>
                  <w:lang w:val="en-US"/>
                </w:rPr>
                <w:t>F</w:t>
              </w:r>
              <w:r w:rsidR="002114DA">
                <w:rPr>
                  <w:rStyle w:val="Hyperlink"/>
                  <w:lang w:val="en-US"/>
                </w:rPr>
                <w:t>inancial</w:t>
              </w:r>
              <w:r w:rsidR="006E2B54">
                <w:rPr>
                  <w:rStyle w:val="Hyperlink"/>
                  <w:lang w:val="en-US"/>
                </w:rPr>
                <w:t>R</w:t>
              </w:r>
              <w:r w:rsidR="002114DA">
                <w:rPr>
                  <w:rStyle w:val="Hyperlink"/>
                  <w:lang w:val="en-US"/>
                </w:rPr>
                <w:t>isk</w:t>
              </w:r>
            </w:hyperlink>
            <w:r w:rsidR="00127D82">
              <w:rPr>
                <w:rStyle w:val="Hyperlink"/>
                <w:lang w:val="en-US"/>
              </w:rPr>
              <w:t>List</w:t>
            </w:r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539E0ED6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AC185E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2114DA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financial-risk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78A52EB3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2114D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financial-risk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8E43C0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8E43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" filled="f" stroked="f">
                <v:textbox>
                  <w:txbxContent>
                    <w:p w14:paraId="1171E4FC" w14:textId="539E0ED6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AC185E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2114DA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financial-risk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78A52EB3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2114D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financial-risk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8E43C0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8E43C0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r>
        <w:rPr>
          <w:b/>
          <w:bCs/>
          <w:sz w:val="28"/>
          <w:szCs w:val="28"/>
        </w:rPr>
        <w:t>request: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1A038728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464DC68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C683135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"brand"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434BDA2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42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Group Seguros"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65BC199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"companies"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91EEAF0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3227E9A8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42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03B9E3C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"cnpjNumber"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42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A323338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"products"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2E3D9DE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7A29CA0D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42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0393B9A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"code"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42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EB05C7D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"coverages"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ED8DD35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10AB2421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42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"PROTECAO_DE_BENS"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095D2CB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"coverageDescription"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42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"string"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EC47030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"coverageAttributes"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110D55A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"maxLMI"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DD5B775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"amount"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427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AEBF492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"unit"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91262A1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"code"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42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"R$"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15E68F2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"description"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42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"REAL"</w:t>
      </w:r>
    </w:p>
    <w:p w14:paraId="3DECD711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}</w:t>
      </w:r>
    </w:p>
    <w:p w14:paraId="42038822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},</w:t>
      </w:r>
    </w:p>
    <w:p w14:paraId="1C8A5BD7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"idenizationBasis"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42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"POR_OCORRENCIA"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2F218A2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"idenizationBasisOthers"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42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"string"</w:t>
      </w:r>
    </w:p>
    <w:p w14:paraId="1CA7A3F2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}</w:t>
      </w:r>
    </w:p>
    <w:p w14:paraId="66492B05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200440D3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5E37A89B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"traits"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427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84C26DD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"validity"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C7BBCFC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"term"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20DDB12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42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"ANUAL"</w:t>
      </w:r>
    </w:p>
    <w:p w14:paraId="189A4557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7162E18F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"termOthers"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42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"string"</w:t>
      </w:r>
    </w:p>
    <w:p w14:paraId="79742BAC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},</w:t>
      </w:r>
    </w:p>
    <w:p w14:paraId="78BC6815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"premiumRates"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EF1DE8B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42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"string"</w:t>
      </w:r>
    </w:p>
    <w:p w14:paraId="4FF37082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4930085D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"termsAndConditions"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2BDA928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"susepProcessNumber"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42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"15414.622222/2222-22"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10F4769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27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523365DA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18D74CD1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"minimumRequirements"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6AAA1A1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"targetAudiences"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B075DB4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42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54A28F6A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</w:t>
      </w:r>
    </w:p>
    <w:p w14:paraId="7B64CB38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</w:t>
      </w:r>
    </w:p>
    <w:p w14:paraId="64D50AE5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5C0FCE3A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]</w:t>
      </w:r>
    </w:p>
    <w:p w14:paraId="65677B82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4DFA0E68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]</w:t>
      </w:r>
    </w:p>
    <w:p w14:paraId="0D078001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73C66021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1C62D3EB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66890A7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27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4820593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27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B1CA700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27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53F9999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27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3F439F5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27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1B602866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52FA93F7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20B4C6F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"totalRecords"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427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6803922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42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"totalPages"</w:t>
      </w: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427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701C9C19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149D679E" w14:textId="77777777" w:rsidR="009427D3" w:rsidRPr="009427D3" w:rsidRDefault="009427D3" w:rsidP="00942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2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40334EB" w14:textId="77777777" w:rsidR="00AE6B43" w:rsidRDefault="00AE6B43" w:rsidP="00AE6B43">
      <w:pPr>
        <w:rPr>
          <w:lang w:val="en-US"/>
        </w:rPr>
      </w:pPr>
    </w:p>
    <w:p w14:paraId="5279966E" w14:textId="77777777" w:rsidR="00AE6B43" w:rsidRDefault="00AE6B43" w:rsidP="00AE6B43">
      <w:pPr>
        <w:rPr>
          <w:lang w:val="en-US"/>
        </w:rPr>
      </w:pPr>
    </w:p>
    <w:p w14:paraId="3E24D6F7" w14:textId="21F8645A" w:rsidR="0036766B" w:rsidRDefault="0036766B">
      <w:pPr>
        <w:rPr>
          <w:lang w:val="en-US"/>
        </w:rPr>
      </w:pPr>
      <w:r>
        <w:rPr>
          <w:lang w:val="en-US"/>
        </w:rPr>
        <w:br w:type="page"/>
      </w:r>
    </w:p>
    <w:p w14:paraId="6B01D0C5" w14:textId="265794C1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6" w:name="_Toc94281991"/>
      <w:r w:rsidRPr="00200639">
        <w:rPr>
          <w:b/>
          <w:bCs/>
          <w:lang w:val="en-US"/>
        </w:rPr>
        <w:t>Schemas</w:t>
      </w:r>
      <w:bookmarkEnd w:id="6"/>
    </w:p>
    <w:p w14:paraId="28C4A4E5" w14:textId="75F4DD09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5787F6D3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2114DA">
        <w:rPr>
          <w:rStyle w:val="Hyperlink"/>
          <w:b/>
          <w:bCs/>
          <w:sz w:val="28"/>
          <w:szCs w:val="28"/>
          <w:lang w:val="en-US"/>
        </w:rPr>
        <w:t>Financial</w:t>
      </w:r>
      <w:r w:rsidR="006E2B54">
        <w:rPr>
          <w:rStyle w:val="Hyperlink"/>
          <w:b/>
          <w:bCs/>
          <w:sz w:val="28"/>
          <w:szCs w:val="28"/>
          <w:lang w:val="en-US"/>
        </w:rPr>
        <w:t>R</w:t>
      </w:r>
      <w:r w:rsidR="002114DA">
        <w:rPr>
          <w:rStyle w:val="Hyperlink"/>
          <w:b/>
          <w:bCs/>
          <w:sz w:val="28"/>
          <w:szCs w:val="28"/>
          <w:lang w:val="en-US"/>
        </w:rPr>
        <w:t>isk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9A4FB2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1B620" w14:textId="77777777" w:rsidR="00184F69" w:rsidRPr="00184F69" w:rsidRDefault="00184F69" w:rsidP="00184F69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r w:rsidRPr="00184F69">
              <w:rPr>
                <w:rStyle w:val="Hyperlink"/>
                <w:rFonts w:ascii="Calibri" w:hAnsi="Calibri" w:cs="Calibri"/>
                <w:lang w:eastAsia="pt-BR"/>
              </w:rPr>
              <w:t>FinancialRiskBrand</w:t>
            </w:r>
          </w:p>
          <w:p w14:paraId="03F45643" w14:textId="7AC4788D" w:rsidR="00A61AC0" w:rsidRPr="00184F69" w:rsidRDefault="00A61AC0" w:rsidP="00184F69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B9FD1" w14:textId="77777777" w:rsidR="00184F69" w:rsidRPr="00184F69" w:rsidRDefault="00184F69" w:rsidP="00184F69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r w:rsidRPr="00184F69">
              <w:rPr>
                <w:rStyle w:val="Hyperlink"/>
                <w:rFonts w:ascii="Calibri" w:hAnsi="Calibri" w:cs="Calibri"/>
                <w:lang w:eastAsia="pt-BR"/>
              </w:rPr>
              <w:t>FinancialRiskCompany</w:t>
            </w:r>
          </w:p>
          <w:p w14:paraId="62DAB7CF" w14:textId="386F1EC1" w:rsidR="00A61AC0" w:rsidRPr="00184F69" w:rsidRDefault="00A61AC0" w:rsidP="00184F69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45573" w14:textId="77777777" w:rsidR="00184F69" w:rsidRPr="00184F69" w:rsidRDefault="00184F69" w:rsidP="00184F69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r w:rsidRPr="00184F69">
              <w:rPr>
                <w:rStyle w:val="Hyperlink"/>
                <w:rFonts w:ascii="Calibri" w:hAnsi="Calibri" w:cs="Calibri"/>
                <w:lang w:eastAsia="pt-BR"/>
              </w:rPr>
              <w:t>FinancialRiskProduct</w:t>
            </w:r>
          </w:p>
          <w:p w14:paraId="7B47FCDE" w14:textId="295302EF" w:rsidR="00161872" w:rsidRPr="00184F69" w:rsidRDefault="00161872" w:rsidP="00184F69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6D1F0277" w:rsidR="00161872" w:rsidRPr="00444407" w:rsidRDefault="00002753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F1C43"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EC6C9D" w:rsidRPr="00425DC1" w14:paraId="1D6719C8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4281992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 payload de requisição, por padrão/default definido como application/json;charset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application/json, a menos que o endpoint explicitamente suporte outro formato. Se for definido um valor não suportado pelo endpoint, será retornado o código HTTP 406. Se não especificado, o padrão será application/json.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os tipos de encoding(geralmente algoritmo de compressão) que são suportados pelo cliente, com previsão de suporte ao gzip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If-Modified-Since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x-fapi-auth-date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Data em que o usuário logou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x-fapi-customer-ip-address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Não obrigatório para APIs publicas.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x-idempotency-key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personalizado. Identificador de solicitação exclusivo para suportar a idempotência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x-customer-user-agent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user agent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encoding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payload de resposta. Deverá ser application/json a menos que o endpoint requisitado suporte outro formato e este formato tenha sido solicitado através do cabeçalho Accept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tempo (em segundos) que o cliente deverá aguardar para realizar uma nova tentativa de chamada. Este cabeçalho deverá estar presente quando o código HTTP de retorno for 429 Too many requests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Last-Modified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x-rate-limit-remaining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Código específico do endpoint.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detail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4281993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“userEmailAddress”</w:t>
      </w:r>
    </w:p>
    <w:p w14:paraId="45CE62F0" w14:textId="77777777" w:rsidR="0073528C" w:rsidRPr="00046064" w:rsidRDefault="0073528C" w:rsidP="0073528C">
      <w:r>
        <w:t>“userTelephoneNumber”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4281994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4"/>
        <w:gridCol w:w="1010"/>
        <w:gridCol w:w="856"/>
        <w:gridCol w:w="924"/>
      </w:tblGrid>
      <w:tr w:rsidR="00365E11" w:rsidRPr="00365E11" w14:paraId="37B5640B" w14:textId="77777777" w:rsidTr="00365E11">
        <w:trPr>
          <w:trHeight w:val="29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365E11" w:rsidRPr="00365E11" w14:paraId="721C60BE" w14:textId="77777777" w:rsidTr="00365E11">
        <w:trPr>
          <w:trHeight w:val="112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2828FDD3" w:rsidR="00365E11" w:rsidRPr="00365E11" w:rsidRDefault="00116562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2114DA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: No caso de POST ou DELETE retornar 405 Method Not Allowed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530234CB" w:rsidR="00365E11" w:rsidRPr="00365E11" w:rsidRDefault="00FB4266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201 Created.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204 No Content.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304 Not Modified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365E11">
        <w:trPr>
          <w:trHeight w:val="16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payload ou através de atributos na URL.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400 Bad Request.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401 Unauthorized.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403 Forbidden.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falta de permissão para execução.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404 Not Found.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405 Method Not Allowed.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365E11">
        <w:trPr>
          <w:trHeight w:val="17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continha um cabeçalho Accept diferente dos tipos de mídia permitidos ou um conjunto de caracteres diferente de UTF-8.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406 Not Acceptable.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365E11">
        <w:trPr>
          <w:trHeight w:val="9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porque o payload está em um formato não suportado pelo endpoint.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415 Unsupported Media Type.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365E11">
        <w:trPr>
          <w:trHeight w:val="12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422 Unprocessable Entity.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endpoint, espera-se que esse erro resulte em um payload de erro.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365E11">
        <w:trPr>
          <w:trHeight w:val="1696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429 Too Many Requests.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Ocorreu um erro no gateway da API ou no microsserviço.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500 Internal Server Error.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503 Service Unavailable.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365E11">
        <w:trPr>
          <w:trHeight w:val="14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Internal Server Error).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4281995"/>
      <w:r>
        <w:rPr>
          <w:b/>
          <w:bCs/>
        </w:rPr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com data e hora conforme especificação RFC-3339, 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string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hora conforme especificação RFC-3339,sempre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4281996"/>
      <w:r>
        <w:rPr>
          <w:b/>
          <w:bCs/>
        </w:rPr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{uri}?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>422 Unprocessable Entity</w:t>
      </w:r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4281997"/>
      <w:r>
        <w:rPr>
          <w:b/>
          <w:bCs/>
        </w:rPr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>A disponibilidade é checada no endpoint GET /discovery/status,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timout de 1s. Serão considerados como </w:t>
      </w:r>
      <w:r w:rsidRPr="00A54164">
        <w:rPr>
          <w:i/>
          <w:iCs/>
          <w:u w:val="single"/>
        </w:rPr>
        <w:t>uptime</w:t>
      </w:r>
      <w:r>
        <w:t xml:space="preserve"> se o retorno for “OKAY” e </w:t>
      </w:r>
      <w:r w:rsidRPr="00A54164">
        <w:t>Downtime</w:t>
      </w:r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O contador de downtime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>Cada nova requisição adicionará 30 segundos a mais ao contador de downtime,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>Regras para cálculo do downtime</w:t>
      </w:r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O downtime se refere período de indisponibilidade dentro de 24h, come</w:t>
      </w:r>
      <w:r w:rsidRPr="008D53A2">
        <w:t>ç</w:t>
      </w:r>
      <w:r>
        <w:t>ando e terminando à meia-noite. Sendo contabilizado qualquer endpoint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O downtime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downtime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downtime</w:t>
      </w:r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>A desempenho será medido em milisegundos,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(status/outages).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(Channels/Service Products).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baixa prioridade dentro do percentil 95 em no máximo 4000ms. (Admin metrics).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>Caso as requisições excedam os limites, estas requisições poderão ser enfileiradas ou rejeitadas (Uso do código HTTP 429 Too Many Requests).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4281998"/>
      <w:r>
        <w:rPr>
          <w:b/>
          <w:bCs/>
        </w:rPr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Conforme os GT de segurança foram requeridos headers para aumentar segurança na chamada das APIs. Segue a identificação dos headers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Cache-Control: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Content-Security-Policy: Campo para proteção contra ataques clickjack do estilo - drag and drop.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Content-Type: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Strict-Transport-Security: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X-Content-Type-Options: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4281999"/>
      <w:r>
        <w:rPr>
          <w:b/>
          <w:bCs/>
        </w:rPr>
        <w:t>Changelog</w:t>
      </w:r>
      <w:bookmarkEnd w:id="19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185ED8AF" w:rsidR="00F46156" w:rsidRPr="00956E28" w:rsidRDefault="00D650BF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3AA65990" w:rsidR="00F46156" w:rsidRPr="00956E28" w:rsidRDefault="00D650BF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65F42309" w:rsidR="00F46156" w:rsidRPr="00956E28" w:rsidRDefault="00735EAA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35EAA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path do documento de forma geral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0F0674EE" w:rsidR="00F46156" w:rsidRPr="00956E28" w:rsidRDefault="00A61957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61957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105C4DE0" w:rsidR="00A61957" w:rsidRPr="00956E28" w:rsidRDefault="00A61957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EE1536"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1AC6C733" w:rsidR="00A61957" w:rsidRPr="00956E28" w:rsidRDefault="00A61957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24541634" w:rsidR="00A61957" w:rsidRPr="00956E28" w:rsidRDefault="00C34780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C34780">
              <w:rPr>
                <w:rFonts w:cstheme="minorHAnsi"/>
                <w:b/>
                <w:bCs/>
                <w:color w:val="3B3838" w:themeColor="background2" w:themeShade="40"/>
              </w:rPr>
              <w:t>Foram excluídos os campos allowApartPurchase e riskType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2277EC9B" w:rsidR="00A61957" w:rsidRPr="00956E28" w:rsidRDefault="00A61957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61957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402433A9" w:rsidR="00A61957" w:rsidRPr="00956E28" w:rsidRDefault="00A61957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EE1536"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56D4B9DB" w:rsidR="00A61957" w:rsidRPr="00956E28" w:rsidRDefault="00A61957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10443A4" w:rsidR="00A61957" w:rsidRPr="00956E28" w:rsidRDefault="005169FB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5169FB">
              <w:rPr>
                <w:rFonts w:cstheme="minorHAnsi"/>
                <w:b/>
                <w:bCs/>
                <w:color w:val="3B3838" w:themeColor="background2" w:themeShade="40"/>
              </w:rPr>
              <w:t>Foram adicionados os campos idenizationBasis, idenizationBasisOthers, traits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6DBCCB0D" w:rsidR="00A61957" w:rsidRPr="00956E28" w:rsidRDefault="00A61957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61957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47DEB775" w:rsidR="00A61957" w:rsidRPr="00956E28" w:rsidRDefault="00A61957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EE1536"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4971A1E6" w:rsidR="00A61957" w:rsidRPr="00956E28" w:rsidRDefault="00A61957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2F23A23D" w:rsidR="00A61957" w:rsidRPr="00956E28" w:rsidRDefault="00941E60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941E60">
              <w:rPr>
                <w:rFonts w:cstheme="minorHAnsi"/>
                <w:b/>
                <w:bCs/>
                <w:color w:val="3B3838" w:themeColor="background2" w:themeShade="40"/>
              </w:rPr>
              <w:t>Foi excluído o campo contractType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7EC69C44" w:rsidR="00A61957" w:rsidRPr="00956E28" w:rsidRDefault="00A61957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61957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4630CDE8" w:rsidR="00A61957" w:rsidRPr="00956E28" w:rsidRDefault="00A61957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EE1536"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275CDD02" w:rsidR="00A61957" w:rsidRPr="00956E28" w:rsidRDefault="00A61957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9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20B4172C" w:rsidR="00A61957" w:rsidRPr="00956E28" w:rsidRDefault="00850585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50585"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2465E84C" w:rsidR="00A61957" w:rsidRPr="00956E28" w:rsidRDefault="00A61957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AF135" w14:textId="77777777" w:rsidR="0047417C" w:rsidRDefault="0047417C" w:rsidP="00344980">
      <w:pPr>
        <w:spacing w:after="0" w:line="240" w:lineRule="auto"/>
      </w:pPr>
      <w:r>
        <w:separator/>
      </w:r>
    </w:p>
  </w:endnote>
  <w:endnote w:type="continuationSeparator" w:id="0">
    <w:p w14:paraId="228800DB" w14:textId="77777777" w:rsidR="0047417C" w:rsidRDefault="0047417C" w:rsidP="00344980">
      <w:pPr>
        <w:spacing w:after="0" w:line="240" w:lineRule="auto"/>
      </w:pPr>
      <w:r>
        <w:continuationSeparator/>
      </w:r>
    </w:p>
  </w:endnote>
  <w:endnote w:type="continuationNotice" w:id="1">
    <w:p w14:paraId="46226222" w14:textId="77777777" w:rsidR="0047417C" w:rsidRDefault="004741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FEE9E" w14:textId="77777777" w:rsidR="0047417C" w:rsidRDefault="0047417C" w:rsidP="00344980">
      <w:pPr>
        <w:spacing w:after="0" w:line="240" w:lineRule="auto"/>
      </w:pPr>
      <w:r>
        <w:separator/>
      </w:r>
    </w:p>
  </w:footnote>
  <w:footnote w:type="continuationSeparator" w:id="0">
    <w:p w14:paraId="677F4EA0" w14:textId="77777777" w:rsidR="0047417C" w:rsidRDefault="0047417C" w:rsidP="00344980">
      <w:pPr>
        <w:spacing w:after="0" w:line="240" w:lineRule="auto"/>
      </w:pPr>
      <w:r>
        <w:continuationSeparator/>
      </w:r>
    </w:p>
  </w:footnote>
  <w:footnote w:type="continuationNotice" w:id="1">
    <w:p w14:paraId="61F888AF" w14:textId="77777777" w:rsidR="0047417C" w:rsidRDefault="0047417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2753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290"/>
    <w:rsid w:val="00045FB5"/>
    <w:rsid w:val="00046996"/>
    <w:rsid w:val="00046E74"/>
    <w:rsid w:val="00047DE2"/>
    <w:rsid w:val="000513F0"/>
    <w:rsid w:val="0005299C"/>
    <w:rsid w:val="00054A87"/>
    <w:rsid w:val="00054C29"/>
    <w:rsid w:val="00055303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16562"/>
    <w:rsid w:val="0012089D"/>
    <w:rsid w:val="00120DE2"/>
    <w:rsid w:val="0012142C"/>
    <w:rsid w:val="00121569"/>
    <w:rsid w:val="001222D8"/>
    <w:rsid w:val="00123EFD"/>
    <w:rsid w:val="001240E8"/>
    <w:rsid w:val="001261E0"/>
    <w:rsid w:val="00127D82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84F69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B7371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4DA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A2F"/>
    <w:rsid w:val="002A4F19"/>
    <w:rsid w:val="002A52B2"/>
    <w:rsid w:val="002A66A7"/>
    <w:rsid w:val="002A66F1"/>
    <w:rsid w:val="002A707D"/>
    <w:rsid w:val="002A7699"/>
    <w:rsid w:val="002B226A"/>
    <w:rsid w:val="002B3D4A"/>
    <w:rsid w:val="002B4599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3F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821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6740A"/>
    <w:rsid w:val="0036766B"/>
    <w:rsid w:val="00367AB8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293B"/>
    <w:rsid w:val="003A3C8F"/>
    <w:rsid w:val="003A471D"/>
    <w:rsid w:val="003A503C"/>
    <w:rsid w:val="003A6B1C"/>
    <w:rsid w:val="003A6E04"/>
    <w:rsid w:val="003A7F8D"/>
    <w:rsid w:val="003B0391"/>
    <w:rsid w:val="003B0FEF"/>
    <w:rsid w:val="003B20B3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2EDE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417C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57AF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69FB"/>
    <w:rsid w:val="0051726A"/>
    <w:rsid w:val="00517F3D"/>
    <w:rsid w:val="00522E70"/>
    <w:rsid w:val="0052331E"/>
    <w:rsid w:val="005233C2"/>
    <w:rsid w:val="00524289"/>
    <w:rsid w:val="005248D6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BB1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22"/>
    <w:rsid w:val="006355C9"/>
    <w:rsid w:val="00635DA4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2715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23D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B54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52E6"/>
    <w:rsid w:val="007262B7"/>
    <w:rsid w:val="00726790"/>
    <w:rsid w:val="007274D6"/>
    <w:rsid w:val="00730245"/>
    <w:rsid w:val="00730382"/>
    <w:rsid w:val="00731A89"/>
    <w:rsid w:val="00732318"/>
    <w:rsid w:val="00735040"/>
    <w:rsid w:val="0073528C"/>
    <w:rsid w:val="00735EAA"/>
    <w:rsid w:val="00740883"/>
    <w:rsid w:val="0074111F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1A0C"/>
    <w:rsid w:val="00763073"/>
    <w:rsid w:val="00763718"/>
    <w:rsid w:val="007638B3"/>
    <w:rsid w:val="00765432"/>
    <w:rsid w:val="00765D12"/>
    <w:rsid w:val="0076607D"/>
    <w:rsid w:val="007676B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6D13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48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0585"/>
    <w:rsid w:val="00850796"/>
    <w:rsid w:val="0085150C"/>
    <w:rsid w:val="0085181B"/>
    <w:rsid w:val="00852173"/>
    <w:rsid w:val="008528EA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43C0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E60"/>
    <w:rsid w:val="00941FE3"/>
    <w:rsid w:val="009421A0"/>
    <w:rsid w:val="009426A2"/>
    <w:rsid w:val="009427D3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8EC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C7CE7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152A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957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185E"/>
    <w:rsid w:val="00AC2104"/>
    <w:rsid w:val="00AC26B9"/>
    <w:rsid w:val="00AC34FA"/>
    <w:rsid w:val="00AC5BC7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6B43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099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4780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0B09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943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3C77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47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650BF"/>
    <w:rsid w:val="00D700A3"/>
    <w:rsid w:val="00D71F79"/>
    <w:rsid w:val="00D7340D"/>
    <w:rsid w:val="00D74F97"/>
    <w:rsid w:val="00D75A24"/>
    <w:rsid w:val="00D76C5B"/>
    <w:rsid w:val="00D76F55"/>
    <w:rsid w:val="00D77D15"/>
    <w:rsid w:val="00D8008B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0642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28E2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3DA1"/>
    <w:rsid w:val="00E7462B"/>
    <w:rsid w:val="00E80EC4"/>
    <w:rsid w:val="00E81ADA"/>
    <w:rsid w:val="00E83909"/>
    <w:rsid w:val="00E84943"/>
    <w:rsid w:val="00E87486"/>
    <w:rsid w:val="00E87E4D"/>
    <w:rsid w:val="00E904A9"/>
    <w:rsid w:val="00E91C3C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D13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6B62"/>
    <w:rsid w:val="00F770FC"/>
    <w:rsid w:val="00F7792D"/>
    <w:rsid w:val="00F81B37"/>
    <w:rsid w:val="00F836FE"/>
    <w:rsid w:val="00F84958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4266"/>
    <w:rsid w:val="00FB4703"/>
    <w:rsid w:val="00FB50F8"/>
    <w:rsid w:val="00FC0727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09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C1CB5FD"/>
  <w15:chartTrackingRefBased/>
  <w15:docId w15:val="{A40C4EF1-2111-45F0-9A33-EDBDC53D8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0326A88-E7EE-403B-84B6-3E7D640D40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120683</vt:lpwstr>
  </property>
  <property fmtid="{D5CDD505-2E9C-101B-9397-08002B2CF9AE}" pid="4" name="OptimizationTime">
    <vt:lpwstr>20220225_1916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2981</Words>
  <Characters>16996</Characters>
  <Application>Microsoft Office Word</Application>
  <DocSecurity>4</DocSecurity>
  <Lines>141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19938</CharactersWithSpaces>
  <SharedDoc>false</SharedDoc>
  <HLinks>
    <vt:vector size="120" baseType="variant">
      <vt:variant>
        <vt:i4>3801200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524308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5111829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1769523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_Toc94281999</vt:lpwstr>
      </vt:variant>
      <vt:variant>
        <vt:i4>1703987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_Toc94281998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_Toc94281997</vt:lpwstr>
      </vt:variant>
      <vt:variant>
        <vt:i4>1310771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_Toc94281996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_Toc94281995</vt:lpwstr>
      </vt:variant>
      <vt:variant>
        <vt:i4>1441843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_Toc94281994</vt:lpwstr>
      </vt:variant>
      <vt:variant>
        <vt:i4>1114163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_Toc94281993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_Toc94281992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_Toc94281991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_Toc94281990</vt:lpwstr>
      </vt:variant>
      <vt:variant>
        <vt:i4>1769522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_Toc94281989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_Toc94281988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_Toc94281987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Yuri Ito</cp:lastModifiedBy>
  <cp:revision>23</cp:revision>
  <cp:lastPrinted>2021-11-17T18:37:00Z</cp:lastPrinted>
  <dcterms:created xsi:type="dcterms:W3CDTF">2022-02-15T17:23:00Z</dcterms:created>
  <dcterms:modified xsi:type="dcterms:W3CDTF">2022-02-26T00:14:00Z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