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Cross-Channel Trends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TikTok Leads in Engagement.</w:t>
      </w:r>
    </w:p>
    <w:p w:rsidR="00000000" w:rsidDel="00000000" w:rsidP="00000000" w:rsidRDefault="00000000" w:rsidRPr="00000000" w14:paraId="00000004">
      <w:pPr>
        <w:rPr/>
      </w:pPr>
      <w:r w:rsidDel="00000000" w:rsidR="00000000" w:rsidRPr="00000000">
        <w:rPr>
          <w:rtl w:val="0"/>
        </w:rPr>
        <w:t xml:space="preserve">Using the same engagement rate calculation, TikTok (5.0%) leads Instagram (3.6%) and YouTube</w:t>
      </w:r>
    </w:p>
    <w:p w:rsidR="00000000" w:rsidDel="00000000" w:rsidP="00000000" w:rsidRDefault="00000000" w:rsidRPr="00000000" w14:paraId="00000005">
      <w:pPr>
        <w:rPr/>
      </w:pPr>
      <w:r w:rsidDel="00000000" w:rsidR="00000000" w:rsidRPr="00000000">
        <w:rPr>
          <w:rtl w:val="0"/>
        </w:rPr>
        <w:t xml:space="preserve">(3.4%) in engagement.</w:t>
      </w:r>
    </w:p>
    <w:p w:rsidR="00000000" w:rsidDel="00000000" w:rsidP="00000000" w:rsidRDefault="00000000" w:rsidRPr="00000000" w14:paraId="00000006">
      <w:pPr>
        <w:rPr/>
      </w:pPr>
      <w:r w:rsidDel="00000000" w:rsidR="00000000" w:rsidRPr="00000000">
        <w:rPr>
          <w:rtl w:val="0"/>
        </w:rPr>
        <w:t xml:space="preserve">Engagement Rate is calculated using (Likes+Comments+Shares)/Reach for TikTok and Instagram, and Video Views for YouTube.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Instagram Drives the Greatest Reach.</w:t>
      </w:r>
    </w:p>
    <w:p w:rsidR="00000000" w:rsidDel="00000000" w:rsidP="00000000" w:rsidRDefault="00000000" w:rsidRPr="00000000" w14:paraId="00000009">
      <w:pPr>
        <w:rPr/>
      </w:pPr>
      <w:r w:rsidDel="00000000" w:rsidR="00000000" w:rsidRPr="00000000">
        <w:rPr>
          <w:rtl w:val="0"/>
        </w:rPr>
        <w:t xml:space="preserve">On average, Instagram drives +42% more reach than TikTok.</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YouTube Has a Strong Subscriber Base but Lower Engagement.</w:t>
      </w:r>
    </w:p>
    <w:p w:rsidR="00000000" w:rsidDel="00000000" w:rsidP="00000000" w:rsidRDefault="00000000" w:rsidRPr="00000000" w14:paraId="0000000C">
      <w:pPr>
        <w:rPr/>
      </w:pPr>
      <w:r w:rsidDel="00000000" w:rsidR="00000000" w:rsidRPr="00000000">
        <w:rPr>
          <w:rtl w:val="0"/>
        </w:rPr>
        <w:t xml:space="preserve">YouTube has a large audience (1.2M average) but lower engagement and views than other channels, especially for Shorts.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TikTok Trends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Viewership Is Trending Up.</w:t>
      </w:r>
    </w:p>
    <w:p w:rsidR="00000000" w:rsidDel="00000000" w:rsidP="00000000" w:rsidRDefault="00000000" w:rsidRPr="00000000" w14:paraId="00000012">
      <w:pPr>
        <w:rPr/>
      </w:pPr>
      <w:r w:rsidDel="00000000" w:rsidR="00000000" w:rsidRPr="00000000">
        <w:rPr>
          <w:rtl w:val="0"/>
        </w:rPr>
        <w:t xml:space="preserve">Despite uncertainty around TikTok’s future in the United States, viewership continues to grow. Over the past six months, reach grew +25%, shares +31%, and views +26%, signaling stronger audience interaction.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Follower Growth Slows, Indicating Shift in Behavior.</w:t>
      </w:r>
    </w:p>
    <w:p w:rsidR="00000000" w:rsidDel="00000000" w:rsidP="00000000" w:rsidRDefault="00000000" w:rsidRPr="00000000" w14:paraId="00000015">
      <w:pPr>
        <w:rPr/>
      </w:pPr>
      <w:r w:rsidDel="00000000" w:rsidR="00000000" w:rsidRPr="00000000">
        <w:rPr>
          <w:rtl w:val="0"/>
        </w:rPr>
        <w:t xml:space="preserve">Brands grew at an average rate of +3.4% per month, the slowest rate since tracking began. The</w:t>
      </w:r>
    </w:p>
    <w:p w:rsidR="00000000" w:rsidDel="00000000" w:rsidP="00000000" w:rsidRDefault="00000000" w:rsidRPr="00000000" w14:paraId="00000016">
      <w:pPr>
        <w:rPr/>
      </w:pPr>
      <w:r w:rsidDel="00000000" w:rsidR="00000000" w:rsidRPr="00000000">
        <w:rPr>
          <w:rtl w:val="0"/>
        </w:rPr>
        <w:t xml:space="preserve">slowdown could reflect changing user behavior and a move away from following accounts.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Most Users Do Not Finish Videos.</w:t>
      </w:r>
    </w:p>
    <w:p w:rsidR="00000000" w:rsidDel="00000000" w:rsidP="00000000" w:rsidRDefault="00000000" w:rsidRPr="00000000" w14:paraId="00000019">
      <w:pPr>
        <w:rPr/>
      </w:pPr>
      <w:r w:rsidDel="00000000" w:rsidR="00000000" w:rsidRPr="00000000">
        <w:rPr>
          <w:rtl w:val="0"/>
        </w:rPr>
        <w:t xml:space="preserve">On average, only 10% of users watch a full TikTok. Viewers typically consume about 30% of a video, suggesting shorter, higher-impact content may better capture attention.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Instagram Trends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Carousels Lead in Both Reach and Engagement.</w:t>
      </w:r>
    </w:p>
    <w:p w:rsidR="00000000" w:rsidDel="00000000" w:rsidP="00000000" w:rsidRDefault="00000000" w:rsidRPr="00000000" w14:paraId="0000001F">
      <w:pPr>
        <w:rPr/>
      </w:pPr>
      <w:r w:rsidDel="00000000" w:rsidR="00000000" w:rsidRPr="00000000">
        <w:rPr>
          <w:rtl w:val="0"/>
        </w:rPr>
        <w:t xml:space="preserve">Carousels deliver the strongest results across formats (2.9%, 363.3K per post), outperforming single images (2.3%, 337.3K) and Reels (2.7%, 289.5K).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Shares Have Doubled.</w:t>
      </w:r>
    </w:p>
    <w:p w:rsidR="00000000" w:rsidDel="00000000" w:rsidP="00000000" w:rsidRDefault="00000000" w:rsidRPr="00000000" w14:paraId="00000022">
      <w:pPr>
        <w:rPr/>
      </w:pPr>
      <w:r w:rsidDel="00000000" w:rsidR="00000000" w:rsidRPr="00000000">
        <w:rPr>
          <w:rtl w:val="0"/>
        </w:rPr>
        <w:t xml:space="preserve">The average number of shares per post has increased by +86% in six months, showing that shareable content fuels interaction and is one of the main ways people engage on Instagram.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Quality Over Quantity.</w:t>
      </w:r>
    </w:p>
    <w:p w:rsidR="00000000" w:rsidDel="00000000" w:rsidP="00000000" w:rsidRDefault="00000000" w:rsidRPr="00000000" w14:paraId="00000025">
      <w:pPr>
        <w:rPr/>
      </w:pPr>
      <w:r w:rsidDel="00000000" w:rsidR="00000000" w:rsidRPr="00000000">
        <w:rPr>
          <w:rtl w:val="0"/>
        </w:rPr>
        <w:t xml:space="preserve">Reach and views are rising while engagement remains steady, demonstrating that posting more does not make audiences more engaged. Brands like Elmo and Sour Patch Kids post two to three times a week yet achieve stronger results with higher-quality, engaging content.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YouTube Trends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On-Demand Video Views Rise, Shorts Decline.</w:t>
      </w:r>
    </w:p>
    <w:p w:rsidR="00000000" w:rsidDel="00000000" w:rsidP="00000000" w:rsidRDefault="00000000" w:rsidRPr="00000000" w14:paraId="0000002A">
      <w:pPr>
        <w:rPr/>
      </w:pPr>
      <w:r w:rsidDel="00000000" w:rsidR="00000000" w:rsidRPr="00000000">
        <w:rPr>
          <w:rtl w:val="0"/>
        </w:rPr>
        <w:t xml:space="preserve">Average views per post are up +121% for On-Demand video and down -20% for Shorts compared to six months ago.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Users Are Watching Longer.</w:t>
      </w:r>
    </w:p>
    <w:p w:rsidR="00000000" w:rsidDel="00000000" w:rsidP="00000000" w:rsidRDefault="00000000" w:rsidRPr="00000000" w14:paraId="0000002D">
      <w:pPr>
        <w:rPr/>
      </w:pPr>
      <w:r w:rsidDel="00000000" w:rsidR="00000000" w:rsidRPr="00000000">
        <w:rPr>
          <w:rtl w:val="0"/>
        </w:rPr>
        <w:t xml:space="preserve">Average watch time per video has increased from 64% to 86%, with retention at 99% for Shorts and 65% for On-Demand.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On-Demand Drives Reach, Shorts Drive Engagement.</w:t>
      </w:r>
    </w:p>
    <w:p w:rsidR="00000000" w:rsidDel="00000000" w:rsidP="00000000" w:rsidRDefault="00000000" w:rsidRPr="00000000" w14:paraId="00000030">
      <w:pPr>
        <w:rPr/>
      </w:pPr>
      <w:r w:rsidDel="00000000" w:rsidR="00000000" w:rsidRPr="00000000">
        <w:rPr>
          <w:rtl w:val="0"/>
        </w:rPr>
        <w:t xml:space="preserve">On-Demand videos generate nearly six times more views than Shorts. While Shorts see fewer views but significantly more likes, comments, and shares.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High Reels Engagement but</w:t>
      </w:r>
    </w:p>
    <w:p w:rsidR="00000000" w:rsidDel="00000000" w:rsidP="00000000" w:rsidRDefault="00000000" w:rsidRPr="00000000" w14:paraId="00000033">
      <w:pPr>
        <w:rPr/>
      </w:pPr>
      <w:r w:rsidDel="00000000" w:rsidR="00000000" w:rsidRPr="00000000">
        <w:rPr>
          <w:rtl w:val="0"/>
        </w:rPr>
        <w:t xml:space="preserve">TikTok Declines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Engagement rate holds steady at 3.2%, while video views are down -47%</w:t>
      </w:r>
    </w:p>
    <w:p w:rsidR="00000000" w:rsidDel="00000000" w:rsidP="00000000" w:rsidRDefault="00000000" w:rsidRPr="00000000" w14:paraId="00000036">
      <w:pPr>
        <w:rPr/>
      </w:pPr>
      <w:r w:rsidDel="00000000" w:rsidR="00000000" w:rsidRPr="00000000">
        <w:rPr>
          <w:rtl w:val="0"/>
        </w:rPr>
        <w:t xml:space="preserve">versus six months ago.</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Reels average a 2.4% engagement rate and 70.9K views per post,</w:t>
      </w:r>
    </w:p>
    <w:p w:rsidR="00000000" w:rsidDel="00000000" w:rsidP="00000000" w:rsidRDefault="00000000" w:rsidRPr="00000000" w14:paraId="00000039">
      <w:pPr>
        <w:rPr/>
      </w:pPr>
      <w:r w:rsidDel="00000000" w:rsidR="00000000" w:rsidRPr="00000000">
        <w:rPr>
          <w:rtl w:val="0"/>
        </w:rPr>
        <w:t xml:space="preserve">reflecting a highly engaged niche audience.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Posting once a week or less, brands average about 11K views per post.</w:t>
      </w:r>
    </w:p>
    <w:p w:rsidR="00000000" w:rsidDel="00000000" w:rsidP="00000000" w:rsidRDefault="00000000" w:rsidRPr="00000000" w14:paraId="0000003C">
      <w:pPr>
        <w:rPr/>
      </w:pPr>
      <w:r w:rsidDel="00000000" w:rsidR="00000000" w:rsidRPr="00000000">
        <w:rPr>
          <w:rtl w:val="0"/>
        </w:rPr>
        <w:t xml:space="preserve">On-Demand leads Shorts, 25K versus 4K.</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Engagement is currently soft. Use content that earns high saves and shares as</w:t>
      </w:r>
    </w:p>
    <w:p w:rsidR="00000000" w:rsidDel="00000000" w:rsidP="00000000" w:rsidRDefault="00000000" w:rsidRPr="00000000" w14:paraId="0000003F">
      <w:pPr>
        <w:rPr/>
      </w:pPr>
      <w:r w:rsidDel="00000000" w:rsidR="00000000" w:rsidRPr="00000000">
        <w:rPr>
          <w:rtl w:val="0"/>
        </w:rPr>
        <w:t xml:space="preserve">signals of content pillars that perform well, and then scale up the volume.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Top Children and Baby Brands by</w:t>
      </w:r>
    </w:p>
    <w:p w:rsidR="00000000" w:rsidDel="00000000" w:rsidP="00000000" w:rsidRDefault="00000000" w:rsidRPr="00000000" w14:paraId="00000042">
      <w:pPr>
        <w:rPr/>
      </w:pPr>
      <w:r w:rsidDel="00000000" w:rsidR="00000000" w:rsidRPr="00000000">
        <w:rPr>
          <w:rtl w:val="0"/>
        </w:rPr>
        <w:t xml:space="preserve">Engagement Rate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American Girl 6.2%</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Hot Wheels 6.0%</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Barbie 5.3%</w:t>
      </w:r>
    </w:p>
    <w:p w:rsidR="00000000" w:rsidDel="00000000" w:rsidP="00000000" w:rsidRDefault="00000000" w:rsidRPr="00000000" w14:paraId="00000049">
      <w:pPr>
        <w:rPr/>
      </w:pPr>
      <w:r w:rsidDel="00000000" w:rsidR="00000000" w:rsidRPr="00000000">
        <w:rPr>
          <w:rtl w:val="0"/>
        </w:rPr>
        <w:t xml:space="preserve">Overall Industry Average: 3.2%</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What We Can Learn From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Children and Baby Brands’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Strategies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Appeal to All Ages</w:t>
      </w:r>
    </w:p>
    <w:p w:rsidR="00000000" w:rsidDel="00000000" w:rsidP="00000000" w:rsidRDefault="00000000" w:rsidRPr="00000000" w14:paraId="00000052">
      <w:pPr>
        <w:rPr/>
      </w:pPr>
      <w:r w:rsidDel="00000000" w:rsidR="00000000" w:rsidRPr="00000000">
        <w:rPr>
          <w:rtl w:val="0"/>
        </w:rPr>
        <w:t xml:space="preserve">For toy brands, blending nostalgia with fresh execution can engage both kids and</w:t>
      </w:r>
    </w:p>
    <w:p w:rsidR="00000000" w:rsidDel="00000000" w:rsidP="00000000" w:rsidRDefault="00000000" w:rsidRPr="00000000" w14:paraId="00000053">
      <w:pPr>
        <w:rPr/>
      </w:pPr>
      <w:r w:rsidDel="00000000" w:rsidR="00000000" w:rsidRPr="00000000">
        <w:rPr>
          <w:rtl w:val="0"/>
        </w:rPr>
        <w:t xml:space="preserve">the adults who buy for them.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Make Play the Focus</w:t>
      </w:r>
    </w:p>
    <w:p w:rsidR="00000000" w:rsidDel="00000000" w:rsidP="00000000" w:rsidRDefault="00000000" w:rsidRPr="00000000" w14:paraId="00000056">
      <w:pPr>
        <w:rPr/>
      </w:pPr>
      <w:r w:rsidDel="00000000" w:rsidR="00000000" w:rsidRPr="00000000">
        <w:rPr>
          <w:rtl w:val="0"/>
        </w:rPr>
        <w:t xml:space="preserve">Show products in action to spark imagination and encourage audience interaction.</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Keep the Tone Relatable</w:t>
      </w:r>
    </w:p>
    <w:p w:rsidR="00000000" w:rsidDel="00000000" w:rsidP="00000000" w:rsidRDefault="00000000" w:rsidRPr="00000000" w14:paraId="00000059">
      <w:pPr>
        <w:rPr/>
      </w:pPr>
      <w:r w:rsidDel="00000000" w:rsidR="00000000" w:rsidRPr="00000000">
        <w:rPr>
          <w:rtl w:val="0"/>
        </w:rPr>
        <w:t xml:space="preserve">For childcare products, approachable visuals and genuine, educational storytelling</w:t>
      </w:r>
    </w:p>
    <w:p w:rsidR="00000000" w:rsidDel="00000000" w:rsidP="00000000" w:rsidRDefault="00000000" w:rsidRPr="00000000" w14:paraId="0000005A">
      <w:pPr>
        <w:rPr/>
      </w:pPr>
      <w:r w:rsidDel="00000000" w:rsidR="00000000" w:rsidRPr="00000000">
        <w:rPr>
          <w:rtl w:val="0"/>
        </w:rPr>
        <w:t xml:space="preserve">help build a lasting impression.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