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2C" w:rsidRPr="00477A2C" w:rsidRDefault="00477A2C" w:rsidP="00FB4275">
      <w:pPr>
        <w:pStyle w:val="Heading1"/>
        <w:rPr>
          <w:rFonts w:eastAsia="Times New Roman"/>
          <w:shd w:val="clear" w:color="auto" w:fill="FFFFFF"/>
        </w:rPr>
      </w:pPr>
      <w:r w:rsidRPr="00477A2C">
        <w:rPr>
          <w:rFonts w:eastAsia="Times New Roman"/>
          <w:shd w:val="clear" w:color="auto" w:fill="FFFFFF"/>
        </w:rPr>
        <w:t>Analyzing HAC Reduction Penalty Likelihood</w:t>
      </w:r>
    </w:p>
    <w:p w:rsidR="00FB4275" w:rsidRDefault="00FB4275" w:rsidP="00FB4275">
      <w:pPr>
        <w:rPr>
          <w:shd w:val="clear" w:color="auto" w:fill="FFFFFF"/>
        </w:rPr>
      </w:pPr>
    </w:p>
    <w:p w:rsidR="007A0894" w:rsidRPr="00FB4275" w:rsidRDefault="007A0894" w:rsidP="00FB4275">
      <w:pPr>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program, is set to go into effect beginning in FY 2015. This program aims to incentivize the reduction of costly and often fatal harm events, estimated to cause 99,000 deaths and add as much as $33 billion to the nation's healthcare costs annually (Centers for Disease Control, 2009).</w:t>
      </w:r>
      <w:r>
        <w:rPr>
          <w:shd w:val="clear" w:color="auto" w:fill="FFFFFF"/>
        </w:rPr>
        <w:t xml:space="preserve"> While all agree that this is a worthy goal, many</w:t>
      </w:r>
      <w:r w:rsidR="00477A2C" w:rsidRPr="00477A2C">
        <w:rPr>
          <w:shd w:val="clear" w:color="auto" w:fill="FFFFFF"/>
        </w:rPr>
        <w:t xml:space="preserve"> have raised concerns that the program's penalties will affect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477A2C" w:rsidRPr="00FB4275">
        <w:rPr>
          <w:shd w:val="clear" w:color="auto" w:fill="FFFFFF"/>
        </w:rPr>
        <w:t>disproportionately.</w:t>
      </w:r>
      <w:r w:rsidR="00046CDD">
        <w:rPr>
          <w:rStyle w:val="EndnoteReference"/>
          <w:shd w:val="clear" w:color="auto" w:fill="FFFFFF"/>
        </w:rPr>
        <w:endnoteReference w:id="1"/>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rsidR="00477A2C" w:rsidRPr="00477A2C" w:rsidRDefault="00477A2C" w:rsidP="00FB4275">
      <w:pPr>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nations' vulnerable populations.</w:t>
      </w:r>
      <w:r w:rsidR="00FB4275" w:rsidRPr="00FB4275">
        <w:rPr>
          <w:shd w:val="clear" w:color="auto" w:fill="FFFFFF"/>
        </w:rPr>
        <w:t xml:space="preserve"> </w:t>
      </w:r>
      <w:r w:rsidRPr="00FB4275">
        <w:rPr>
          <w:shd w:val="clear" w:color="auto" w:fill="FFFFFF"/>
        </w:rPr>
        <w:t xml:space="preserve">We begin by investigating the concerns raised by the American </w:t>
      </w:r>
      <w:r w:rsidRPr="00477A2C">
        <w:rPr>
          <w:shd w:val="clear" w:color="auto" w:fill="FFFFFF"/>
        </w:rPr>
        <w:t>Hospital Association (AHA) using CMS' own predictions recently released in the FY2015 Inpatient Prospective Payment Proposed rule. We then move on to analyze the effect of the program on members of America's Essential Hospitals. Finally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046CDD">
      <w:pPr>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preliminary data from CMS' FY2015 Inpatient Pro</w:t>
      </w:r>
      <w:r>
        <w:rPr>
          <w:shd w:val="clear" w:color="auto" w:fill="FFFFFF"/>
        </w:rPr>
        <w:t xml:space="preserve">spective Payment Proposed rule. </w:t>
      </w:r>
      <w:r w:rsidR="006B65A7">
        <w:rPr>
          <w:shd w:val="clear" w:color="auto" w:fill="FFFFFF"/>
        </w:rPr>
        <w:t xml:space="preserve">We utilized demographic </w:t>
      </w:r>
      <w:r w:rsidRPr="00477A2C">
        <w:rPr>
          <w:shd w:val="clear" w:color="auto" w:fill="FFFFFF"/>
        </w:rPr>
        <w:t>data gathered as part of the AHA annual survey of members, to examine the expected pe</w:t>
      </w:r>
      <w:r w:rsidR="006B65A7">
        <w:rPr>
          <w:shd w:val="clear" w:color="auto" w:fill="FFFFFF"/>
        </w:rPr>
        <w:t>nalties under the program by</w:t>
      </w:r>
      <w:r w:rsidRPr="00477A2C">
        <w:rPr>
          <w:shd w:val="clear" w:color="auto" w:fill="FFFFFF"/>
        </w:rPr>
        <w:t xml:space="preserve"> 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R 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477A2C" w:rsidP="00FB4275">
      <w:pPr>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Pr="00477A2C" w:rsidRDefault="00477A2C" w:rsidP="00FB4275">
      <w:pPr>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 faced penalties at a rate of 54.47 percent.</w:t>
      </w:r>
    </w:p>
    <w:p w:rsidR="00477A2C" w:rsidRPr="00477A2C" w:rsidRDefault="00477A2C" w:rsidP="00FB4275">
      <w:pPr>
        <w:rPr>
          <w:shd w:val="clear" w:color="auto" w:fill="FFFFFF"/>
        </w:rPr>
      </w:pPr>
      <w:r w:rsidRPr="00477A2C">
        <w:rPr>
          <w:shd w:val="clear" w:color="auto" w:fill="FFFFFF"/>
        </w:rPr>
        <w:t>A chi-square test of independence was performed to examine the relation between a hospital size of 400 beds or greater and penalties under the HAC reduction program. The relation between these variables was significant, X2(1, N = 3263) = 68.17, p &lt;.001. Larger hospitals were more likely to be penalized under the program.</w:t>
      </w:r>
    </w:p>
    <w:p w:rsidR="00477A2C" w:rsidRPr="00477A2C" w:rsidRDefault="00477A2C" w:rsidP="00FB4275">
      <w:pPr>
        <w:rPr>
          <w:shd w:val="clear" w:color="auto" w:fill="FFFFFF"/>
        </w:rPr>
      </w:pPr>
      <w:r w:rsidRPr="00477A2C">
        <w:rPr>
          <w:shd w:val="clear" w:color="auto" w:fill="FFFFFF"/>
        </w:rPr>
        <w:t>A similar chi-square test examining the relationship between teaching status and penalties also returned significant results, X2(1, N = 3263) = 150.10, p &lt;.001, indicating that teaching hospitals were also more likely to be penalized under the program.</w:t>
      </w:r>
    </w:p>
    <w:p w:rsidR="00477A2C" w:rsidRPr="00477A2C" w:rsidRDefault="00477A2C" w:rsidP="00477A2C">
      <w:pPr>
        <w:spacing w:before="100" w:beforeAutospacing="1" w:after="100" w:afterAutospacing="1" w:line="240" w:lineRule="auto"/>
        <w:rPr>
          <w:rFonts w:ascii="Arial" w:eastAsia="Times New Roman" w:hAnsi="Arial" w:cs="Arial"/>
          <w:color w:val="000000"/>
          <w:sz w:val="18"/>
          <w:szCs w:val="18"/>
          <w:shd w:val="clear" w:color="auto" w:fill="FFFFFF"/>
        </w:rPr>
      </w:pPr>
      <w:r w:rsidRPr="00477A2C">
        <w:rPr>
          <w:rFonts w:ascii="Arial" w:eastAsia="Times New Roman" w:hAnsi="Arial" w:cs="Arial"/>
          <w:color w:val="000000"/>
          <w:sz w:val="18"/>
          <w:szCs w:val="18"/>
          <w:shd w:val="clear" w:color="auto" w:fill="FFFFFF"/>
        </w:rPr>
        <w:t>  </w:t>
      </w:r>
    </w:p>
    <w:p w:rsidR="004145EB" w:rsidRDefault="004145EB" w:rsidP="00CC666D">
      <w:pPr>
        <w:pStyle w:val="Heading2"/>
      </w:pPr>
      <w:r>
        <w:rPr>
          <w:noProof/>
        </w:rPr>
        <w:lastRenderedPageBreak/>
        <mc:AlternateContent>
          <mc:Choice Requires="wps">
            <w:drawing>
              <wp:anchor distT="0" distB="0" distL="114300" distR="114300" simplePos="0" relativeHeight="251663360" behindDoc="0" locked="0" layoutInCell="1" allowOverlap="1" wp14:anchorId="78E395AB" wp14:editId="4DF1C016">
                <wp:simplePos x="0" y="0"/>
                <wp:positionH relativeFrom="column">
                  <wp:posOffset>-2010410</wp:posOffset>
                </wp:positionH>
                <wp:positionV relativeFrom="paragraph">
                  <wp:posOffset>6339205</wp:posOffset>
                </wp:positionV>
                <wp:extent cx="4512945" cy="273685"/>
                <wp:effectExtent l="5080" t="0" r="6985"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12945" cy="273685"/>
                        </a:xfrm>
                        <a:prstGeom prst="rect">
                          <a:avLst/>
                        </a:prstGeom>
                        <a:solidFill>
                          <a:srgbClr val="FFFFFF"/>
                        </a:solidFill>
                        <a:ln w="9525">
                          <a:noFill/>
                          <a:miter lim="800000"/>
                          <a:headEnd/>
                          <a:tailEnd/>
                        </a:ln>
                      </wps:spPr>
                      <wps:txbx>
                        <w:txbxContent>
                          <w:p w:rsidR="004145EB" w:rsidRPr="004145EB" w:rsidRDefault="004145EB" w:rsidP="004145EB">
                            <w:pPr>
                              <w:rPr>
                                <w:b/>
                              </w:rPr>
                            </w:pPr>
                            <w:r w:rsidRPr="004145EB">
                              <w:rPr>
                                <w:b/>
                              </w:rPr>
                              <w:t>Fi</w:t>
                            </w:r>
                            <w:r w:rsidR="0011190E">
                              <w:rPr>
                                <w:b/>
                              </w:rPr>
                              <w:t xml:space="preserve">gure 1: Comparison of Penalties: </w:t>
                            </w:r>
                            <w:r w:rsidRPr="004145EB">
                              <w:rPr>
                                <w:b/>
                              </w:rPr>
                              <w:t xml:space="preserve">Teaching Hospitals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8.3pt;margin-top:499.15pt;width:355.35pt;height:21.5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" stroked="f">
                <v:textbox>
                  <w:txbxContent>
                    <w:p w:rsidR="004145EB" w:rsidRPr="004145EB" w:rsidRDefault="004145EB" w:rsidP="004145EB">
                      <w:pPr>
                        <w:rPr>
                          <w:b/>
                        </w:rPr>
                      </w:pPr>
                      <w:r w:rsidRPr="004145EB">
                        <w:rPr>
                          <w:b/>
                        </w:rPr>
                        <w:t>Fi</w:t>
                      </w:r>
                      <w:r w:rsidR="0011190E">
                        <w:rPr>
                          <w:b/>
                        </w:rPr>
                        <w:t xml:space="preserve">gure 1: Comparison of Penalties: </w:t>
                      </w:r>
                      <w:r w:rsidRPr="004145EB">
                        <w:rPr>
                          <w:b/>
                        </w:rPr>
                        <w:t xml:space="preserve">Teaching Hospitals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E62F0EC" wp14:editId="44C15AE9">
                <wp:simplePos x="0" y="0"/>
                <wp:positionH relativeFrom="column">
                  <wp:posOffset>-1633856</wp:posOffset>
                </wp:positionH>
                <wp:positionV relativeFrom="paragraph">
                  <wp:posOffset>1823720</wp:posOffset>
                </wp:positionV>
                <wp:extent cx="4027170" cy="570230"/>
                <wp:effectExtent l="0" t="5080" r="635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7170" cy="570230"/>
                        </a:xfrm>
                        <a:prstGeom prst="rect">
                          <a:avLst/>
                        </a:prstGeom>
                        <a:solidFill>
                          <a:srgbClr val="FFFFFF"/>
                        </a:solidFill>
                        <a:ln w="9525">
                          <a:noFill/>
                          <a:miter lim="800000"/>
                          <a:headEnd/>
                          <a:tailEnd/>
                        </a:ln>
                      </wps:spPr>
                      <wps:txbx>
                        <w:txbxContent>
                          <w:p w:rsidR="004145EB" w:rsidRPr="004145EB" w:rsidRDefault="004145EB">
                            <w:pPr>
                              <w:rPr>
                                <w:b/>
                              </w:rPr>
                            </w:pPr>
                            <w:r w:rsidRPr="004145EB">
                              <w:rPr>
                                <w:b/>
                              </w:rPr>
                              <w:t>Fi</w:t>
                            </w:r>
                            <w:r w:rsidR="0011190E">
                              <w:rPr>
                                <w:b/>
                              </w:rPr>
                              <w:t xml:space="preserve">gure 2: Comparison of Penalties: </w:t>
                            </w:r>
                            <w:r w:rsidRPr="004145EB">
                              <w:rPr>
                                <w:b/>
                              </w:rPr>
                              <w:t xml:space="preserve">Hospitals with 400 beds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8.65pt;margin-top:143.6pt;width:317.1pt;height:44.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" stroked="f">
                <v:textbox>
                  <w:txbxContent>
                    <w:p w:rsidR="004145EB" w:rsidRPr="004145EB" w:rsidRDefault="004145EB">
                      <w:pPr>
                        <w:rPr>
                          <w:b/>
                        </w:rPr>
                      </w:pPr>
                      <w:r w:rsidRPr="004145EB">
                        <w:rPr>
                          <w:b/>
                        </w:rPr>
                        <w:t>Fi</w:t>
                      </w:r>
                      <w:r w:rsidR="0011190E">
                        <w:rPr>
                          <w:b/>
                        </w:rPr>
                        <w:t xml:space="preserve">gure 2: Comparison of Penalties: </w:t>
                      </w:r>
                      <w:r w:rsidRPr="004145EB">
                        <w:rPr>
                          <w:b/>
                        </w:rPr>
                        <w:t xml:space="preserve">Hospitals with 400 beds or more </w:t>
                      </w:r>
                    </w:p>
                  </w:txbxContent>
                </v:textbox>
              </v:shape>
            </w:pict>
          </mc:Fallback>
        </mc:AlternateContent>
      </w:r>
      <w:r w:rsidR="00477A2C">
        <w:rPr>
          <w:noProof/>
        </w:rPr>
        <w:drawing>
          <wp:anchor distT="0" distB="0" distL="114300" distR="114300" simplePos="0" relativeHeight="251659264" behindDoc="0" locked="0" layoutInCell="1" allowOverlap="1" wp14:anchorId="48C979EE" wp14:editId="74577EC4">
            <wp:simplePos x="0" y="0"/>
            <wp:positionH relativeFrom="column">
              <wp:posOffset>746125</wp:posOffset>
            </wp:positionH>
            <wp:positionV relativeFrom="paragraph">
              <wp:posOffset>4448175</wp:posOffset>
            </wp:positionV>
            <wp:extent cx="4657725" cy="4953000"/>
            <wp:effectExtent l="4763"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5962"/>
                    <a:stretch/>
                  </pic:blipFill>
                  <pic:spPr bwMode="auto">
                    <a:xfrm rot="16200000">
                      <a:off x="0" y="0"/>
                      <a:ext cx="4657725" cy="495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A2C">
        <w:rPr>
          <w:noProof/>
        </w:rPr>
        <w:drawing>
          <wp:anchor distT="0" distB="0" distL="114300" distR="114300" simplePos="0" relativeHeight="251658240" behindDoc="0" locked="0" layoutInCell="1" allowOverlap="1" wp14:anchorId="5BA72734" wp14:editId="3697D56D">
            <wp:simplePos x="0" y="0"/>
            <wp:positionH relativeFrom="column">
              <wp:posOffset>774700</wp:posOffset>
            </wp:positionH>
            <wp:positionV relativeFrom="paragraph">
              <wp:posOffset>-135890</wp:posOffset>
            </wp:positionV>
            <wp:extent cx="4591050" cy="4886325"/>
            <wp:effectExtent l="4762" t="0" r="4763" b="4762"/>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r="6043"/>
                    <a:stretch/>
                  </pic:blipFill>
                  <pic:spPr bwMode="auto">
                    <a:xfrm rot="16200000">
                      <a:off x="0" y="0"/>
                      <a:ext cx="4591050" cy="4886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A2C">
        <w:br w:type="column"/>
      </w:r>
    </w:p>
    <w:p w:rsidR="004145EB" w:rsidRDefault="0011190E">
      <w:r>
        <w:rPr>
          <w:noProof/>
        </w:rPr>
        <mc:AlternateContent>
          <mc:Choice Requires="wpg">
            <w:drawing>
              <wp:anchor distT="0" distB="0" distL="114300" distR="114300" simplePos="0" relativeHeight="251666432" behindDoc="0" locked="0" layoutInCell="1" allowOverlap="1">
                <wp:simplePos x="0" y="0"/>
                <wp:positionH relativeFrom="column">
                  <wp:posOffset>-103517</wp:posOffset>
                </wp:positionH>
                <wp:positionV relativeFrom="paragraph">
                  <wp:posOffset>655368</wp:posOffset>
                </wp:positionV>
                <wp:extent cx="6159260" cy="5287992"/>
                <wp:effectExtent l="0" t="0" r="0" b="8255"/>
                <wp:wrapTopAndBottom/>
                <wp:docPr id="7" name="Group 7"/>
                <wp:cNvGraphicFramePr/>
                <a:graphic xmlns:a="http://schemas.openxmlformats.org/drawingml/2006/main">
                  <a:graphicData uri="http://schemas.microsoft.com/office/word/2010/wordprocessingGroup">
                    <wpg:wgp>
                      <wpg:cNvGrpSpPr/>
                      <wpg:grpSpPr>
                        <a:xfrm>
                          <a:off x="0" y="0"/>
                          <a:ext cx="6159260" cy="5287992"/>
                          <a:chOff x="0" y="0"/>
                          <a:chExt cx="6159260" cy="5287992"/>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69343" y="276045"/>
                            <a:ext cx="5011948" cy="5011947"/>
                          </a:xfrm>
                          <a:prstGeom prst="rect">
                            <a:avLst/>
                          </a:prstGeom>
                        </pic:spPr>
                      </pic:pic>
                      <wps:wsp>
                        <wps:cNvPr id="5" name="Text Box 2"/>
                        <wps:cNvSpPr txBox="1">
                          <a:spLocks noChangeArrowheads="1"/>
                        </wps:cNvSpPr>
                        <wps:spPr bwMode="auto">
                          <a:xfrm>
                            <a:off x="0" y="0"/>
                            <a:ext cx="6159260" cy="273685"/>
                          </a:xfrm>
                          <a:prstGeom prst="rect">
                            <a:avLst/>
                          </a:prstGeom>
                          <a:solidFill>
                            <a:srgbClr val="FFFFFF"/>
                          </a:solidFill>
                          <a:ln w="9525">
                            <a:noFill/>
                            <a:miter lim="800000"/>
                            <a:headEnd/>
                            <a:tailEnd/>
                          </a:ln>
                        </wps:spPr>
                        <wps:txbx>
                          <w:txbxContent>
                            <w:p w:rsidR="0011190E" w:rsidRPr="004145EB" w:rsidRDefault="0011190E" w:rsidP="0011190E">
                              <w:pPr>
                                <w:rPr>
                                  <w:b/>
                                </w:rPr>
                              </w:pPr>
                              <w:r>
                                <w:rPr>
                                  <w:b/>
                                </w:rPr>
                                <w:t>Figure 3</w:t>
                              </w:r>
                              <w:r w:rsidRPr="004145EB">
                                <w:rPr>
                                  <w:b/>
                                </w:rPr>
                                <w:t>: Comparison of Penalties</w:t>
                              </w:r>
                              <w:r>
                                <w:rPr>
                                  <w:b/>
                                </w:rPr>
                                <w:t>:</w:t>
                              </w:r>
                              <w:r w:rsidRPr="004145EB">
                                <w:rPr>
                                  <w:b/>
                                </w:rPr>
                                <w:t xml:space="preserve"> </w:t>
                              </w:r>
                              <w:r>
                                <w:rPr>
                                  <w:b/>
                                </w:rPr>
                                <w:t>America's Essential Hospital Membership</w:t>
                              </w:r>
                              <w:r w:rsidRPr="004145EB">
                                <w:rPr>
                                  <w:b/>
                                </w:rPr>
                                <w:t xml:space="preserve"> </w:t>
                              </w:r>
                            </w:p>
                          </w:txbxContent>
                        </wps:txbx>
                        <wps:bodyPr rot="0" vert="horz" wrap="square" lIns="91440" tIns="45720" rIns="91440" bIns="45720" anchor="t" anchorCtr="0">
                          <a:noAutofit/>
                        </wps:bodyPr>
                      </wps:wsp>
                    </wpg:wgp>
                  </a:graphicData>
                </a:graphic>
              </wp:anchor>
            </w:drawing>
          </mc:Choice>
          <mc:Fallback>
            <w:pict>
              <v:group id="Group 7" o:spid="_x0000_s1028" style="position:absolute;margin-left:-8.15pt;margin-top:51.6pt;width:485pt;height:416.4pt;z-index:251666432" coordsize="61592,52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5693;top:2760;width:50119;height:50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2" o:title=""/>
                  <v:path arrowok="t"/>
                </v:shape>
                <v:shape id="_x0000_s1030" type="#_x0000_t202" style="position:absolute;width:61592;height:2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4145EB" w:rsidRDefault="0011190E" w:rsidP="0011190E">
                        <w:pPr>
                          <w:rPr>
                            <w:b/>
                          </w:rPr>
                        </w:pPr>
                        <w:r>
                          <w:rPr>
                            <w:b/>
                          </w:rPr>
                          <w:t>Figure 3</w:t>
                        </w:r>
                        <w:r w:rsidRPr="004145EB">
                          <w:rPr>
                            <w:b/>
                          </w:rPr>
                          <w:t>: Comparison of Penalties</w:t>
                        </w:r>
                        <w:r>
                          <w:rPr>
                            <w:b/>
                          </w:rPr>
                          <w:t>:</w:t>
                        </w:r>
                        <w:r w:rsidRPr="004145EB">
                          <w:rPr>
                            <w:b/>
                          </w:rPr>
                          <w:t xml:space="preserve"> </w:t>
                        </w:r>
                        <w:r>
                          <w:rPr>
                            <w:b/>
                          </w:rPr>
                          <w:t>America's Essential Hospital Membership</w:t>
                        </w:r>
                        <w:r w:rsidRPr="004145EB">
                          <w:rPr>
                            <w:b/>
                          </w:rPr>
                          <w:t xml:space="preserve"> </w:t>
                        </w:r>
                      </w:p>
                    </w:txbxContent>
                  </v:textbox>
                </v:shape>
                <w10:wrap type="topAndBottom"/>
              </v:group>
            </w:pict>
          </mc:Fallback>
        </mc:AlternateContent>
      </w:r>
      <w:r w:rsidR="00CC666D">
        <w:t xml:space="preserve">Given these finding it is not surprising that </w:t>
      </w:r>
      <w:r>
        <w:t>Essential Hospitals, comprised of many large academic medical centers, are also disproportionately affected by these penalties.</w:t>
      </w:r>
      <w:r w:rsidRPr="0011190E">
        <w:rPr>
          <w:noProof/>
        </w:rPr>
        <w:t xml:space="preserve"> </w:t>
      </w:r>
    </w:p>
    <w:p w:rsidR="0011190E" w:rsidRDefault="0011190E">
      <w:bookmarkStart w:id="0" w:name="_GoBack"/>
      <w:bookmarkEnd w:id="0"/>
    </w:p>
    <w:p w:rsidR="004145EB" w:rsidRDefault="004145EB"/>
    <w:p w:rsidR="004145EB" w:rsidRDefault="004145EB"/>
    <w:p w:rsidR="00477A2C" w:rsidRDefault="00477A2C"/>
    <w:p w:rsidR="0093724F" w:rsidRDefault="0093724F" w:rsidP="0093724F"/>
    <w:p w:rsidR="00CC666D" w:rsidRDefault="00CC666D" w:rsidP="0093724F"/>
    <w:p w:rsidR="00CC666D" w:rsidRDefault="00CC666D" w:rsidP="0093724F"/>
    <w:p w:rsidR="00CC666D" w:rsidRDefault="00CC666D" w:rsidP="00CC666D">
      <w:pPr>
        <w:pStyle w:val="Heading2"/>
      </w:pPr>
      <w:r>
        <w:t>Discussion</w:t>
      </w:r>
    </w:p>
    <w:p w:rsidR="00CC666D" w:rsidRDefault="00CC666D"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p w:rsidR="0011190E" w:rsidRDefault="0011190E" w:rsidP="00CC666D"/>
    <w:tbl>
      <w:tblPr>
        <w:tblStyle w:val="MediumList1"/>
        <w:tblpPr w:leftFromText="180" w:rightFromText="180" w:vertAnchor="page" w:horzAnchor="margin" w:tblpY="3724"/>
        <w:tblW w:w="7398" w:type="dxa"/>
        <w:tblLook w:val="04A0" w:firstRow="1" w:lastRow="0" w:firstColumn="1" w:lastColumn="0" w:noHBand="0" w:noVBand="1"/>
      </w:tblPr>
      <w:tblGrid>
        <w:gridCol w:w="1908"/>
        <w:gridCol w:w="1350"/>
        <w:gridCol w:w="1350"/>
        <w:gridCol w:w="1350"/>
        <w:gridCol w:w="1440"/>
      </w:tblGrid>
      <w:tr w:rsidR="0011190E" w:rsidRPr="00762D97" w:rsidTr="001119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11190E" w:rsidRPr="00762D97" w:rsidRDefault="0011190E" w:rsidP="0011190E">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11190E" w:rsidRPr="00762D97" w:rsidTr="00111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11190E" w:rsidRPr="00762D97" w:rsidRDefault="0011190E" w:rsidP="0011190E">
            <w:pPr>
              <w:spacing w:after="0"/>
              <w:rPr>
                <w:rFonts w:ascii="Calibri" w:eastAsia="Times New Roman" w:hAnsi="Calibri" w:cs="Times New Roman"/>
                <w:color w:val="000000"/>
              </w:rPr>
            </w:pPr>
          </w:p>
        </w:tc>
        <w:tc>
          <w:tcPr>
            <w:tcW w:w="1350" w:type="dxa"/>
            <w:noWrap/>
            <w:hideMark/>
          </w:tcPr>
          <w:p w:rsidR="0011190E" w:rsidRPr="00762D97" w:rsidRDefault="0011190E" w:rsidP="0011190E">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11190E" w:rsidRPr="00762D97" w:rsidRDefault="0011190E" w:rsidP="0011190E">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11190E" w:rsidRPr="00762D97" w:rsidRDefault="0011190E" w:rsidP="0011190E">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11190E" w:rsidRPr="00762D97" w:rsidRDefault="0011190E" w:rsidP="0011190E">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11190E" w:rsidRPr="00762D97" w:rsidTr="0011190E">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11190E" w:rsidRPr="00762D97" w:rsidRDefault="0011190E" w:rsidP="0011190E">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11190E" w:rsidRPr="00762D97" w:rsidTr="0011190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11190E" w:rsidRPr="00762D97" w:rsidRDefault="0011190E" w:rsidP="0011190E">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11190E" w:rsidRPr="00762D97" w:rsidRDefault="0011190E" w:rsidP="0011190E">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11190E" w:rsidRPr="00762D97" w:rsidRDefault="0011190E" w:rsidP="0011190E">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11190E" w:rsidRPr="00762D97" w:rsidRDefault="0011190E" w:rsidP="0011190E">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11190E" w:rsidRPr="00762D97" w:rsidRDefault="0011190E" w:rsidP="0011190E">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11190E" w:rsidRPr="00762D97" w:rsidTr="0011190E">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11190E" w:rsidRPr="00762D97" w:rsidRDefault="0011190E" w:rsidP="0011190E">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11190E" w:rsidRPr="00762D97" w:rsidRDefault="0011190E" w:rsidP="0011190E">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11190E" w:rsidRDefault="0011190E" w:rsidP="00CC666D"/>
    <w:p w:rsidR="0011190E" w:rsidRDefault="0011190E" w:rsidP="00CC666D"/>
    <w:p w:rsidR="0011190E" w:rsidRDefault="0011190E" w:rsidP="00CC666D"/>
    <w:p w:rsidR="0011190E" w:rsidRDefault="0011190E" w:rsidP="00CC666D"/>
    <w:p w:rsidR="006B65A7" w:rsidRDefault="006B65A7" w:rsidP="00CC666D"/>
    <w:sectPr w:rsidR="006B65A7"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702" w:rsidRDefault="003A6702" w:rsidP="00046CDD">
      <w:pPr>
        <w:spacing w:after="0" w:line="240" w:lineRule="auto"/>
      </w:pPr>
      <w:r>
        <w:separator/>
      </w:r>
    </w:p>
  </w:endnote>
  <w:endnote w:type="continuationSeparator" w:id="0">
    <w:p w:rsidR="003A6702" w:rsidRDefault="003A6702" w:rsidP="00046CDD">
      <w:pPr>
        <w:spacing w:after="0" w:line="240" w:lineRule="auto"/>
      </w:pPr>
      <w:r>
        <w:continuationSeparator/>
      </w:r>
    </w:p>
  </w:endnote>
  <w:endnote w:id="1">
    <w:p w:rsidR="00046CDD" w:rsidRDefault="00046CDD">
      <w:pPr>
        <w:pStyle w:val="EndnoteText"/>
      </w:pPr>
      <w:r>
        <w:rPr>
          <w:rStyle w:val="EndnoteReference"/>
        </w:rPr>
        <w:endnoteRef/>
      </w:r>
      <w:r>
        <w:t xml:space="preserve"> AHA comment letter: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702" w:rsidRDefault="003A6702" w:rsidP="00046CDD">
      <w:pPr>
        <w:spacing w:after="0" w:line="240" w:lineRule="auto"/>
      </w:pPr>
      <w:r>
        <w:separator/>
      </w:r>
    </w:p>
  </w:footnote>
  <w:footnote w:type="continuationSeparator" w:id="0">
    <w:p w:rsidR="003A6702" w:rsidRDefault="003A6702"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7"/>
    <w:rsid w:val="00046CDD"/>
    <w:rsid w:val="0011190E"/>
    <w:rsid w:val="002E167D"/>
    <w:rsid w:val="003A6702"/>
    <w:rsid w:val="004145EB"/>
    <w:rsid w:val="004156DA"/>
    <w:rsid w:val="00477A2C"/>
    <w:rsid w:val="006753BD"/>
    <w:rsid w:val="006B65A7"/>
    <w:rsid w:val="00762D97"/>
    <w:rsid w:val="007A0894"/>
    <w:rsid w:val="0093724F"/>
    <w:rsid w:val="009616C4"/>
    <w:rsid w:val="00C41F39"/>
    <w:rsid w:val="00CC666D"/>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4F"/>
    <w:pPr>
      <w:spacing w:after="120"/>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41542-FE10-4B4F-8156-950A9D64B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3</cp:revision>
  <dcterms:created xsi:type="dcterms:W3CDTF">2014-05-27T19:08:00Z</dcterms:created>
  <dcterms:modified xsi:type="dcterms:W3CDTF">2014-05-27T20:10:00Z</dcterms:modified>
</cp:coreProperties>
</file>