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rPr>
        <w:id w:val="-489714373"/>
        <w:docPartObj>
          <w:docPartGallery w:val="Cover Pages"/>
          <w:docPartUnique/>
        </w:docPartObj>
      </w:sdtPr>
      <w:sdtEndPr>
        <w:rPr>
          <w:color w:val="auto"/>
          <w:sz w:val="24"/>
          <w:szCs w:val="24"/>
        </w:rPr>
      </w:sdtEndPr>
      <w:sdtContent>
        <w:bookmarkStart w:id="0" w:name="_GoBack" w:displacedByCustomXml="prev"/>
        <w:bookmarkEnd w:id="0" w:displacedByCustomXml="prev"/>
        <w:p w:rsidR="00C00357" w:rsidRDefault="00C00357">
          <w:pPr>
            <w:pStyle w:val="NoSpacing"/>
            <w:spacing w:before="1540" w:after="240"/>
            <w:jc w:val="center"/>
            <w:rPr>
              <w:color w:val="5B9BD5" w:themeColor="accent1"/>
            </w:rPr>
          </w:pPr>
          <w:r>
            <w:rPr>
              <w:noProof/>
              <w:color w:val="5B9BD5" w:themeColor="accent1"/>
            </w:rPr>
            <w:drawing>
              <wp:inline distT="0" distB="0" distL="0" distR="0" wp14:anchorId="64A7F21E" wp14:editId="1A00516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000000" w:themeColor="text1"/>
              <w:sz w:val="72"/>
              <w:szCs w:val="72"/>
            </w:rPr>
            <w:alias w:val="Title"/>
            <w:tag w:val=""/>
            <w:id w:val="1735040861"/>
            <w:placeholder>
              <w:docPart w:val="3D9A600DBDFA4363A5BF07CCB7255CD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C00357" w:rsidRPr="00C00357" w:rsidRDefault="008847B5" w:rsidP="006F0EA9">
              <w:pPr>
                <w:pStyle w:val="NoSpacing"/>
                <w:pBdr>
                  <w:top w:val="single" w:sz="6" w:space="6" w:color="5B9BD5" w:themeColor="accent1"/>
                  <w:bottom w:val="single" w:sz="6" w:space="6" w:color="5B9BD5" w:themeColor="accent1"/>
                </w:pBdr>
                <w:tabs>
                  <w:tab w:val="left" w:pos="768"/>
                  <w:tab w:val="center" w:pos="6480"/>
                </w:tabs>
                <w:spacing w:after="240"/>
                <w:jc w:val="center"/>
                <w:rPr>
                  <w:rFonts w:asciiTheme="majorBidi" w:eastAsiaTheme="majorEastAsia" w:hAnsiTheme="majorBidi" w:cstheme="majorBidi"/>
                  <w:caps/>
                  <w:color w:val="000000" w:themeColor="text1"/>
                  <w:sz w:val="80"/>
                  <w:szCs w:val="80"/>
                </w:rPr>
              </w:pPr>
              <w:r>
                <w:rPr>
                  <w:rFonts w:asciiTheme="majorBidi" w:eastAsiaTheme="majorEastAsia" w:hAnsiTheme="majorBidi" w:cstheme="majorBidi"/>
                  <w:caps/>
                  <w:color w:val="000000" w:themeColor="text1"/>
                  <w:sz w:val="72"/>
                  <w:szCs w:val="72"/>
                </w:rPr>
                <w:t>raceday planning document</w:t>
              </w:r>
            </w:p>
          </w:sdtContent>
        </w:sdt>
        <w:sdt>
          <w:sdtPr>
            <w:rPr>
              <w:rFonts w:asciiTheme="majorBidi" w:hAnsiTheme="majorBidi" w:cstheme="majorBidi"/>
              <w:color w:val="5B9BD5" w:themeColor="accent1"/>
              <w:sz w:val="28"/>
              <w:szCs w:val="28"/>
            </w:rPr>
            <w:alias w:val="Subtitle"/>
            <w:tag w:val=""/>
            <w:id w:val="328029620"/>
            <w:placeholder>
              <w:docPart w:val="CB4D336D844A4138822D3452193A3C21"/>
            </w:placeholder>
            <w:dataBinding w:prefixMappings="xmlns:ns0='http://purl.org/dc/elements/1.1/' xmlns:ns1='http://schemas.openxmlformats.org/package/2006/metadata/core-properties' " w:xpath="/ns1:coreProperties[1]/ns0:subject[1]" w:storeItemID="{6C3C8BC8-F283-45AE-878A-BAB7291924A1}"/>
            <w:text/>
          </w:sdtPr>
          <w:sdtEndPr/>
          <w:sdtContent>
            <w:p w:rsidR="00C00357" w:rsidRPr="00C00357" w:rsidRDefault="00C00357" w:rsidP="00C00357">
              <w:pPr>
                <w:pStyle w:val="NoSpacing"/>
                <w:jc w:val="center"/>
                <w:rPr>
                  <w:rFonts w:asciiTheme="majorBidi" w:hAnsiTheme="majorBidi" w:cstheme="majorBidi"/>
                  <w:color w:val="5B9BD5" w:themeColor="accent1"/>
                  <w:sz w:val="28"/>
                  <w:szCs w:val="28"/>
                </w:rPr>
              </w:pPr>
              <w:r w:rsidRPr="00C00357">
                <w:rPr>
                  <w:rFonts w:asciiTheme="majorBidi" w:hAnsiTheme="majorBidi" w:cstheme="majorBidi"/>
                  <w:color w:val="5B9BD5" w:themeColor="accent1"/>
                  <w:sz w:val="28"/>
                  <w:szCs w:val="28"/>
                </w:rPr>
                <w:t>Gift Sape ST10476487</w:t>
              </w:r>
            </w:p>
          </w:sdtContent>
        </w:sdt>
        <w:p w:rsidR="00C00357" w:rsidRDefault="00C00357">
          <w:pPr>
            <w:pStyle w:val="NoSpacing"/>
            <w:spacing w:before="480"/>
            <w:jc w:val="center"/>
            <w:rPr>
              <w:color w:val="5B9BD5" w:themeColor="accent1"/>
            </w:rPr>
          </w:pPr>
          <w:r>
            <w:rPr>
              <w:noProof/>
              <w:color w:val="5B9BD5" w:themeColor="accent1"/>
            </w:rPr>
            <w:drawing>
              <wp:inline distT="0" distB="0" distL="0" distR="0" wp14:anchorId="70869908" wp14:editId="76A9BA5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C00357" w:rsidRDefault="00C00357">
          <w:pPr>
            <w:rPr>
              <w:sz w:val="24"/>
              <w:szCs w:val="24"/>
            </w:rPr>
          </w:pPr>
          <w:r>
            <w:rPr>
              <w:sz w:val="24"/>
              <w:szCs w:val="24"/>
            </w:rPr>
            <w:br w:type="page"/>
          </w:r>
        </w:p>
      </w:sdtContent>
    </w:sdt>
    <w:p w:rsidR="003773E9" w:rsidRPr="003773E9" w:rsidRDefault="003773E9" w:rsidP="003773E9">
      <w:pPr>
        <w:pStyle w:val="Title"/>
        <w:jc w:val="center"/>
        <w:rPr>
          <w:rStyle w:val="IntenseReference"/>
          <w:sz w:val="96"/>
          <w:szCs w:val="96"/>
        </w:rPr>
      </w:pPr>
      <w:r w:rsidRPr="003773E9">
        <w:rPr>
          <w:rStyle w:val="IntenseReference"/>
          <w:sz w:val="96"/>
          <w:szCs w:val="96"/>
        </w:rPr>
        <w:lastRenderedPageBreak/>
        <w:t>RACEDAY</w:t>
      </w:r>
    </w:p>
    <w:p w:rsidR="007C49E3" w:rsidRDefault="003969E6">
      <w:pPr>
        <w:rPr>
          <w:sz w:val="24"/>
          <w:szCs w:val="24"/>
        </w:rPr>
      </w:pPr>
      <w:r>
        <w:rPr>
          <w:sz w:val="24"/>
          <w:szCs w:val="24"/>
        </w:rPr>
        <w:t xml:space="preserve">This document sets out the Part 1 planning for </w:t>
      </w:r>
      <w:proofErr w:type="spellStart"/>
      <w:r>
        <w:rPr>
          <w:sz w:val="24"/>
          <w:szCs w:val="24"/>
        </w:rPr>
        <w:t>RaceDay</w:t>
      </w:r>
      <w:proofErr w:type="spellEnd"/>
      <w:r>
        <w:rPr>
          <w:sz w:val="24"/>
          <w:szCs w:val="24"/>
        </w:rPr>
        <w:t>:</w:t>
      </w:r>
      <w:r w:rsidR="003773E9">
        <w:rPr>
          <w:sz w:val="24"/>
          <w:szCs w:val="24"/>
        </w:rPr>
        <w:t xml:space="preserve"> A full-stack event Management</w:t>
      </w:r>
      <w:r>
        <w:rPr>
          <w:sz w:val="24"/>
          <w:szCs w:val="24"/>
        </w:rPr>
        <w:t xml:space="preserve"> </w:t>
      </w:r>
      <w:r w:rsidR="003773E9">
        <w:rPr>
          <w:sz w:val="24"/>
          <w:szCs w:val="24"/>
        </w:rPr>
        <w:t xml:space="preserve">System for South Africa’s road running, walking and cycling community, </w:t>
      </w:r>
      <w:r>
        <w:rPr>
          <w:sz w:val="24"/>
          <w:szCs w:val="24"/>
        </w:rPr>
        <w:t>the entity relationship diagram and the reasoning behind it (Section A), the API endpoint plan (Section B), and the SQL script that creates and seeds the database (Section C). Each section opens with 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rsidR="007C49E3" w:rsidRDefault="003969E6" w:rsidP="003773E9">
      <w:pPr>
        <w:rPr>
          <w:sz w:val="24"/>
          <w:szCs w:val="24"/>
        </w:rPr>
      </w:pPr>
      <w:r>
        <w:rPr>
          <w:sz w:val="24"/>
          <w:szCs w:val="24"/>
        </w:rPr>
        <w:t xml:space="preserve">Before any code is written, this section lays out the six entities the </w:t>
      </w:r>
      <w:proofErr w:type="spellStart"/>
      <w:r>
        <w:rPr>
          <w:sz w:val="24"/>
          <w:szCs w:val="24"/>
        </w:rPr>
        <w:t>RaceDay</w:t>
      </w:r>
      <w:proofErr w:type="spellEnd"/>
      <w:r>
        <w:rPr>
          <w:sz w:val="24"/>
          <w:szCs w:val="24"/>
        </w:rPr>
        <w:t xml:space="preserve"> system is built on, how they relate to one another, and the reasoning behind a couple of decisions that aren't obvious just fr</w:t>
      </w:r>
      <w:r w:rsidR="003773E9">
        <w:rPr>
          <w:sz w:val="24"/>
          <w:szCs w:val="24"/>
        </w:rPr>
        <w:t>om looking at the diagram alone,</w:t>
      </w:r>
      <w:r>
        <w:rPr>
          <w:sz w:val="24"/>
          <w:szCs w:val="24"/>
        </w:rPr>
        <w:t xml:space="preserve"> most notably why Organizers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3969E6" w:rsidP="001B5A81">
      <w:pPr>
        <w:rPr>
          <w:sz w:val="24"/>
          <w:szCs w:val="24"/>
        </w:rPr>
      </w:pPr>
      <w:r>
        <w:rPr>
          <w:b/>
          <w:bCs/>
          <w:sz w:val="24"/>
          <w:szCs w:val="24"/>
        </w:rPr>
        <w:t>Organizer</w:t>
      </w:r>
      <w:r w:rsidR="001B5A81">
        <w:rPr>
          <w:b/>
          <w:bCs/>
          <w:sz w:val="24"/>
          <w:szCs w:val="24"/>
        </w:rPr>
        <w:t>s</w:t>
      </w:r>
      <w:r w:rsidR="001B5A81">
        <w:rPr>
          <w:sz w:val="24"/>
          <w:szCs w:val="24"/>
        </w:rPr>
        <w:t xml:space="preserve">: One row per </w:t>
      </w:r>
      <w:r>
        <w:rPr>
          <w:sz w:val="24"/>
          <w:szCs w:val="24"/>
        </w:rPr>
        <w:t>Organizer</w:t>
      </w:r>
      <w:r w:rsidR="001B5A81">
        <w:rPr>
          <w:sz w:val="24"/>
          <w:szCs w:val="24"/>
        </w:rPr>
        <w:t xml:space="preserve"> account (name, email, password, phone). Kept as a fully separate table from Participants rather than one shared Users table with a </w:t>
      </w:r>
      <w:proofErr w:type="spellStart"/>
      <w:r w:rsidR="001B5A81">
        <w:rPr>
          <w:sz w:val="24"/>
          <w:szCs w:val="24"/>
        </w:rPr>
        <w:t>RoleID</w:t>
      </w:r>
      <w:proofErr w:type="spellEnd"/>
      <w:r w:rsidR="001B5A81">
        <w:rPr>
          <w:sz w:val="24"/>
          <w:szCs w:val="24"/>
        </w:rPr>
        <w:t xml:space="preserve"> column, so the role split is visible in the schema itself, not just in a column value, </w:t>
      </w:r>
      <w:r>
        <w:rPr>
          <w:sz w:val="24"/>
          <w:szCs w:val="24"/>
        </w:rPr>
        <w:t>organizer</w:t>
      </w:r>
      <w:r w:rsidR="001B5A81">
        <w:rPr>
          <w:sz w:val="24"/>
          <w:szCs w:val="24"/>
        </w:rPr>
        <w:t>-only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w:t>
      </w:r>
      <w:r w:rsidR="003969E6">
        <w:rPr>
          <w:sz w:val="24"/>
          <w:szCs w:val="24"/>
        </w:rPr>
        <w:t>Organizer</w:t>
      </w:r>
      <w:r>
        <w:rPr>
          <w:sz w:val="24"/>
          <w:szCs w:val="24"/>
        </w:rPr>
        <w:t>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w:t>
      </w:r>
      <w:r w:rsidR="003969E6">
        <w:rPr>
          <w:sz w:val="24"/>
          <w:szCs w:val="24"/>
        </w:rPr>
        <w:t>Organizer</w:t>
      </w:r>
      <w:r>
        <w:rPr>
          <w:sz w:val="24"/>
          <w:szCs w:val="24"/>
        </w:rPr>
        <w:t xml:space="preserve"> (</w:t>
      </w:r>
      <w:proofErr w:type="spellStart"/>
      <w:r w:rsidR="003969E6">
        <w:rPr>
          <w:sz w:val="24"/>
          <w:szCs w:val="24"/>
        </w:rPr>
        <w:t>Organizer</w:t>
      </w:r>
      <w:r>
        <w:rPr>
          <w:sz w:val="24"/>
          <w:szCs w:val="24"/>
        </w:rPr>
        <w:t>ID</w:t>
      </w:r>
      <w:proofErr w:type="spellEnd"/>
      <w:r>
        <w:rPr>
          <w:sz w:val="24"/>
          <w:szCs w:val="24"/>
        </w:rPr>
        <w:t xml:space="preserve">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An age or distance division within an Event (e.g. "21km Individual", "Under 20"). Always scoped to a single Event, so category names only need to be unique within their event, not system-wide.</w:t>
      </w:r>
    </w:p>
    <w:p w:rsidR="001B5A81" w:rsidRPr="001B5A81" w:rsidRDefault="001B5A81" w:rsidP="003773E9">
      <w:pPr>
        <w:rPr>
          <w:sz w:val="24"/>
          <w:szCs w:val="24"/>
        </w:rPr>
      </w:pPr>
      <w:r>
        <w:rPr>
          <w:b/>
          <w:bCs/>
          <w:sz w:val="24"/>
          <w:szCs w:val="24"/>
        </w:rPr>
        <w:lastRenderedPageBreak/>
        <w:t>Enrolments</w:t>
      </w:r>
      <w:r>
        <w:rPr>
          <w:sz w:val="24"/>
          <w:szCs w:val="24"/>
        </w:rPr>
        <w:t xml:space="preserve">: The join entity recording a Participant's entry into an Event under a specific Category. It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the brief specifically asks for the link between "the Participant, the event, and the selected category" to be recorded, so </w:t>
      </w:r>
      <w:proofErr w:type="spellStart"/>
      <w:r>
        <w:rPr>
          <w:sz w:val="24"/>
          <w:szCs w:val="24"/>
        </w:rPr>
        <w:t>EventID</w:t>
      </w:r>
      <w:proofErr w:type="spellEnd"/>
      <w:r>
        <w:rPr>
          <w:sz w:val="24"/>
          <w:szCs w:val="24"/>
        </w:rPr>
        <w:t xml:space="preserve"> is kept explicit even though it's technically derivable via </w:t>
      </w:r>
      <w:proofErr w:type="spellStart"/>
      <w:r>
        <w:rPr>
          <w:sz w:val="24"/>
          <w:szCs w:val="24"/>
        </w:rPr>
        <w:t>CategoryID</w:t>
      </w:r>
      <w:proofErr w:type="spellEnd"/>
      <w:r>
        <w:rPr>
          <w:sz w:val="24"/>
          <w:szCs w:val="24"/>
        </w:rPr>
        <w:t xml:space="preserve"> </w:t>
      </w:r>
      <w:r w:rsidR="003773E9">
        <w:rPr>
          <w:sz w:val="24"/>
          <w:szCs w:val="24"/>
        </w:rPr>
        <w:t>-</w:t>
      </w:r>
      <w:r>
        <w:rPr>
          <w:sz w:val="24"/>
          <w:szCs w:val="24"/>
        </w:rPr>
        <w:t xml:space="preserve">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w:t>
      </w:r>
      <w:r w:rsidR="003969E6">
        <w:rPr>
          <w:sz w:val="24"/>
          <w:szCs w:val="24"/>
        </w:rPr>
        <w:t>organizer</w:t>
      </w:r>
      <w:r>
        <w:rPr>
          <w:sz w:val="24"/>
          <w:szCs w:val="24"/>
        </w:rPr>
        <w:t xml:space="preserve">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3969E6" w:rsidP="009A6047">
            <w:pPr>
              <w:spacing w:after="160" w:line="259" w:lineRule="auto"/>
              <w:rPr>
                <w:sz w:val="24"/>
                <w:szCs w:val="24"/>
              </w:rPr>
            </w:pPr>
            <w:r>
              <w:rPr>
                <w:sz w:val="24"/>
                <w:szCs w:val="24"/>
              </w:rPr>
              <w:t>Organizer</w:t>
            </w:r>
            <w:r w:rsidR="009A6047">
              <w:rPr>
                <w:sz w:val="24"/>
                <w:szCs w:val="24"/>
              </w:rPr>
              <w:t>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 xml:space="preserve">An </w:t>
            </w:r>
            <w:r w:rsidR="003969E6">
              <w:rPr>
                <w:sz w:val="24"/>
                <w:szCs w:val="24"/>
              </w:rPr>
              <w:t>organizer</w:t>
            </w:r>
            <w:r>
              <w:rPr>
                <w:sz w:val="24"/>
                <w:szCs w:val="24"/>
              </w:rPr>
              <w:t xml:space="preserve"> can create many events; each event has exactly one owning </w:t>
            </w:r>
            <w:r w:rsidR="003969E6">
              <w:rPr>
                <w:sz w:val="24"/>
                <w:szCs w:val="24"/>
              </w:rPr>
              <w:t>organizer</w:t>
            </w:r>
            <w:r>
              <w:rPr>
                <w:sz w:val="24"/>
                <w:szCs w:val="24"/>
              </w:rPr>
              <w:t>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7">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rsidR="007C49E3" w:rsidRDefault="003969E6" w:rsidP="003773E9">
      <w:pPr>
        <w:rPr>
          <w:sz w:val="24"/>
          <w:szCs w:val="24"/>
        </w:rPr>
      </w:pPr>
      <w:r>
        <w:rPr>
          <w:sz w:val="24"/>
          <w:szCs w:val="24"/>
        </w:rPr>
        <w:t>A few design decisions are worth calling out. Splitting Organizers and Participants into separate tables, rather than one shared Users table with a role column, makes the role-based design visible in the schema itself and leaves room for the two roles to diverge later. The trade-off is that the database can no longer enforce “one email = one identity” across both</w:t>
      </w:r>
      <w:r w:rsidR="003773E9">
        <w:rPr>
          <w:sz w:val="24"/>
          <w:szCs w:val="24"/>
        </w:rPr>
        <w:t xml:space="preserve"> roles with a single constraint,</w:t>
      </w:r>
      <w:r>
        <w:rPr>
          <w:sz w:val="24"/>
          <w:szCs w:val="24"/>
        </w:rPr>
        <w:t xml:space="preserve"> that check will need to happen in application logic in Part 2.</w:t>
      </w:r>
    </w:p>
    <w:p w:rsidR="007C49E3" w:rsidRDefault="003969E6" w:rsidP="003773E9">
      <w:pPr>
        <w:rPr>
          <w:sz w:val="24"/>
          <w:szCs w:val="24"/>
        </w:rPr>
      </w:pPr>
      <w:r>
        <w:rPr>
          <w:sz w:val="24"/>
          <w:szCs w:val="24"/>
        </w:rPr>
        <w:lastRenderedPageBreak/>
        <w:t xml:space="preserve">Enrolments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rather than relying on </w:t>
      </w:r>
      <w:proofErr w:type="spellStart"/>
      <w:r>
        <w:rPr>
          <w:sz w:val="24"/>
          <w:szCs w:val="24"/>
        </w:rPr>
        <w:t>CategoryId</w:t>
      </w:r>
      <w:proofErr w:type="spellEnd"/>
      <w:r>
        <w:rPr>
          <w:sz w:val="24"/>
          <w:szCs w:val="24"/>
        </w:rPr>
        <w:t xml:space="preserve"> to imply the event, matching the brief’s own wording about what needs to be recorded. All six entities exist because </w:t>
      </w:r>
      <w:r w:rsidR="003773E9">
        <w:rPr>
          <w:sz w:val="24"/>
          <w:szCs w:val="24"/>
        </w:rPr>
        <w:t>a stated requirement needs them,</w:t>
      </w:r>
      <w:r>
        <w:rPr>
          <w:sz w:val="24"/>
          <w:szCs w:val="24"/>
        </w:rPr>
        <w:t xml:space="preserve"> nothing was added just to reach the minimum count.</w:t>
      </w:r>
    </w:p>
    <w:p w:rsidR="008B0544" w:rsidRDefault="008B0544" w:rsidP="009A6047">
      <w:pPr>
        <w:rPr>
          <w:rStyle w:val="Strong"/>
          <w:sz w:val="28"/>
          <w:szCs w:val="28"/>
        </w:rPr>
      </w:pPr>
      <w:r>
        <w:rPr>
          <w:rStyle w:val="Strong"/>
          <w:sz w:val="28"/>
          <w:szCs w:val="28"/>
        </w:rPr>
        <w:t>Section B API Endpoint Plan</w:t>
      </w:r>
    </w:p>
    <w:p w:rsidR="007C49E3" w:rsidRDefault="003969E6" w:rsidP="003773E9">
      <w:pPr>
        <w:rPr>
          <w:sz w:val="24"/>
          <w:szCs w:val="24"/>
        </w:rPr>
      </w:pPr>
      <w:r>
        <w:rPr>
          <w:sz w:val="24"/>
          <w:szCs w:val="24"/>
        </w:rPr>
        <w:t>The 22 endpoints belo</w:t>
      </w:r>
      <w:r w:rsidR="003773E9">
        <w:rPr>
          <w:sz w:val="24"/>
          <w:szCs w:val="24"/>
        </w:rPr>
        <w:t xml:space="preserve">w are grouped into three tables, </w:t>
      </w:r>
      <w:r>
        <w:rPr>
          <w:b/>
          <w:bCs/>
          <w:sz w:val="24"/>
          <w:szCs w:val="24"/>
          <w:lang w:val="en-GB"/>
        </w:rPr>
        <w:t>Organizer</w:t>
      </w:r>
      <w:r>
        <w:rPr>
          <w:sz w:val="24"/>
          <w:szCs w:val="24"/>
        </w:rPr>
        <w:t xml:space="preserve">, </w:t>
      </w:r>
      <w:r w:rsidRPr="003969E6">
        <w:rPr>
          <w:b/>
          <w:bCs/>
          <w:sz w:val="24"/>
          <w:szCs w:val="24"/>
        </w:rPr>
        <w:t>Participant</w:t>
      </w:r>
      <w:r>
        <w:rPr>
          <w:sz w:val="24"/>
          <w:szCs w:val="24"/>
        </w:rPr>
        <w:t xml:space="preserve">, and </w:t>
      </w:r>
      <w:r w:rsidRPr="003969E6">
        <w:rPr>
          <w:b/>
          <w:bCs/>
          <w:sz w:val="24"/>
          <w:szCs w:val="24"/>
        </w:rPr>
        <w:t>Shared/Public</w:t>
      </w:r>
      <w:r>
        <w:rPr>
          <w:sz w:val="24"/>
          <w:szCs w:val="24"/>
        </w:rPr>
        <w:t xml:space="preserve"> rather than strictly two. Most endpoints belong cleanly to one role, but a handful (logging in, viewing your own profile, browsing events and categories) are used identically by both roles and don’t belong to either one exclusively; forcing those into an Organizer-or-Participant split would mean either duplicating them in both tables or misleadingly filing them under just one. The three-way grouping keeps every endpoint listed exactly once.</w:t>
      </w:r>
    </w:p>
    <w:p w:rsidR="007C49E3" w:rsidRDefault="003969E6" w:rsidP="003969E6">
      <w:pPr>
        <w:rPr>
          <w:sz w:val="24"/>
          <w:szCs w:val="24"/>
        </w:rPr>
      </w:pPr>
      <w:r>
        <w:rPr>
          <w:sz w:val="24"/>
          <w:szCs w:val="24"/>
        </w:rPr>
        <w:t xml:space="preserve">This is a documentation choice only; the system is still one unified API. In Part 2 the controllers will be </w:t>
      </w:r>
      <w:r w:rsidR="009B3A5F">
        <w:rPr>
          <w:sz w:val="24"/>
          <w:szCs w:val="24"/>
        </w:rPr>
        <w:t>organized</w:t>
      </w:r>
      <w:r>
        <w:rPr>
          <w:sz w:val="24"/>
          <w:szCs w:val="24"/>
        </w:rPr>
        <w:t xml:space="preserve"> by resource (an </w:t>
      </w:r>
      <w:proofErr w:type="spellStart"/>
      <w:r>
        <w:rPr>
          <w:sz w:val="24"/>
          <w:szCs w:val="24"/>
        </w:rPr>
        <w:t>EventsController</w:t>
      </w:r>
      <w:proofErr w:type="spellEnd"/>
      <w:r>
        <w:rPr>
          <w:sz w:val="24"/>
          <w:szCs w:val="24"/>
        </w:rPr>
        <w:t xml:space="preserve">, an </w:t>
      </w:r>
      <w:proofErr w:type="spellStart"/>
      <w:r>
        <w:rPr>
          <w:sz w:val="24"/>
          <w:szCs w:val="24"/>
        </w:rPr>
        <w:t>EnrolmentsController</w:t>
      </w:r>
      <w:proofErr w:type="spellEnd"/>
      <w:r>
        <w:rPr>
          <w:sz w:val="24"/>
          <w:szCs w:val="24"/>
        </w:rPr>
        <w:t>, and so on), not by role, a single controller will naturally have some actions restricted to Organizer and others to Participant.</w:t>
      </w:r>
    </w:p>
    <w:p w:rsidR="007C49E3" w:rsidRDefault="003969E6">
      <w:pPr>
        <w:rPr>
          <w:sz w:val="24"/>
          <w:szCs w:val="24"/>
        </w:rPr>
      </w:pPr>
      <w:r>
        <w:rPr>
          <w:sz w:val="24"/>
          <w:szCs w:val="24"/>
        </w:rPr>
        <w:t>A few other decisions are worth explaining. Registration is split by role because Organizers and Participants are separate tables, so registering has to know up front which table it’s writing to. Login stays a single endpoint since a returning user doesn’t state their role it checks both tables for a match and returns the resolved role. Profile endpoints stay generic (/</w:t>
      </w:r>
      <w:proofErr w:type="spellStart"/>
      <w:r>
        <w:rPr>
          <w:sz w:val="24"/>
          <w:szCs w:val="24"/>
        </w:rPr>
        <w:t>api</w:t>
      </w:r>
      <w:proofErr w:type="spellEnd"/>
      <w:r>
        <w:rPr>
          <w:sz w:val="24"/>
          <w:szCs w:val="24"/>
        </w:rPr>
        <w:t>/users/me) rather than per-role, since the token already resolves to the right table once someone is logged in. Categories are nested under their event for listing and creation, since a category never exists outside the context of one event. Enrolment creation takes both an event and a category id, matching how Enrolments stores both foreign keys directly. Results are captured against an enrolment rather than a participant or event directly, for the same reason Results is modelled that way in the ERD. A few endpoints go beyond the minimum, marked (additional) below, to fill gaps the functional requirements implied but didn’t spell out.</w:t>
      </w:r>
    </w:p>
    <w:p w:rsidR="007C49E3" w:rsidRDefault="003969E6">
      <w:pPr>
        <w:rPr>
          <w:sz w:val="24"/>
          <w:szCs w:val="24"/>
        </w:rPr>
      </w:pPr>
      <w:r>
        <w:rPr>
          <w:sz w:val="24"/>
          <w:szCs w:val="24"/>
        </w:rPr>
        <w:t>Role Required key: None = public, no token needed · Any = any authenticated user · Organizer / Participant = that role only.</w:t>
      </w:r>
    </w:p>
    <w:p w:rsidR="00344823" w:rsidRPr="00344823" w:rsidRDefault="003969E6" w:rsidP="00344823">
      <w:pPr>
        <w:jc w:val="center"/>
        <w:rPr>
          <w:rStyle w:val="IntenseReference"/>
          <w:sz w:val="28"/>
          <w:szCs w:val="28"/>
        </w:rPr>
      </w:pPr>
      <w:r>
        <w:rPr>
          <w:rStyle w:val="IntenseReference"/>
          <w:sz w:val="28"/>
          <w:szCs w:val="28"/>
        </w:rPr>
        <w:t>organizer</w:t>
      </w:r>
      <w:r w:rsidR="00344823">
        <w:rPr>
          <w:rStyle w:val="IntenseReference"/>
          <w:sz w:val="28"/>
          <w:szCs w:val="28"/>
        </w:rPr>
        <w:t xml:space="preserve"> Endpoints</w:t>
      </w:r>
    </w:p>
    <w:tbl>
      <w:tblPr>
        <w:tblStyle w:val="TableGrid"/>
        <w:tblW w:w="0" w:type="auto"/>
        <w:tblLook w:val="04A0" w:firstRow="1" w:lastRow="0" w:firstColumn="1" w:lastColumn="0" w:noHBand="0" w:noVBand="1"/>
      </w:tblPr>
      <w:tblGrid>
        <w:gridCol w:w="1095"/>
        <w:gridCol w:w="3545"/>
        <w:gridCol w:w="2150"/>
        <w:gridCol w:w="1228"/>
        <w:gridCol w:w="2048"/>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w:t>
            </w:r>
            <w:r w:rsidR="003969E6">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Registers a new </w:t>
            </w:r>
            <w:r w:rsidR="003969E6">
              <w:rPr>
                <w:sz w:val="24"/>
                <w:szCs w:val="24"/>
              </w:rPr>
              <w:t>Organizer</w:t>
            </w:r>
            <w:r>
              <w:rPr>
                <w:sz w:val="24"/>
                <w:szCs w:val="24"/>
              </w:rPr>
              <w:t xml:space="preserve">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w:t>
            </w:r>
            <w:r w:rsidR="003969E6">
              <w:rPr>
                <w:sz w:val="24"/>
                <w:szCs w:val="24"/>
              </w:rPr>
              <w:t>organizer</w:t>
            </w:r>
            <w:r>
              <w:rPr>
                <w:sz w:val="24"/>
                <w:szCs w:val="24"/>
              </w:rPr>
              <w:t>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 xml:space="preserve">Creates a new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 xml:space="preserve">200 OK – updated event; 403 Forbidden – not the owning </w:t>
            </w:r>
            <w:r w:rsidR="003969E6">
              <w:rPr>
                <w:sz w:val="24"/>
                <w:szCs w:val="24"/>
              </w:rPr>
              <w:t>organizer</w:t>
            </w:r>
            <w:r>
              <w:rPr>
                <w:sz w:val="24"/>
                <w:szCs w:val="24"/>
              </w:rPr>
              <w: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 xml:space="preserve">Adds a new category to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 category belonging to an </w:t>
            </w:r>
            <w:r>
              <w:rPr>
                <w:sz w:val="24"/>
                <w:szCs w:val="24"/>
              </w:rPr>
              <w:lastRenderedPageBreak/>
              <w:t xml:space="preserve">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lastRenderedPageBreak/>
              <w:t xml:space="preserve">Organizer </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 category from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 xml:space="preserve">Lists all enrolments for an event owned by the </w:t>
            </w:r>
            <w:r w:rsidR="003969E6">
              <w:rPr>
                <w:sz w:val="24"/>
                <w:szCs w:val="24"/>
              </w:rPr>
              <w:t>organizer</w:t>
            </w:r>
            <w:r>
              <w:rPr>
                <w:sz w:val="24"/>
                <w:szCs w:val="24"/>
              </w:rPr>
              <w: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result; 403 Forbidden – not the owning </w:t>
            </w:r>
            <w:r w:rsidR="003969E6">
              <w:rPr>
                <w:sz w:val="24"/>
                <w:szCs w:val="24"/>
              </w:rPr>
              <w:t>organizer</w:t>
            </w:r>
            <w:r>
              <w:rPr>
                <w:sz w:val="24"/>
                <w:szCs w:val="24"/>
              </w:rPr>
              <w:t>;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eventId</w:t>
            </w:r>
            <w:proofErr w:type="spellEnd"/>
            <w:r>
              <w:rPr>
                <w:sz w:val="24"/>
                <w:szCs w:val="24"/>
              </w:rPr>
              <w:t xml:space="preserve">, </w:t>
            </w:r>
            <w:proofErr w:type="spellStart"/>
            <w:r>
              <w:rPr>
                <w:sz w:val="24"/>
                <w:szCs w:val="24"/>
              </w:rPr>
              <w:t>categoryId</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09509D">
      <w:pPr>
        <w:jc w:val="cente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/login</w:t>
            </w:r>
          </w:p>
        </w:tc>
        <w:tc>
          <w:tcPr>
            <w:tcW w:w="0" w:type="auto"/>
            <w:hideMark/>
          </w:tcPr>
          <w:p w:rsidR="00344823" w:rsidRPr="00344823" w:rsidRDefault="00344823" w:rsidP="00344823">
            <w:pPr>
              <w:spacing w:after="160" w:line="259" w:lineRule="auto"/>
              <w:rPr>
                <w:sz w:val="24"/>
                <w:szCs w:val="24"/>
              </w:rPr>
            </w:pPr>
            <w:r>
              <w:rPr>
                <w:sz w:val="24"/>
                <w:szCs w:val="24"/>
              </w:rPr>
              <w:t xml:space="preserve">Authenticates a user by checking both </w:t>
            </w:r>
            <w:r w:rsidR="003969E6">
              <w:rPr>
                <w:sz w:val="24"/>
                <w:szCs w:val="24"/>
              </w:rPr>
              <w:t>Organizer</w:t>
            </w:r>
            <w:r>
              <w:rPr>
                <w:sz w:val="24"/>
                <w:szCs w:val="24"/>
              </w:rPr>
              <w:t>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 xml:space="preserve">Retrieves the logged-in user's own profile, resolved server-side to the </w:t>
            </w:r>
            <w:r w:rsidR="003969E6">
              <w:rPr>
                <w:sz w:val="24"/>
                <w:szCs w:val="24"/>
              </w:rPr>
              <w:t>organizer</w:t>
            </w:r>
            <w:r>
              <w:rPr>
                <w:sz w:val="24"/>
                <w:szCs w:val="24"/>
              </w:rPr>
              <w:t xml:space="preserve">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rsidR="007C49E3" w:rsidRDefault="003969E6" w:rsidP="003969E6">
      <w:pPr>
        <w:rPr>
          <w:sz w:val="24"/>
          <w:szCs w:val="24"/>
        </w:rPr>
      </w:pPr>
      <w:r>
        <w:rPr>
          <w:sz w:val="24"/>
          <w:szCs w:val="24"/>
        </w:rPr>
        <w:lastRenderedPageBreak/>
        <w:t xml:space="preserve">Together these three tables cover all 22 endpoints required to support the six functional-requirement areas, </w:t>
      </w:r>
      <w:r w:rsidRPr="003969E6">
        <w:rPr>
          <w:b/>
          <w:bCs/>
          <w:sz w:val="24"/>
          <w:szCs w:val="24"/>
        </w:rPr>
        <w:t>Authentication, User Profile, Events, Categories, Event Enrolments and Results</w:t>
      </w:r>
      <w:r>
        <w:rPr>
          <w:sz w:val="24"/>
          <w:szCs w:val="24"/>
        </w:rPr>
        <w:t>,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rsidR="007C49E3" w:rsidRDefault="003969E6" w:rsidP="009B3A5F">
      <w:pPr>
        <w:rPr>
          <w:sz w:val="24"/>
          <w:szCs w:val="24"/>
        </w:rPr>
      </w:pPr>
      <w:r>
        <w:rPr>
          <w:sz w:val="24"/>
          <w:szCs w:val="24"/>
        </w:rPr>
        <w:t xml:space="preserve">The script below creates the </w:t>
      </w:r>
      <w:proofErr w:type="spellStart"/>
      <w:r>
        <w:rPr>
          <w:sz w:val="24"/>
          <w:szCs w:val="24"/>
        </w:rPr>
        <w:t>RaceDayDB</w:t>
      </w:r>
      <w:proofErr w:type="spellEnd"/>
      <w:r>
        <w:rPr>
          <w:sz w:val="24"/>
          <w:szCs w:val="24"/>
        </w:rPr>
        <w:t xml:space="preserve"> schema and seeds it with sample data, matching the six entities in Section A exactly, same tables, same attributes, same foreign keys. It opens by creating the database only if it doesn’t already exist, then drops and recreates every table in dependency order, so it can be re-run safely in SSMS without </w:t>
      </w:r>
      <w:r w:rsidR="009B3A5F">
        <w:rPr>
          <w:sz w:val="24"/>
          <w:szCs w:val="24"/>
        </w:rPr>
        <w:t>giving an error</w:t>
      </w:r>
      <w:r>
        <w:rPr>
          <w:sz w:val="24"/>
          <w:szCs w:val="24"/>
        </w:rPr>
        <w:t xml:space="preserve"> on a second pass.</w:t>
      </w:r>
    </w:p>
    <w:p w:rsidR="007C49E3" w:rsidRDefault="003969E6">
      <w:pPr>
        <w:rPr>
          <w:sz w:val="24"/>
          <w:szCs w:val="24"/>
        </w:rPr>
      </w:pPr>
      <w:r>
        <w:rPr>
          <w:sz w:val="24"/>
          <w:szCs w:val="24"/>
        </w:rPr>
        <w:t xml:space="preserve">A few constraints exist here that don’t show up as lines on the ERD, since ERDs conventionally only draw primary and foreign keys: a UNIQUE constraint stops two categories on the same event sharing a name, another stops a participant enrolling twice in the same event, and CHECK constraints enforce the fixed value sets for </w:t>
      </w:r>
      <w:proofErr w:type="spellStart"/>
      <w:r>
        <w:rPr>
          <w:sz w:val="24"/>
          <w:szCs w:val="24"/>
        </w:rPr>
        <w:t>EventType</w:t>
      </w:r>
      <w:proofErr w:type="spellEnd"/>
      <w:r>
        <w:rPr>
          <w:sz w:val="24"/>
          <w:szCs w:val="24"/>
        </w:rPr>
        <w:t xml:space="preserve"> and Enrolment Status directly in the database rather than only in application code.</w:t>
      </w:r>
    </w:p>
    <w:p w:rsidR="007C49E3" w:rsidRDefault="003969E6" w:rsidP="003969E6">
      <w:pPr>
        <w:rPr>
          <w:sz w:val="24"/>
          <w:szCs w:val="24"/>
        </w:rPr>
      </w:pPr>
      <w:r>
        <w:rPr>
          <w:sz w:val="24"/>
          <w:szCs w:val="24"/>
        </w:rPr>
        <w:t xml:space="preserve">The seed data meets the brief’s minimum, 2 Organizers, 2 Participants, 3 Events with 2 categories each, and 4 sample Enrolments, with 2 sample Results added on top to demonstrate the full chain working end to end. </w:t>
      </w:r>
      <w:proofErr w:type="spellStart"/>
      <w:r>
        <w:rPr>
          <w:sz w:val="24"/>
          <w:szCs w:val="24"/>
        </w:rPr>
        <w:t>PasswordHash</w:t>
      </w:r>
      <w:proofErr w:type="spellEnd"/>
      <w:r>
        <w:rPr>
          <w:sz w:val="24"/>
          <w:szCs w:val="24"/>
        </w:rPr>
        <w:t xml:space="preserve"> values are placeholders; real hashing only exists once Part 2’s </w:t>
      </w:r>
      <w:proofErr w:type="spellStart"/>
      <w:r>
        <w:rPr>
          <w:sz w:val="24"/>
          <w:szCs w:val="24"/>
        </w:rPr>
        <w:t>auth</w:t>
      </w:r>
      <w:proofErr w:type="spellEnd"/>
      <w:r>
        <w:rPr>
          <w:sz w:val="24"/>
          <w:szCs w:val="24"/>
        </w:rPr>
        <w:t xml:space="preserve">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RaceDayDB</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8000"/>
          <w:sz w:val="18"/>
          <w:szCs w:val="18"/>
        </w:rPr>
      </w:pPr>
      <w:r>
        <w:rPr>
          <w:rFonts w:ascii="Cascadia Mono" w:hAnsi="Cascadia Mono" w:cs="Cascadia Mono"/>
          <w:color w:val="008000"/>
          <w:sz w:val="18"/>
          <w:szCs w:val="18"/>
        </w:rPr>
        <w:t>--Drop tables</w:t>
      </w:r>
      <w:r w:rsidR="008847B5">
        <w:rPr>
          <w:rFonts w:ascii="Cascadia Mono" w:hAnsi="Cascadia Mono" w:cs="Cascadia Mono"/>
          <w:color w:val="008000"/>
          <w:sz w:val="18"/>
          <w:szCs w:val="18"/>
        </w:rPr>
        <w:t xml:space="preserve"> if they already exist, child </w:t>
      </w:r>
      <w:r>
        <w:rPr>
          <w:rFonts w:ascii="Cascadia Mono" w:hAnsi="Cascadia Mono" w:cs="Cascadia Mono"/>
          <w:color w:val="008000"/>
          <w:sz w:val="18"/>
          <w:szCs w:val="18"/>
        </w:rPr>
        <w:t>parent order,</w:t>
      </w:r>
      <w:r w:rsidR="008847B5">
        <w:rPr>
          <w:rFonts w:ascii="Cascadia Mono" w:hAnsi="Cascadia Mono" w:cs="Cascadia Mono"/>
          <w:color w:val="008000"/>
          <w:sz w:val="18"/>
          <w:szCs w:val="18"/>
        </w:rPr>
        <w:t xml:space="preserve"> so the</w:t>
      </w:r>
      <w:r>
        <w:rPr>
          <w:rFonts w:ascii="Cascadia Mono" w:hAnsi="Cascadia Mono" w:cs="Cascadia Mono"/>
          <w:color w:val="008000"/>
          <w:sz w:val="18"/>
          <w:szCs w:val="18"/>
        </w:rPr>
        <w:t xml:space="preserve"> script can be re-run safely in SSMS.</w:t>
      </w:r>
    </w:p>
    <w:p w:rsidR="008847B5" w:rsidRDefault="008847B5" w:rsidP="008847B5">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--CREATE TABLE statements</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UQ_Participants_Email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Start"/>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DECIMAL</w:t>
      </w:r>
      <w:r>
        <w:rPr>
          <w:rFonts w:ascii="Cascadia Mono" w:hAnsi="Cascadia Mono" w:cs="Cascadia Mono"/>
          <w:color w:val="808080"/>
          <w:sz w:val="18"/>
          <w:szCs w:val="18"/>
        </w:rPr>
        <w:t>(</w:t>
      </w:r>
      <w:proofErr w:type="gramEnd"/>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FK_Events_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CK_Events_EventType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FK_Categories_Events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UQ_Categories_Event_Name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UQ_Enrolments_Participant_Event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CK_Enrolments_Status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PK_Results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FK_Results_Enrolments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UQ_Results_Enrolment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--SEED DATA</w:t>
      </w: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PasswordHash</w:t>
      </w:r>
      <w:proofErr w:type="spellEnd"/>
      <w:r>
        <w:rPr>
          <w:rFonts w:ascii="Cascadia Mono" w:hAnsi="Cascadia Mono" w:cs="Cascadia Mono"/>
          <w:color w:val="008000"/>
          <w:sz w:val="18"/>
          <w:szCs w:val="18"/>
        </w:rPr>
        <w:t xml:space="preserve"> values are placeholders only; Part 2's </w:t>
      </w:r>
      <w:proofErr w:type="spellStart"/>
      <w:r>
        <w:rPr>
          <w:rFonts w:ascii="Cascadia Mono" w:hAnsi="Cascadia Mono" w:cs="Cascadia Mono"/>
          <w:color w:val="008000"/>
          <w:sz w:val="18"/>
          <w:szCs w:val="18"/>
        </w:rPr>
        <w:t>auth</w:t>
      </w:r>
      <w:proofErr w:type="spellEnd"/>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endpoints will replace these with real hashed passwords.</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'Thabo </w:t>
      </w:r>
      <w:proofErr w:type="spellStart"/>
      <w:r>
        <w:rPr>
          <w:rFonts w:ascii="Cascadia Mono" w:hAnsi="Cascadia Mono" w:cs="Cascadia Mono"/>
          <w:color w:val="FF0000"/>
          <w:sz w:val="18"/>
          <w:szCs w:val="18"/>
        </w:rPr>
        <w:t>Nkosi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Lindiwe</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Dlamini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lastRenderedPageBreak/>
        <w:t>-- Participants (Id 1, 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Sipho</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Mokoena</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Anja</w:t>
      </w:r>
      <w:proofErr w:type="spellEnd"/>
      <w:r>
        <w:rPr>
          <w:rFonts w:ascii="Cascadia Mono" w:hAnsi="Cascadia Mono" w:cs="Cascadia Mono"/>
          <w:color w:val="FF0000"/>
          <w:sz w:val="18"/>
          <w:szCs w:val="18"/>
        </w:rPr>
        <w:t xml:space="preserve">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xml:space="preserve">-- Events: 3 events (Id 1,2,3), owned by the two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above</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Jozi</w:t>
      </w:r>
      <w:proofErr w:type="spellEnd"/>
      <w:r>
        <w:rPr>
          <w:rFonts w:ascii="Cascadia Mono" w:hAnsi="Cascadia Mono" w:cs="Cascadia Mono"/>
          <w:color w:val="FF0000"/>
          <w:sz w:val="18"/>
          <w:szCs w:val="18"/>
        </w:rPr>
        <w:t xml:space="preserve">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Categories: two per event (Id 1-6)</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Enrolments: sample entries linking Participants to Events + Categories (Id 1-4)</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Results: sample finish data for two completed enrolments (Id 1-2)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7C49E3" w:rsidRDefault="003969E6" w:rsidP="0009509D">
      <w:pPr>
        <w:rPr>
          <w:sz w:val="24"/>
          <w:szCs w:val="24"/>
        </w:rPr>
      </w:pPr>
      <w:r>
        <w:rPr>
          <w:sz w:val="24"/>
          <w:szCs w:val="24"/>
        </w:rPr>
        <w:lastRenderedPageBreak/>
        <w:t xml:space="preserve">Running this script against a fresh SQL Server instance produces a fully populated </w:t>
      </w:r>
      <w:proofErr w:type="spellStart"/>
      <w:r>
        <w:rPr>
          <w:sz w:val="24"/>
          <w:szCs w:val="24"/>
        </w:rPr>
        <w:t>RaceDayDB</w:t>
      </w:r>
      <w:proofErr w:type="spellEnd"/>
      <w:r>
        <w:rPr>
          <w:sz w:val="24"/>
          <w:szCs w:val="24"/>
        </w:rPr>
        <w:t xml:space="preserve"> with all six tables, their constraints, and enough sample data to exercis</w:t>
      </w:r>
      <w:r w:rsidR="0009509D">
        <w:rPr>
          <w:sz w:val="24"/>
          <w:szCs w:val="24"/>
        </w:rPr>
        <w:t>e every relationship in the ERD,</w:t>
      </w:r>
      <w:r>
        <w:rPr>
          <w:sz w:val="24"/>
          <w:szCs w:val="24"/>
        </w:rPr>
        <w:t xml:space="preserve"> a participant enrolled in more than one event, an organizer running more than one event, and results captured against completed enrolments. This is the database Part 2’s API will connect to.</w:t>
      </w:r>
    </w:p>
    <w:p w:rsidR="003B72DF" w:rsidRDefault="003B72DF" w:rsidP="003B72DF">
      <w:pPr>
        <w:rPr>
          <w:rStyle w:val="Strong"/>
          <w:b w:val="0"/>
          <w:bCs w:val="0"/>
          <w:sz w:val="24"/>
          <w:szCs w:val="24"/>
        </w:rPr>
      </w:pPr>
    </w:p>
    <w:p w:rsidR="001F56F7" w:rsidRDefault="001F56F7" w:rsidP="001F56F7">
      <w:pPr>
        <w:rPr>
          <w:rStyle w:val="Strong"/>
          <w:sz w:val="28"/>
          <w:szCs w:val="28"/>
        </w:rPr>
      </w:pPr>
      <w:r>
        <w:rPr>
          <w:rStyle w:val="Strong"/>
          <w:sz w:val="28"/>
          <w:szCs w:val="28"/>
        </w:rPr>
        <w:t>Conclusion</w:t>
      </w:r>
    </w:p>
    <w:p w:rsidR="001F56F7" w:rsidRPr="001F56F7" w:rsidRDefault="001F56F7" w:rsidP="001F56F7">
      <w:pPr>
        <w:rPr>
          <w:sz w:val="24"/>
          <w:szCs w:val="24"/>
        </w:rPr>
      </w:pPr>
      <w:r w:rsidRPr="001F56F7">
        <w:rPr>
          <w:sz w:val="24"/>
          <w:szCs w:val="24"/>
        </w:rPr>
        <w:t xml:space="preserve">Sections A, B, and C were built to match each other exactly, not independently. Every table in the SQL script corresponds to an entity in the ERD, and every endpoint in Section B routes through the same structures both of them define. The one decision that shaped every part of this plan </w:t>
      </w:r>
      <w:r>
        <w:rPr>
          <w:sz w:val="24"/>
          <w:szCs w:val="24"/>
        </w:rPr>
        <w:t xml:space="preserve">was </w:t>
      </w:r>
      <w:r w:rsidRPr="001F56F7">
        <w:rPr>
          <w:sz w:val="24"/>
          <w:szCs w:val="24"/>
        </w:rPr>
        <w:t>splitting Organisers and Par</w:t>
      </w:r>
      <w:r>
        <w:rPr>
          <w:sz w:val="24"/>
          <w:szCs w:val="24"/>
        </w:rPr>
        <w:t>ticipants into separate tables,</w:t>
      </w:r>
      <w:r w:rsidRPr="001F56F7">
        <w:rPr>
          <w:sz w:val="24"/>
          <w:szCs w:val="24"/>
        </w:rPr>
        <w:t xml:space="preserve"> shows up consistently across all three: the two tables in Sections A and C, and the split registration endpoints alongside the unified login and profile endpoints in Section B.</w:t>
      </w:r>
    </w:p>
    <w:p w:rsidR="001F56F7" w:rsidRPr="001F56F7" w:rsidRDefault="001F56F7" w:rsidP="001F56F7">
      <w:pPr>
        <w:rPr>
          <w:sz w:val="24"/>
          <w:szCs w:val="24"/>
        </w:rPr>
      </w:pPr>
      <w:r w:rsidRPr="001F56F7">
        <w:rPr>
          <w:sz w:val="24"/>
          <w:szCs w:val="24"/>
        </w:rPr>
        <w:t xml:space="preserve">With the planning </w:t>
      </w:r>
      <w:r w:rsidRPr="001F56F7">
        <w:rPr>
          <w:sz w:val="24"/>
          <w:szCs w:val="24"/>
          <w:lang w:val="en-GB"/>
        </w:rPr>
        <w:t>complete</w:t>
      </w:r>
      <w:r w:rsidRPr="001F56F7">
        <w:rPr>
          <w:sz w:val="24"/>
          <w:szCs w:val="24"/>
        </w:rPr>
        <w:t xml:space="preserve"> and verified against the functional requirements, Part 2 builds the actual RESTful API against this exact plan, connects it to the database created here, and adds the unit tests and CI/CD pipeline that confirm the implementation stays true to what’s designed in this document.</w:t>
      </w:r>
    </w:p>
    <w:p w:rsidR="001F56F7" w:rsidRPr="00344823" w:rsidRDefault="001F56F7" w:rsidP="003B72DF">
      <w:pPr>
        <w:rPr>
          <w:rStyle w:val="Strong"/>
          <w:b w:val="0"/>
          <w:bCs w:val="0"/>
          <w:sz w:val="24"/>
          <w:szCs w:val="24"/>
        </w:rPr>
      </w:pPr>
    </w:p>
    <w:sectPr w:rsidR="001F56F7" w:rsidRPr="00344823" w:rsidSect="00C00357">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03BCB"/>
    <w:rsid w:val="00092906"/>
    <w:rsid w:val="0009509D"/>
    <w:rsid w:val="001B071D"/>
    <w:rsid w:val="001B5A81"/>
    <w:rsid w:val="001F56F7"/>
    <w:rsid w:val="00344823"/>
    <w:rsid w:val="003773E9"/>
    <w:rsid w:val="003969E6"/>
    <w:rsid w:val="003B72DF"/>
    <w:rsid w:val="006B1EA2"/>
    <w:rsid w:val="006F0EA9"/>
    <w:rsid w:val="007C49E3"/>
    <w:rsid w:val="008847B5"/>
    <w:rsid w:val="008B0544"/>
    <w:rsid w:val="009A6047"/>
    <w:rsid w:val="009B3A5F"/>
    <w:rsid w:val="009F5709"/>
    <w:rsid w:val="00C00357"/>
    <w:rsid w:val="00D92ED2"/>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B72DF"/>
    <w:rPr>
      <w:rFonts w:ascii="Courier New" w:eastAsia="Times New Roman" w:hAnsi="Courier New" w:cs="Courier New"/>
      <w:sz w:val="20"/>
      <w:szCs w:val="20"/>
    </w:rPr>
  </w:style>
  <w:style w:type="paragraph" w:styleId="NoSpacing">
    <w:name w:val="No Spacing"/>
    <w:link w:val="NoSpacingChar"/>
    <w:uiPriority w:val="1"/>
    <w:qFormat/>
    <w:rsid w:val="00C00357"/>
    <w:pPr>
      <w:spacing w:after="0" w:line="240" w:lineRule="auto"/>
    </w:pPr>
    <w:rPr>
      <w:rFonts w:eastAsiaTheme="minorEastAsia"/>
    </w:rPr>
  </w:style>
  <w:style w:type="character" w:customStyle="1" w:styleId="NoSpacingChar">
    <w:name w:val="No Spacing Char"/>
    <w:basedOn w:val="DefaultParagraphFont"/>
    <w:link w:val="NoSpacing"/>
    <w:uiPriority w:val="1"/>
    <w:rsid w:val="00C00357"/>
    <w:rPr>
      <w:rFonts w:eastAsiaTheme="minorEastAsia"/>
    </w:rPr>
  </w:style>
  <w:style w:type="paragraph" w:styleId="Title">
    <w:name w:val="Title"/>
    <w:basedOn w:val="Normal"/>
    <w:next w:val="Normal"/>
    <w:link w:val="TitleChar"/>
    <w:uiPriority w:val="10"/>
    <w:qFormat/>
    <w:rsid w:val="003773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E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211563">
      <w:bodyDiv w:val="1"/>
      <w:marLeft w:val="0"/>
      <w:marRight w:val="0"/>
      <w:marTop w:val="0"/>
      <w:marBottom w:val="0"/>
      <w:divBdr>
        <w:top w:val="none" w:sz="0" w:space="0" w:color="auto"/>
        <w:left w:val="none" w:sz="0" w:space="0" w:color="auto"/>
        <w:bottom w:val="none" w:sz="0" w:space="0" w:color="auto"/>
        <w:right w:val="none" w:sz="0" w:space="0" w:color="auto"/>
      </w:divBdr>
    </w:div>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9A600DBDFA4363A5BF07CCB7255CD9"/>
        <w:category>
          <w:name w:val="General"/>
          <w:gallery w:val="placeholder"/>
        </w:category>
        <w:types>
          <w:type w:val="bbPlcHdr"/>
        </w:types>
        <w:behaviors>
          <w:behavior w:val="content"/>
        </w:behaviors>
        <w:guid w:val="{3152A8C9-B2D1-46CA-A6FD-7E8E7B3284E7}"/>
      </w:docPartPr>
      <w:docPartBody>
        <w:p w:rsidR="0045194D" w:rsidRDefault="00391FA5" w:rsidP="00391FA5">
          <w:pPr>
            <w:pStyle w:val="3D9A600DBDFA4363A5BF07CCB7255CD9"/>
          </w:pPr>
          <w:r>
            <w:rPr>
              <w:rFonts w:asciiTheme="majorHAnsi" w:eastAsiaTheme="majorEastAsia" w:hAnsiTheme="majorHAnsi" w:cstheme="majorBidi"/>
              <w:caps/>
              <w:color w:val="5B9BD5" w:themeColor="accent1"/>
              <w:sz w:val="80"/>
              <w:szCs w:val="80"/>
            </w:rPr>
            <w:t>[Document title]</w:t>
          </w:r>
        </w:p>
      </w:docPartBody>
    </w:docPart>
    <w:docPart>
      <w:docPartPr>
        <w:name w:val="CB4D336D844A4138822D3452193A3C21"/>
        <w:category>
          <w:name w:val="General"/>
          <w:gallery w:val="placeholder"/>
        </w:category>
        <w:types>
          <w:type w:val="bbPlcHdr"/>
        </w:types>
        <w:behaviors>
          <w:behavior w:val="content"/>
        </w:behaviors>
        <w:guid w:val="{7ECE7DE8-3EBD-46CE-851F-B4A77DBED441}"/>
      </w:docPartPr>
      <w:docPartBody>
        <w:p w:rsidR="0045194D" w:rsidRDefault="00391FA5" w:rsidP="00391FA5">
          <w:pPr>
            <w:pStyle w:val="CB4D336D844A4138822D3452193A3C2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1FA5"/>
    <w:rsid w:val="00331803"/>
    <w:rsid w:val="00391FA5"/>
    <w:rsid w:val="0045194D"/>
    <w:rsid w:val="0058215F"/>
    <w:rsid w:val="00B336BA"/>
    <w:rsid w:val="00DE0237"/>
    <w:rsid w:val="00E1403D"/>
    <w:rsid w:val="00F406FB"/>
    <w:rsid w:val="00F769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9A600DBDFA4363A5BF07CCB7255CD9">
    <w:name w:val="3D9A600DBDFA4363A5BF07CCB7255CD9"/>
    <w:rsid w:val="00391FA5"/>
  </w:style>
  <w:style w:type="paragraph" w:customStyle="1" w:styleId="CB4D336D844A4138822D3452193A3C21">
    <w:name w:val="CB4D336D844A4138822D3452193A3C21"/>
    <w:rsid w:val="00391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E02C5D8-30FD-4380-9B84-2552ADA826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795</TotalTime>
  <Pages>1</Pages>
  <Words>2905</Words>
  <Characters>16561</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raceday planning document</dc:title>
  <dc:subject>Gift Sape ST10476487</dc:subject>
  <dc:creator>GIFT</dc:creator>
  <cp:keywords/>
  <dc:description/>
  <cp:lastModifiedBy>GIFT</cp:lastModifiedBy>
  <cp:revision>14</cp:revision>
  <dcterms:created xsi:type="dcterms:W3CDTF">2026-08-26T16:54:00Z</dcterms:created>
  <dcterms:modified xsi:type="dcterms:W3CDTF">2026-09-03T17:46:00Z</dcterms:modified>
</cp:coreProperties>
</file>