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3503F" w14:textId="77777777" w:rsidR="003B7DBA" w:rsidRDefault="0058265C">
      <w:r>
        <w:rPr>
          <w:noProof/>
        </w:rPr>
        <w:drawing>
          <wp:inline distT="0" distB="0" distL="0" distR="0" wp14:anchorId="7BEA5A93" wp14:editId="68A1A38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5C"/>
    <w:rsid w:val="0058265C"/>
    <w:rsid w:val="007F5C98"/>
    <w:rsid w:val="008809FE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87D0"/>
  <w15:chartTrackingRefBased/>
  <w15:docId w15:val="{DBF30EB5-BE2C-475D-A61E-00337FD3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bibata rabba idi</dc:creator>
  <cp:keywords/>
  <dc:description/>
  <cp:lastModifiedBy>bibata rabba idi</cp:lastModifiedBy>
  <cp:revision>1</cp:revision>
  <dcterms:created xsi:type="dcterms:W3CDTF">2018-02-26T00:55:00Z</dcterms:created>
  <dcterms:modified xsi:type="dcterms:W3CDTF">2018-02-26T00:57:00Z</dcterms:modified>
</cp:coreProperties>
</file>