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corrosim — multiscale corrosion-inhibitor report</w:t>
      </w:r>
    </w:p>
    <w:p>
      <w:r>
        <w:rPr>
          <w:b w:val="0"/>
          <w:color w:val="718096"/>
        </w:rPr>
        <w:t>Substrate: Fe(110)  |  Medium: 0.5 M H2SO4  |  DFT level: B3LYP/6-31G(d) (ddCOSMO:water)  |  Generated 2026-07-10 18:29</w:t>
      </w:r>
    </w:p>
    <w:p>
      <w:pPr>
        <w:ind w:left="288"/>
      </w:pPr>
      <w:r>
        <w:rPr>
          <w:i/>
          <w:sz w:val="18"/>
        </w:rPr>
        <w:t>The molecules modelled here are screened in silico as representative candidates, not a verified analysis of any real sample. Confirm the actual composition experimentally (e.g. by LC-MS/GC-MS) before drawing firm conclusions.</w:t>
      </w:r>
    </w:p>
    <w:p>
      <w:pPr>
        <w:pStyle w:val="Heading1"/>
      </w:pPr>
      <w:r>
        <w:t>1.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122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12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corrosim pipeline</w:t>
      </w:r>
    </w:p>
    <w:p>
      <w:pPr>
        <w:pStyle w:val="Heading1"/>
      </w:pPr>
      <w:r>
        <w:t>2. Summary &amp; ranking</w:t>
      </w:r>
    </w:p>
    <w:p>
      <w:r>
        <w:rPr>
          <w:b w:val="0"/>
        </w:rPr>
        <w:t xml:space="preserve">Of the 1 molecules screened, </w:t>
      </w:r>
      <w:r>
        <w:rPr>
          <w:b/>
        </w:rPr>
        <w:t>phytic acid</w:t>
      </w:r>
      <w:r>
        <w:rPr>
          <w:b w:val="0"/>
        </w:rPr>
        <w:t xml:space="preserve"> ranks highest on the composite electronic score (+0.00), combining the smallest HOMO–LUMO gap (8.02 eV) with the highest softness — the most readily polarised, electron-donating candidate of the set. It adsorbs flat on Fe in the physisorption regime (E_ads ≈ -11 kJ/mol). This is a computational screening prediction requiring electrochemical confirmation (see the Method section and caveats).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phytic acid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Gap (eV)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8.023 ✓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Hardness η (eV)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4.011 ✓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Softness σ (1/eV)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0.249 ✓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0.091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E_ads (kJ/mol)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-11.49 ✓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Fe–O (Å)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3.25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0.0 ✓</w:t>
            </w:r>
          </w:p>
        </w:tc>
      </w:tr>
    </w:tbl>
    <w:p>
      <w:r>
        <w:rPr>
          <w:b w:val="0"/>
          <w:color w:val="718096"/>
          <w:sz w:val="18"/>
        </w:rPr>
        <w:t xml:space="preserve">Scored on the neutral HOMO–LUMO gap, hardness and softness (z-scored; </w:t>
      </w:r>
      <w:r>
        <w:rPr>
          <w:b/>
          <w:color w:val="718096"/>
          <w:sz w:val="18"/>
        </w:rPr>
        <w:t>higher = stronger</w:t>
      </w:r>
      <w:r>
        <w:rPr>
          <w:b w:val="0"/>
          <w:color w:val="718096"/>
          <w:sz w:val="18"/>
        </w:rPr>
        <w:t>). E_ads and the Fe–O distance validate the lead, they do not enter the score. Full method: docs/pipeline.md.</w:t>
      </w:r>
    </w:p>
    <w:p>
      <w:pPr>
        <w:pStyle w:val="Heading1"/>
      </w:pPr>
      <w:r>
        <w:t>3. DFT electronic descriptors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264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ruc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26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Modelled molecules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86830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8683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Frontier-orbital energies vs the metal work function</w:t>
      </w:r>
    </w:p>
    <w:p>
      <w:pPr>
        <w:pStyle w:val="Heading2"/>
      </w:pPr>
      <w:r>
        <w:t>3.1 Frontier-orbital isosurfaces (HOMO / LUMO)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7563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hytic acid_ho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756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phytic acid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7563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hytic acid_lu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756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phytic acid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466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script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46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Reactivity descriptors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932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b_proton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93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Protonation effect</w:t>
      </w:r>
    </w:p>
    <w:p>
      <w:pPr>
        <w:pStyle w:val="Heading2"/>
      </w:pPr>
      <w:r>
        <w:t>3.2 Full descriptor table (neutral, aqueous)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phytic acid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C6H18O24P6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-8.103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-0.08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8.023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4.011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0.249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4.091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2.086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0.091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-1.003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-14.927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E_ads (kJ/mol)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-11.49</w:t>
            </w:r>
          </w:p>
        </w:tc>
      </w:tr>
    </w:tbl>
    <w:p>
      <w:pPr>
        <w:pStyle w:val="Heading2"/>
      </w:pPr>
      <w:r>
        <w:t>3.3 Local reactivity (Fukui)</w:t>
      </w:r>
    </w:p>
    <w:p>
      <w:r>
        <w:rPr>
          <w:b/>
          <w:sz w:val="20"/>
        </w:rPr>
        <w:t>phytic acid</w:t>
      </w:r>
      <w:r>
        <w:rPr>
          <w:b w:val="0"/>
          <w:sz w:val="20"/>
        </w:rPr>
        <w:t>: O9 (f⁻=0.707), O11 (f⁻=0.099), O10 (f⁻=0.058)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89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hytic acid_fuku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phytic acid — condensed Fukui</w:t>
      </w:r>
    </w:p>
    <w:p>
      <w:pPr>
        <w:pStyle w:val="Heading2"/>
      </w:pPr>
      <w:r>
        <w:t>3.4 Electrostatic-potential (ESP)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489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hytic acid_es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48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phytic acid — ESP map</w:t>
      </w:r>
    </w:p>
    <w:p>
      <w:pPr>
        <w:pStyle w:val="Heading1"/>
      </w:pPr>
      <w:r>
        <w:t>4. Monte Carlo adsorption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5540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hytic acid_mc_po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5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phytic acid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hytic acid_mc_energ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phytic acid — MC annealing</w:t>
      </w:r>
    </w:p>
    <w:p>
      <w:pPr>
        <w:pStyle w:val="Heading1"/>
      </w:pPr>
      <w:r>
        <w:t>5. Brownian MD (Fe-O RDF)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hytic acid_rd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phytic acid — Fe-O RDF</w:t>
      </w:r>
    </w:p>
    <w:p>
      <w:pPr>
        <w:pStyle w:val="Heading1"/>
      </w:pPr>
      <w:r>
        <w:t>6. Method &amp; caveats</w:t>
      </w:r>
    </w:p>
    <w:p>
      <w:r>
        <w:rPr>
          <w:b w:val="0"/>
          <w:color w:val="718096"/>
        </w:rPr>
        <w:t>DFT level: B3LYP/6-31G(d) (ddCOSMO:water). Global descriptors come from the frontier-orbital energies via Koopmans' theorem; ΔN uses the metal work function with η(metal) = 0. The Monte-Carlo and Brownian-MD stages use a classical van-der-Waals adsorption model — a physics-based screening surrogate, not a substitute for periodic DFT or for electrochemical validation. The composite ranking is a heuristic that orders candidates; it does not prove inhibition. Full methodology: docs/pipeline.md; validation record: docs/validation.md.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