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Al(111)  |  Medium: 1 M HCl  |  DFT level: B3LYP/6-311++G(d,p) (ddCOSMO:water)  |  Generated 2026-07-12 21:14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2 molecules screened, no single lead is robust: </w:t>
      </w:r>
      <w:r>
        <w:rPr>
          <w:b/>
        </w:rPr>
        <w:t>sulfamethoxazole</w:t>
      </w:r>
      <w:r>
        <w:rPr>
          <w:b w:val="0"/>
        </w:rPr>
        <w:t xml:space="preserve"> and </w:t>
      </w:r>
      <w:r>
        <w:rPr>
          <w:b/>
        </w:rPr>
        <w:t>trimethoprim</w:t>
      </w:r>
      <w:r>
        <w:rPr>
          <w:b w:val="0"/>
        </w:rPr>
        <w:t xml:space="preserve"> rank within the method's resolution of one another — the top candidate changes across the 2 descriptor bases (geometry and protonation), so they are reported as a tie rather than ordered.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4.02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2.077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0.482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-99.66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-130.18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Al–O (Å)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3.55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3.55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-1.0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trimethoprim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sulfamethoxazole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not robust</w:t>
      </w:r>
      <w:r>
        <w:rPr>
          <w:b w:val="0"/>
          <w:color w:val="718096"/>
          <w:sz w:val="18"/>
        </w:rPr>
        <w:t>: the top candidate changes across the 2 bases, so the top group is within method resolution and reported as a tie.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Al–O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32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32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5310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531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90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827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2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C14H18N4O3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C10H11N3O3S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-6.229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-6.332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-1.367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-1.092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4.862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5.24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2.431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2.62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0.411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0.382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3.798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3.712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2.967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2.63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0.095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0.105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-0.608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-0.655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-6.741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-4.28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-130.18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-99.66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trimethoprim+H+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sulfamethoxazole+H+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C14H19N4O3+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C10H12N3O3S+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-6.494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-6.554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-2.34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-2.534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2.077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0.498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4.417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4.544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4.698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5.135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-0.071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-0.519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-5.686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-3.614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3.4 Speciation in 1 M HCl (pH ≈ -0.0)</w:t>
      </w:r>
    </w:p>
    <w:p>
      <w:r>
        <w:rPr>
          <w:b/>
          <w:color w:val="718096"/>
          <w:sz w:val="18"/>
        </w:rPr>
        <w:t>0% neutral / 100% protonated</w:t>
      </w:r>
      <w:r>
        <w:rPr>
          <w:b w:val="0"/>
          <w:color w:val="718096"/>
          <w:sz w:val="18"/>
        </w:rPr>
        <w:t xml:space="preserve"> at this pH — the protonated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C14H18N4O3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C10H11N3O3S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-6.494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-6.554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-2.34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-2.534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2.077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0.498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4.417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4.544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4.698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5.136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-0.519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-5.686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-3.614</w:t>
            </w:r>
          </w:p>
        </w:tc>
      </w:tr>
    </w:tbl>
    <w:p>
      <w:pPr>
        <w:pStyle w:val="Heading2"/>
      </w:pPr>
      <w:r>
        <w:t>3.5 Local reactivity (Fukui)</w:t>
      </w:r>
    </w:p>
    <w:p>
      <w:pPr>
        <w:pStyle w:val="Heading2"/>
      </w:pPr>
      <w:r>
        <w:t>3.6 Electrostatic-potential (ESP)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318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rimethoprim_mc_po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3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318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ulfamethoxazole_mc_po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3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rimethoprim_mc_energ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380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ulfamethoxazole_mc_energ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MC annealing</w:t>
      </w:r>
    </w:p>
    <w:p>
      <w:pPr>
        <w:pStyle w:val="Heading1"/>
      </w:pPr>
      <w:r>
        <w:t>5. Brownian MD (Al-O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rimethoprim_rdf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Al-O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ulfamethoxazole_rdf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Al-O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