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Fe(110)  |  Medium: 1 M HCl  |  DFT level: B3LYP/6-311++G(d,p) (ddCOSMO:water)  |  Generated 2026-07-11 21:00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122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122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corrosim pipeline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3 molecules screened, </w:t>
      </w:r>
      <w:r>
        <w:rPr>
          <w:b/>
        </w:rPr>
        <w:t>pyrazolopyrimidine ethyl ester</w:t>
      </w:r>
      <w:r>
        <w:rPr>
          <w:b w:val="0"/>
        </w:rPr>
        <w:t xml:space="preserve"> ranks highest on the composite electronic score (+0.76), combining the smallest HOMO–LUMO gap (4.47 eV) with the highest softness — the most readily polarised, electron-donating candidate of the set. It adsorbs flat on Fe in the physisorption regime (E_ads ≈ -9 kJ/mol).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4.471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4.471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Hardness η (eV)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2.235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2.235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Softness σ (1/eV)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0.447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0.171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-8.81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-20.42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-15.55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Fe–O (Å)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3.95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3.85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3.85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0.756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0.657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-1.413</w:t>
            </w:r>
          </w:p>
        </w:tc>
      </w:tr>
    </w:tbl>
    <w:p>
      <w:r>
        <w:rPr>
          <w:b w:val="0"/>
          <w:color w:val="718096"/>
          <w:sz w:val="18"/>
        </w:rPr>
        <w:t xml:space="preserve">Scored on the neutral HOMO–LUMO gap, hardness and softness (z-scored;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E_ads and the Fe–O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214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21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405265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52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propanoic acid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propanamide_ho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ethyl ester_hom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propanoic acid_lum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propanamide_lum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ethyl ester_lum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4364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10542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0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C15H14N4O3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C15H15N5O2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C17H18N4O3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-6.298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-6.289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-6.293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-1.827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-1.809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-1.822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4.471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4.471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2.235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2.235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4.063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4.049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4.057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3.692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3.659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3.683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-4.001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-4.268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-4.565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-20.42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-15.55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-8.81</w:t>
            </w:r>
          </w:p>
        </w:tc>
      </w:tr>
    </w:tbl>
    <w:p>
      <w:pPr>
        <w:pStyle w:val="Heading2"/>
      </w:pPr>
      <w:r>
        <w:t>3.3 Geometry refinement (FF vs DFT-optimised)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5462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geometry_comparis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54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Force-field vs DFT-optimised geometry</w:t>
      </w:r>
    </w:p>
    <w:p>
      <w:pPr>
        <w:pStyle w:val="Heading2"/>
      </w:pPr>
      <w:r>
        <w:t>3.4 Optimised-geometry descriptors (DFT-relaxed)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4.662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4.667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4.669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2.331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2.333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2.335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0.429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0.429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0.428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0.173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-3.947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-4.432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1.297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-0.161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-1.136</w:t>
            </w:r>
          </w:p>
        </w:tc>
      </w:tr>
    </w:tbl>
    <w:p>
      <w:pPr>
        <w:pStyle w:val="Heading3"/>
      </w:pPr>
      <w:r>
        <w:t>Optimised protonated cations (in-acid)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ester+H+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C15H15N4O3+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C15H16N5O2+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C17H19N4O3+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-7.202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-6.938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-7.208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-2.798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-2.412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-2.786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4.404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4.526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4.422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2.202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2.263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2.211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0.454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5.0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4.675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4.997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5.677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4.829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5.648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-0.041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0.032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-0.566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-4.329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-4.458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-4.903</w:t>
            </w:r>
          </w:p>
        </w:tc>
      </w:tr>
    </w:tbl>
    <w:p>
      <w:pPr>
        <w:pStyle w:val="Heading2"/>
      </w:pPr>
      <w:r>
        <w:t>3.5 Species in the acidic medium (protonated 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ester+H+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C15H15N4O3+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C15H16N5O2+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C17H19N4O3+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-6.978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-6.736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-6.965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-3.071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-2.902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-3.024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3.908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3.834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3.941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1.954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1.917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1.97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0.512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0.522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0.507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5.025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4.819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4.994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6.056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6.329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-0.052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-0.044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-0.488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-0.479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-0.493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-4.247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-4.562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-4.704</w:t>
            </w:r>
          </w:p>
        </w:tc>
      </w:tr>
    </w:tbl>
    <w:p>
      <w:r>
        <w:rPr>
          <w:b w:val="0"/>
          <w:color w:val="718096"/>
          <w:sz w:val="18"/>
        </w:rPr>
        <w:t>Protonated +1 cation descriptors in 1 M HCl; the headline ranking stays on the neutral form (see docs/pipeline.md).</w:t>
      </w:r>
    </w:p>
    <w:p>
      <w:pPr>
        <w:pStyle w:val="Heading2"/>
      </w:pPr>
      <w:r>
        <w:t>3.6 Speciation in 1 M HCl (pH ≈ -0.0)</w:t>
      </w:r>
    </w:p>
    <w:p>
      <w:r>
        <w:rPr>
          <w:b/>
          <w:color w:val="718096"/>
          <w:sz w:val="18"/>
        </w:rPr>
        <w:t>97% neutral / 3% protonated</w:t>
      </w:r>
      <w:r>
        <w:rPr>
          <w:b w:val="0"/>
          <w:color w:val="718096"/>
          <w:sz w:val="18"/>
        </w:rPr>
        <w:t xml:space="preserve"> at this pH — the neutral form dominates. Population-weighted descriptors (blended lead </w:t>
      </w:r>
      <w:r>
        <w:rPr>
          <w:b/>
          <w:color w:val="718096"/>
          <w:sz w:val="18"/>
        </w:rPr>
        <w:t>pyrazolopyrimidine propanoic acid</w:t>
      </w:r>
      <w:r>
        <w:rPr>
          <w:b w:val="0"/>
          <w:color w:val="718096"/>
          <w:sz w:val="18"/>
        </w:rP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C15H14N4O3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C15H15N5O2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C17H18N4O3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-6.319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-6.303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-6.313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-1.866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-1.842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-1.859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4.454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4.454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2.227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2.227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4.092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4.072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4.086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3.777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3.732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3.764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-4.008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-4.278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-4.569</w:t>
            </w:r>
          </w:p>
        </w:tc>
      </w:tr>
    </w:tbl>
    <w:p>
      <w:pPr>
        <w:pStyle w:val="Heading2"/>
      </w:pPr>
      <w:r>
        <w:t>3.7 Local reactivity (Fukui)</w:t>
      </w:r>
    </w:p>
    <w:p>
      <w:r>
        <w:rPr>
          <w:b/>
          <w:sz w:val="20"/>
        </w:rPr>
        <w:t>pyrazolopyrimidine propanoic acid</w:t>
      </w:r>
      <w:r>
        <w:rPr>
          <w:b w:val="0"/>
          <w:sz w:val="20"/>
        </w:rPr>
        <w:t>: O15 (f⁻=0.005), O19 (f⁻=0.000), O20 (f⁻=0.000)</w:t>
      </w:r>
    </w:p>
    <w:p>
      <w:r>
        <w:rPr>
          <w:b/>
          <w:sz w:val="20"/>
        </w:rPr>
        <w:t>pyrazolopyrimidine propanamide</w:t>
      </w:r>
      <w:r>
        <w:rPr>
          <w:b w:val="0"/>
          <w:sz w:val="20"/>
        </w:rPr>
        <w:t>: O15 (f⁻=0.005), O19 (f⁻=0.000)</w:t>
      </w:r>
    </w:p>
    <w:p>
      <w:r>
        <w:rPr>
          <w:b/>
          <w:sz w:val="20"/>
        </w:rPr>
        <w:t>pyrazolopyrimidine ethyl ester</w:t>
      </w:r>
      <w:r>
        <w:rPr>
          <w:b w:val="0"/>
          <w:sz w:val="20"/>
        </w:rPr>
        <w:t>: O15 (f⁻=0.005), O19 (f⁻=0.000), O20 (f⁻=0.000)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opyrimidine propanoic acid_fukui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opyrimidine propanamide_fukui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opyrimidine ethyl ester_fukui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— condensed Fukui</w:t>
      </w:r>
    </w:p>
    <w:p>
      <w:pPr>
        <w:pStyle w:val="Heading2"/>
      </w:pPr>
      <w:r>
        <w:t>3.8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2218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opyrimidine propanoic acid_es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22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4625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opyrimidine propanamide_es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46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4896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opyrimidine ethyl ester_es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48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51194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propanoic acid_mc_pos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511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51194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propanamide_mc_pos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511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51194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ethyl ester_mc_pos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511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propanoic acid_mc_energy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propanamide_mc_energy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ethyl ester_mc_energy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— MC annealing</w:t>
      </w:r>
    </w:p>
    <w:p>
      <w:pPr>
        <w:pStyle w:val="Heading1"/>
      </w:pPr>
      <w:r>
        <w:t>5. Brownian MD (Fe-O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opyrimidine propanoic acid_rdf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— Fe-O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opyrimidine propanamide_rdf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— Fe-O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opyrimidine ethyl ester_rdf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— Fe-O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B3LYP/6-311++G(d,p)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