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2026-07-13 04:01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1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pPr>
        <w:pStyle w:val="Heading2"/>
      </w:pPr>
      <w:r>
        <w:t>3.6 Electrostatic-potential (ESP)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