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FE1D2E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2</w:t>
      </w:r>
      <w:r w:rsidRPr="00387DD5">
        <w:rPr>
          <w:rFonts w:ascii="Arial" w:hAnsi="Arial" w:cs="Arial"/>
          <w:b/>
          <w:sz w:val="24"/>
          <w:szCs w:val="24"/>
          <w:lang w:val="en-US"/>
        </w:rPr>
        <w:t>K</w:t>
      </w:r>
      <w:r w:rsidRPr="00387DD5">
        <w:rPr>
          <w:rFonts w:ascii="Arial" w:hAnsi="Arial" w:cs="Arial"/>
          <w:b/>
          <w:sz w:val="24"/>
          <w:szCs w:val="24"/>
        </w:rPr>
        <w:t xml:space="preserve"> эпоксидный грунт</w:t>
      </w:r>
      <w:r w:rsidR="00FE1D2E" w:rsidRPr="00FE1D2E">
        <w:rPr>
          <w:rFonts w:ascii="Arial" w:hAnsi="Arial" w:cs="Arial"/>
          <w:b/>
          <w:sz w:val="24"/>
          <w:szCs w:val="24"/>
        </w:rPr>
        <w:t xml:space="preserve"> </w:t>
      </w:r>
      <w:r w:rsidR="00FE1D2E">
        <w:rPr>
          <w:rFonts w:ascii="Arial" w:hAnsi="Arial" w:cs="Arial"/>
          <w:b/>
          <w:sz w:val="24"/>
          <w:szCs w:val="24"/>
        </w:rPr>
        <w:t xml:space="preserve">большой толщины </w:t>
      </w:r>
      <w:r w:rsidRPr="00387DD5">
        <w:rPr>
          <w:rFonts w:ascii="Arial" w:hAnsi="Arial" w:cs="Arial"/>
          <w:b/>
          <w:sz w:val="24"/>
          <w:szCs w:val="24"/>
        </w:rPr>
        <w:t>с фосфатами цинка</w:t>
      </w:r>
      <w:r w:rsidR="00FE1D2E" w:rsidRPr="00FE1D2E">
        <w:rPr>
          <w:rFonts w:ascii="Arial" w:hAnsi="Arial" w:cs="Arial"/>
          <w:b/>
          <w:sz w:val="24"/>
          <w:szCs w:val="24"/>
        </w:rPr>
        <w:t xml:space="preserve"> 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330 </w:t>
      </w:r>
      <w:r w:rsidR="00FE1D2E">
        <w:rPr>
          <w:rFonts w:ascii="Arial" w:hAnsi="Arial" w:cs="Arial"/>
          <w:b/>
          <w:sz w:val="24"/>
          <w:szCs w:val="24"/>
          <w:lang w:val="en-US"/>
        </w:rPr>
        <w:t>HS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и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4A66">
        <w:rPr>
          <w:rFonts w:ascii="Arial" w:hAnsi="Arial" w:cs="Arial"/>
          <w:sz w:val="24"/>
          <w:szCs w:val="24"/>
        </w:rPr>
        <w:t>пассиваторными</w:t>
      </w:r>
      <w:proofErr w:type="spellEnd"/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пигментами обладающих антикор</w:t>
      </w:r>
      <w:r w:rsidR="002B0642">
        <w:rPr>
          <w:rFonts w:ascii="Arial" w:hAnsi="Arial" w:cs="Arial"/>
          <w:sz w:val="24"/>
          <w:szCs w:val="24"/>
        </w:rPr>
        <w:t>р</w:t>
      </w:r>
      <w:r w:rsidR="00FF4A66">
        <w:rPr>
          <w:rFonts w:ascii="Arial" w:hAnsi="Arial" w:cs="Arial"/>
          <w:sz w:val="24"/>
          <w:szCs w:val="24"/>
        </w:rPr>
        <w:t>озийными свойствами.</w:t>
      </w:r>
      <w:proofErr w:type="gramEnd"/>
    </w:p>
    <w:p w:rsidR="00FF4A66" w:rsidRDefault="00FF4A66" w:rsidP="00A715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Данный продукт обладает хорошей адгезией и эластичностью на различных основах, таких как металлы, гальванизированные поверхности, цемент и др. и отличается кроме то</w:t>
      </w:r>
      <w:r w:rsidR="00FE1D2E">
        <w:rPr>
          <w:rFonts w:ascii="Arial" w:hAnsi="Arial" w:cs="Arial"/>
          <w:sz w:val="24"/>
          <w:szCs w:val="24"/>
        </w:rPr>
        <w:t>го химико-физической стойкостью и большой толщиной слоя, которую можно получить за один слой. М</w:t>
      </w:r>
      <w:r w:rsidR="00757521">
        <w:rPr>
          <w:rFonts w:ascii="Arial" w:hAnsi="Arial" w:cs="Arial"/>
          <w:sz w:val="24"/>
          <w:szCs w:val="24"/>
        </w:rPr>
        <w:t>ожется покрываться полиуретановыми</w:t>
      </w:r>
      <w:proofErr w:type="gramStart"/>
      <w:r w:rsidR="00757521">
        <w:rPr>
          <w:rFonts w:ascii="Arial" w:hAnsi="Arial" w:cs="Arial"/>
          <w:sz w:val="24"/>
          <w:szCs w:val="24"/>
        </w:rPr>
        <w:t xml:space="preserve"> ,</w:t>
      </w:r>
      <w:proofErr w:type="gramEnd"/>
      <w:r w:rsidR="00757521">
        <w:rPr>
          <w:rFonts w:ascii="Arial" w:hAnsi="Arial" w:cs="Arial"/>
          <w:sz w:val="24"/>
          <w:szCs w:val="24"/>
        </w:rPr>
        <w:t xml:space="preserve"> эпоксидными</w:t>
      </w:r>
      <w:r w:rsidR="00EA63D4">
        <w:rPr>
          <w:rFonts w:ascii="Arial" w:hAnsi="Arial" w:cs="Arial"/>
          <w:sz w:val="24"/>
          <w:szCs w:val="24"/>
        </w:rPr>
        <w:t xml:space="preserve">, виниловыми </w:t>
      </w:r>
      <w:r w:rsidR="00757521">
        <w:rPr>
          <w:rFonts w:ascii="Arial" w:hAnsi="Arial" w:cs="Arial"/>
          <w:sz w:val="24"/>
          <w:szCs w:val="24"/>
        </w:rPr>
        <w:t>и синтетическими эмалями с высокой скоростью сушки.</w:t>
      </w:r>
    </w:p>
    <w:p w:rsidR="00757521" w:rsidRDefault="00757521" w:rsidP="00A7159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Нанося покрытие в течение 48 ч обеспечивается максимальная адгезия</w:t>
      </w:r>
      <w:proofErr w:type="gramEnd"/>
      <w:r>
        <w:rPr>
          <w:rFonts w:ascii="Arial" w:hAnsi="Arial" w:cs="Arial"/>
          <w:sz w:val="24"/>
          <w:szCs w:val="24"/>
        </w:rPr>
        <w:t xml:space="preserve"> между двумя слоями; в случае превышения указанного времени необходимо шлифовать, чтобы обеспечить оптимальную адгезию. Используется как промежуточный продукт, как грунт, который гарантирует великолепные эксплуатационные характеристики</w:t>
      </w:r>
      <w:r w:rsidR="00543694">
        <w:rPr>
          <w:rFonts w:ascii="Arial" w:hAnsi="Arial" w:cs="Arial"/>
          <w:sz w:val="24"/>
          <w:szCs w:val="24"/>
        </w:rPr>
        <w:t xml:space="preserve"> по защите несущих конструкций и </w:t>
      </w:r>
      <w:proofErr w:type="gramStart"/>
      <w:r w:rsidR="00543694">
        <w:rPr>
          <w:rFonts w:ascii="Arial" w:hAnsi="Arial" w:cs="Arial"/>
          <w:sz w:val="24"/>
          <w:szCs w:val="24"/>
        </w:rPr>
        <w:t>машин</w:t>
      </w:r>
      <w:proofErr w:type="gramEnd"/>
      <w:r w:rsidR="00543694">
        <w:rPr>
          <w:rFonts w:ascii="Arial" w:hAnsi="Arial" w:cs="Arial"/>
          <w:sz w:val="24"/>
          <w:szCs w:val="24"/>
        </w:rPr>
        <w:t xml:space="preserve"> применяемых в химической и нефтяной промышленности (резервуары, трубопроводы, несущие конструкции и др.)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EA63D4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EA63D4">
        <w:rPr>
          <w:rFonts w:ascii="Arial" w:hAnsi="Arial" w:cs="Arial"/>
          <w:sz w:val="24"/>
          <w:szCs w:val="24"/>
        </w:rPr>
        <w:t>тикс</w:t>
      </w:r>
      <w:proofErr w:type="spellEnd"/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D41451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>: 1400±50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73±2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58±2</w:t>
      </w:r>
    </w:p>
    <w:p w:rsidR="00543694" w:rsidRPr="00EA63D4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EA63D4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2</w:t>
      </w:r>
      <w:r w:rsidR="00EA63D4">
        <w:rPr>
          <w:rFonts w:ascii="Arial" w:hAnsi="Arial" w:cs="Arial"/>
          <w:sz w:val="24"/>
          <w:szCs w:val="24"/>
        </w:rPr>
        <w:t>,5-3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EA63D4">
        <w:rPr>
          <w:rFonts w:ascii="Arial" w:hAnsi="Arial" w:cs="Arial"/>
          <w:sz w:val="24"/>
          <w:szCs w:val="24"/>
        </w:rPr>
        <w:t>15</w:t>
      </w:r>
      <w:r w:rsidR="00543694" w:rsidRPr="004D5D77">
        <w:rPr>
          <w:rFonts w:ascii="Arial" w:hAnsi="Arial" w:cs="Arial"/>
          <w:sz w:val="24"/>
          <w:szCs w:val="24"/>
        </w:rPr>
        <w:t>-</w:t>
      </w:r>
      <w:r w:rsidR="00EA63D4">
        <w:rPr>
          <w:rFonts w:ascii="Arial" w:hAnsi="Arial" w:cs="Arial"/>
          <w:sz w:val="24"/>
          <w:szCs w:val="24"/>
        </w:rPr>
        <w:t>2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EA63D4">
        <w:rPr>
          <w:rFonts w:ascii="Arial" w:hAnsi="Arial" w:cs="Arial"/>
          <w:sz w:val="24"/>
          <w:szCs w:val="24"/>
        </w:rPr>
        <w:t>ч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EA63D4">
        <w:rPr>
          <w:rFonts w:ascii="Arial" w:hAnsi="Arial" w:cs="Arial"/>
          <w:sz w:val="24"/>
          <w:szCs w:val="24"/>
        </w:rPr>
        <w:t xml:space="preserve">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EA63D4">
        <w:rPr>
          <w:rFonts w:ascii="Arial" w:hAnsi="Arial" w:cs="Arial"/>
          <w:sz w:val="24"/>
          <w:szCs w:val="24"/>
        </w:rPr>
        <w:t>12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DNN</w:t>
      </w:r>
      <w:r w:rsidR="00543694" w:rsidRPr="00536A21">
        <w:rPr>
          <w:rFonts w:ascii="Arial" w:hAnsi="Arial" w:cs="Arial"/>
          <w:sz w:val="24"/>
          <w:szCs w:val="24"/>
        </w:rPr>
        <w:t>515 (</w:t>
      </w:r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r w:rsidR="00543694" w:rsidRPr="00536A2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EA63D4">
        <w:rPr>
          <w:rFonts w:ascii="Arial" w:hAnsi="Arial" w:cs="Arial"/>
          <w:sz w:val="24"/>
          <w:szCs w:val="24"/>
        </w:rPr>
        <w:t>0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EA63D4">
        <w:rPr>
          <w:rFonts w:ascii="Arial" w:hAnsi="Arial" w:cs="Arial"/>
          <w:sz w:val="24"/>
          <w:szCs w:val="24"/>
        </w:rPr>
        <w:t>5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EA63D4">
        <w:rPr>
          <w:rFonts w:ascii="Arial" w:hAnsi="Arial" w:cs="Arial"/>
          <w:sz w:val="24"/>
          <w:szCs w:val="24"/>
        </w:rPr>
        <w:t>15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EA63D4">
        <w:rPr>
          <w:rFonts w:ascii="Arial" w:hAnsi="Arial" w:cs="Arial"/>
          <w:sz w:val="24"/>
          <w:szCs w:val="24"/>
        </w:rPr>
        <w:t>5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EA63D4">
        <w:rPr>
          <w:rFonts w:ascii="Arial" w:hAnsi="Arial" w:cs="Arial"/>
          <w:sz w:val="24"/>
          <w:szCs w:val="24"/>
        </w:rPr>
        <w:t>6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>: 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EA63D4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EA63D4">
        <w:rPr>
          <w:rFonts w:ascii="Arial" w:hAnsi="Arial" w:cs="Arial"/>
          <w:sz w:val="24"/>
          <w:szCs w:val="24"/>
        </w:rPr>
        <w:t>20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2A73B7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  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м</w:t>
      </w:r>
      <w:r w:rsidR="00D41451">
        <w:rPr>
          <w:rFonts w:ascii="Arial" w:hAnsi="Arial" w:cs="Arial"/>
          <w:sz w:val="24"/>
          <w:szCs w:val="24"/>
        </w:rPr>
        <w:t>²</w:t>
      </w:r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EA63D4">
        <w:rPr>
          <w:rFonts w:ascii="Arial" w:hAnsi="Arial" w:cs="Arial"/>
          <w:sz w:val="24"/>
          <w:szCs w:val="24"/>
        </w:rPr>
        <w:t>2</w:t>
      </w:r>
      <w:r w:rsidR="00543694" w:rsidRPr="001B424B">
        <w:rPr>
          <w:rFonts w:ascii="Arial" w:hAnsi="Arial" w:cs="Arial"/>
          <w:sz w:val="24"/>
          <w:szCs w:val="24"/>
        </w:rPr>
        <w:t>,8</w:t>
      </w:r>
    </w:p>
    <w:p w:rsidR="00543694" w:rsidRPr="00387DD5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12-48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764D65" w:rsidRPr="00764D65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EA63D4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B424B"/>
    <w:rsid w:val="002A73B7"/>
    <w:rsid w:val="002B0642"/>
    <w:rsid w:val="00303438"/>
    <w:rsid w:val="00387DD5"/>
    <w:rsid w:val="004D5D77"/>
    <w:rsid w:val="00536A21"/>
    <w:rsid w:val="00543694"/>
    <w:rsid w:val="00746B8E"/>
    <w:rsid w:val="00757521"/>
    <w:rsid w:val="00764D65"/>
    <w:rsid w:val="00A247BA"/>
    <w:rsid w:val="00A71590"/>
    <w:rsid w:val="00A80C09"/>
    <w:rsid w:val="00B55694"/>
    <w:rsid w:val="00B90185"/>
    <w:rsid w:val="00B939F8"/>
    <w:rsid w:val="00D41451"/>
    <w:rsid w:val="00DA391A"/>
    <w:rsid w:val="00EA63D4"/>
    <w:rsid w:val="00F208BB"/>
    <w:rsid w:val="00F255FF"/>
    <w:rsid w:val="00FE1D2E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2013-01-18T13:24:00Z</dcterms:created>
  <dcterms:modified xsi:type="dcterms:W3CDTF">2013-05-30T08:29:00Z</dcterms:modified>
</cp:coreProperties>
</file>