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7F9E" w14:textId="2F2B6118" w:rsidR="000E2BCB" w:rsidRDefault="000E2BCB" w:rsidP="000E2BCB">
      <w:pPr>
        <w:ind w:firstLine="0"/>
        <w:rPr>
          <w:rFonts w:hint="eastAsia"/>
        </w:rPr>
      </w:pPr>
      <w:r>
        <w:t>Dear Editor and Reviewers,</w:t>
      </w:r>
    </w:p>
    <w:p w14:paraId="109E5E67" w14:textId="77777777" w:rsidR="000E2BCB" w:rsidRDefault="000E2BCB" w:rsidP="000E2BCB">
      <w:pPr>
        <w:ind w:firstLine="420"/>
      </w:pPr>
      <w:r>
        <w:t xml:space="preserve">We sincerely thank the reviewers for their careful reading and constructive comments. </w:t>
      </w:r>
    </w:p>
    <w:p w14:paraId="3B1DC226" w14:textId="3FF043FD" w:rsidR="000E2BCB" w:rsidRPr="000E2BCB" w:rsidRDefault="000E2BCB" w:rsidP="000E2BCB">
      <w:pPr>
        <w:ind w:firstLine="420"/>
        <w:rPr>
          <w:rFonts w:hint="eastAsia"/>
        </w:rPr>
      </w:pPr>
      <w:r>
        <w:t>We have revised the manuscript and believe the paper has been improved</w:t>
      </w:r>
      <w:r>
        <w:rPr>
          <w:rFonts w:hint="eastAsia"/>
        </w:rPr>
        <w:t xml:space="preserve"> generally</w:t>
      </w:r>
      <w:r>
        <w:t>.</w:t>
      </w:r>
      <w:r>
        <w:rPr>
          <w:rFonts w:hint="eastAsia"/>
        </w:rPr>
        <w:t xml:space="preserve"> </w:t>
      </w:r>
      <w:r>
        <w:t>In the revised version, we have made the following main changes:</w:t>
      </w:r>
    </w:p>
    <w:p w14:paraId="7FADF229" w14:textId="413E80B1" w:rsidR="000E2BCB" w:rsidRDefault="000E2BCB" w:rsidP="000E2BCB">
      <w:pPr>
        <w:pStyle w:val="a9"/>
        <w:numPr>
          <w:ilvl w:val="0"/>
          <w:numId w:val="2"/>
        </w:numPr>
      </w:pPr>
      <w:r>
        <w:t xml:space="preserve">We clarified in Experimental Setup that the present work is a simulation-based proof of concept rather than a </w:t>
      </w:r>
      <w:r>
        <w:rPr>
          <w:rFonts w:hint="eastAsia"/>
        </w:rPr>
        <w:t>true experiment</w:t>
      </w:r>
      <w:r>
        <w:t>, and explicitly stated that no operational telemetry or hardware-in-the-loop platform was available at the current stage.</w:t>
      </w:r>
    </w:p>
    <w:p w14:paraId="4F2FFE3D" w14:textId="2A4CF72C" w:rsidR="000E2BCB" w:rsidRDefault="000E2BCB" w:rsidP="000E2BCB">
      <w:pPr>
        <w:pStyle w:val="a9"/>
        <w:numPr>
          <w:ilvl w:val="0"/>
          <w:numId w:val="2"/>
        </w:numPr>
      </w:pPr>
      <w:r>
        <w:t xml:space="preserve">We added a new subsection, Policy Response Analysis, to explain the decision-making logic of the learned PPO controller and </w:t>
      </w:r>
      <w:r>
        <w:rPr>
          <w:rFonts w:hint="eastAsia"/>
        </w:rPr>
        <w:t xml:space="preserve">the </w:t>
      </w:r>
      <w:r>
        <w:t>improve</w:t>
      </w:r>
      <w:r>
        <w:rPr>
          <w:rFonts w:hint="eastAsia"/>
        </w:rPr>
        <w:t>d</w:t>
      </w:r>
      <w:r>
        <w:t xml:space="preserve"> policy.</w:t>
      </w:r>
    </w:p>
    <w:p w14:paraId="7F394100" w14:textId="2D31406D" w:rsidR="000E2BCB" w:rsidRDefault="000E2BCB" w:rsidP="000E2BCB">
      <w:pPr>
        <w:pStyle w:val="a9"/>
        <w:numPr>
          <w:ilvl w:val="0"/>
          <w:numId w:val="2"/>
        </w:numPr>
      </w:pPr>
      <w:r>
        <w:t>We expanded the Discussion section to distinguish offline training from onboard inference, and added deployment-oriented considerations including latency, memory, power consumption, and the practicality of periodic offline retraining.</w:t>
      </w:r>
    </w:p>
    <w:p w14:paraId="527F8AD8" w14:textId="5B2EA54A" w:rsidR="000E2BCB" w:rsidRDefault="000E2BCB" w:rsidP="000E2BCB">
      <w:pPr>
        <w:pStyle w:val="a9"/>
        <w:numPr>
          <w:ilvl w:val="0"/>
          <w:numId w:val="2"/>
        </w:numPr>
      </w:pPr>
      <w:r>
        <w:t>We strengthened the limitations discussion by clarifying that the current validation is restricted to synthetic disturbance scenarios and simulated subsystem degradation.</w:t>
      </w:r>
    </w:p>
    <w:p w14:paraId="1784C73C" w14:textId="1516B234" w:rsidR="000E2BCB" w:rsidRPr="000E2BCB" w:rsidRDefault="000E2BCB" w:rsidP="000E2BCB">
      <w:pPr>
        <w:pStyle w:val="a9"/>
        <w:numPr>
          <w:ilvl w:val="0"/>
          <w:numId w:val="2"/>
        </w:numPr>
      </w:pPr>
      <w:r>
        <w:t xml:space="preserve">We revised the Conclusions to moderate the claims and state more </w:t>
      </w:r>
      <w:r>
        <w:rPr>
          <w:rFonts w:hint="eastAsia"/>
        </w:rPr>
        <w:t>clearly</w:t>
      </w:r>
      <w:r>
        <w:t xml:space="preserve"> that the results provide simulation-level evidence of </w:t>
      </w:r>
      <w:r>
        <w:rPr>
          <w:rFonts w:hint="eastAsia"/>
        </w:rPr>
        <w:t>system</w:t>
      </w:r>
      <w:r>
        <w:t>’</w:t>
      </w:r>
      <w:r>
        <w:rPr>
          <w:rFonts w:hint="eastAsia"/>
        </w:rPr>
        <w:t>s feasibility</w:t>
      </w:r>
      <w:r>
        <w:t>, while hardware-in-the-loop testing remain necessary for</w:t>
      </w:r>
      <w:r>
        <w:rPr>
          <w:rFonts w:hint="eastAsia"/>
        </w:rPr>
        <w:t xml:space="preserve"> further</w:t>
      </w:r>
      <w:r>
        <w:t xml:space="preserve"> engineering deployment.</w:t>
      </w:r>
    </w:p>
    <w:p w14:paraId="21EE2C28" w14:textId="22BF242C" w:rsidR="000E2BCB" w:rsidRDefault="000E2BCB" w:rsidP="000E2BCB">
      <w:pPr>
        <w:ind w:firstLine="360"/>
        <w:rPr>
          <w:rFonts w:hint="eastAsia"/>
        </w:rPr>
      </w:pPr>
      <w:r>
        <w:t>These revisions were made in direct response to the reviewers’ concerns. We appreciate the reviewers’ comments, which helped us improve both the technical positioning and the clarity of the manuscript.</w:t>
      </w:r>
    </w:p>
    <w:p w14:paraId="0A693EBB" w14:textId="11620A25" w:rsidR="000E2BCB" w:rsidRDefault="000E2BCB" w:rsidP="000E2BCB">
      <w:pPr>
        <w:ind w:firstLine="360"/>
        <w:rPr>
          <w:rFonts w:hint="eastAsia"/>
        </w:rPr>
      </w:pPr>
      <w:r>
        <w:t>Thank you again for your time.</w:t>
      </w:r>
    </w:p>
    <w:p w14:paraId="02984F13" w14:textId="77777777" w:rsidR="000E2BCB" w:rsidRDefault="000E2BCB" w:rsidP="000E2BCB">
      <w:pPr>
        <w:ind w:firstLine="0"/>
      </w:pPr>
      <w:r>
        <w:t>Sincerely,</w:t>
      </w:r>
    </w:p>
    <w:p w14:paraId="281E35CA" w14:textId="77777777" w:rsidR="000E2BCB" w:rsidRDefault="000E2BCB" w:rsidP="000E2BCB">
      <w:pPr>
        <w:ind w:firstLine="0"/>
        <w:jc w:val="right"/>
      </w:pPr>
      <w:r>
        <w:t>Heyang Zhang</w:t>
      </w:r>
    </w:p>
    <w:p w14:paraId="1FFCA19E" w14:textId="2A024E78" w:rsidR="00E31803" w:rsidRPr="000E2BCB" w:rsidRDefault="000E2BCB" w:rsidP="000E2BCB">
      <w:pPr>
        <w:ind w:firstLine="0"/>
        <w:jc w:val="right"/>
        <w:rPr>
          <w:rFonts w:hint="eastAsia"/>
        </w:rPr>
      </w:pPr>
      <w:r>
        <w:t>on behalf of all authors</w:t>
      </w:r>
    </w:p>
    <w:sectPr w:rsidR="00E31803" w:rsidRPr="000E2B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0AA1"/>
    <w:multiLevelType w:val="hybridMultilevel"/>
    <w:tmpl w:val="BA2E12F0"/>
    <w:lvl w:ilvl="0" w:tplc="E8662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DEB3891"/>
    <w:multiLevelType w:val="multilevel"/>
    <w:tmpl w:val="7F6E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459292">
    <w:abstractNumId w:val="1"/>
  </w:num>
  <w:num w:numId="2" w16cid:durableId="25902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FE"/>
    <w:rsid w:val="000E2BCB"/>
    <w:rsid w:val="002306CF"/>
    <w:rsid w:val="00503FA2"/>
    <w:rsid w:val="008A545F"/>
    <w:rsid w:val="00950F1D"/>
    <w:rsid w:val="009D38AD"/>
    <w:rsid w:val="00A95C6E"/>
    <w:rsid w:val="00D01CFE"/>
    <w:rsid w:val="00E15243"/>
    <w:rsid w:val="00E3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7B4FA"/>
  <w14:defaultImageDpi w14:val="32767"/>
  <w15:chartTrackingRefBased/>
  <w15:docId w15:val="{27431408-4D0F-4DF7-8576-B54FFD8F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D01C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C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CF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CF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CF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CF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CF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CF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1C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1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1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1CFE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1CFE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01CFE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1CF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1CF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1CF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1C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1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CFE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1C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C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1C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C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C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1C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1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2</cp:revision>
  <dcterms:created xsi:type="dcterms:W3CDTF">2026-03-23T12:02:00Z</dcterms:created>
  <dcterms:modified xsi:type="dcterms:W3CDTF">2026-03-23T12:12:00Z</dcterms:modified>
</cp:coreProperties>
</file>