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9A26" w14:textId="27969258" w:rsidR="00DF69F3" w:rsidRPr="00DF69F3" w:rsidRDefault="00DF69F3" w:rsidP="00DF69F3">
      <w:pPr>
        <w:ind w:firstLine="0"/>
      </w:pPr>
      <w:r w:rsidRPr="00DF69F3">
        <w:t>化简状态表（等价状态合并）的标准：</w:t>
      </w:r>
    </w:p>
    <w:p w14:paraId="34238D28" w14:textId="4E24A89A" w:rsidR="00DF69F3" w:rsidRPr="00DF69F3" w:rsidRDefault="00DF69F3" w:rsidP="00DF69F3">
      <w:pPr>
        <w:numPr>
          <w:ilvl w:val="0"/>
          <w:numId w:val="1"/>
        </w:numPr>
      </w:pPr>
      <w:r w:rsidRPr="00DF69F3">
        <w:t>输出完全一致：对于相同的输入，这两个状态产生的输出必须完全相同</w:t>
      </w:r>
    </w:p>
    <w:p w14:paraId="52EAF9D8" w14:textId="77C3F4D8" w:rsidR="00DF69F3" w:rsidRPr="00DF69F3" w:rsidRDefault="00DF69F3" w:rsidP="00DF69F3">
      <w:pPr>
        <w:numPr>
          <w:ilvl w:val="0"/>
          <w:numId w:val="1"/>
        </w:numPr>
      </w:pPr>
      <w:proofErr w:type="gramStart"/>
      <w:r w:rsidRPr="00DF69F3">
        <w:t>次态等价</w:t>
      </w:r>
      <w:proofErr w:type="gramEnd"/>
      <w:r w:rsidRPr="00DF69F3">
        <w:t>：对于相同的输入，这两个状态跳转到的</w:t>
      </w:r>
      <w:proofErr w:type="gramStart"/>
      <w:r w:rsidRPr="00DF69F3">
        <w:t>次态必须</w:t>
      </w:r>
      <w:proofErr w:type="gramEnd"/>
      <w:r w:rsidRPr="00DF69F3">
        <w:t>是同一个状态，或者本身就是一对等价状态。</w:t>
      </w:r>
    </w:p>
    <w:p w14:paraId="1B7FA3CB" w14:textId="5679057F" w:rsidR="00DF69F3" w:rsidRPr="00DF69F3" w:rsidRDefault="00DF69F3" w:rsidP="00DF69F3">
      <w:pPr>
        <w:ind w:firstLine="0"/>
      </w:pPr>
      <w:r w:rsidRPr="00DF69F3">
        <w:t>额外的核心要求：</w:t>
      </w:r>
    </w:p>
    <w:p w14:paraId="0ABB71CD" w14:textId="2A6CEC49" w:rsidR="00DF69F3" w:rsidRPr="00DF69F3" w:rsidRDefault="00DF69F3" w:rsidP="00DF69F3">
      <w:pPr>
        <w:numPr>
          <w:ilvl w:val="0"/>
          <w:numId w:val="2"/>
        </w:numPr>
      </w:pPr>
      <w:r w:rsidRPr="00DF69F3">
        <w:t>输入条件必须覆盖全：必须对比所有可能的输入组合</w:t>
      </w:r>
    </w:p>
    <w:p w14:paraId="3295DF14" w14:textId="77777777" w:rsidR="00C436A2" w:rsidRDefault="00C436A2" w:rsidP="00C436A2">
      <w:pPr>
        <w:ind w:firstLine="0"/>
      </w:pPr>
    </w:p>
    <w:p w14:paraId="13A83445" w14:textId="77777777" w:rsidR="00C436A2" w:rsidRPr="00C436A2" w:rsidRDefault="00C436A2" w:rsidP="00C436A2">
      <w:pPr>
        <w:ind w:firstLine="0"/>
      </w:pPr>
      <w:r w:rsidRPr="00C436A2">
        <w:t>时序电路设计五步法</w:t>
      </w:r>
    </w:p>
    <w:p w14:paraId="36E9FF54" w14:textId="77777777" w:rsidR="00C436A2" w:rsidRPr="00C436A2" w:rsidRDefault="00C436A2" w:rsidP="00C436A2">
      <w:pPr>
        <w:ind w:firstLine="0"/>
      </w:pPr>
      <w:r w:rsidRPr="00C436A2">
        <w:t>第一步：建立原始状态表</w:t>
      </w:r>
      <w:r w:rsidRPr="00C436A2">
        <w:t xml:space="preserve"> (Standard State Table)</w:t>
      </w:r>
    </w:p>
    <w:p w14:paraId="56EF1E85" w14:textId="00CE7026" w:rsidR="00C436A2" w:rsidRPr="00C436A2" w:rsidRDefault="00C436A2" w:rsidP="00C436A2">
      <w:pPr>
        <w:numPr>
          <w:ilvl w:val="0"/>
          <w:numId w:val="3"/>
        </w:numPr>
      </w:pPr>
      <w:r w:rsidRPr="00C436A2">
        <w:t>操作：根据题目给出的逻辑描述或状态图，列出</w:t>
      </w:r>
      <w:r w:rsidRPr="00C436A2">
        <w:t>“</w:t>
      </w:r>
      <w:r w:rsidRPr="00C436A2">
        <w:t>横向</w:t>
      </w:r>
      <w:r w:rsidRPr="00C436A2">
        <w:t>”</w:t>
      </w:r>
      <w:r w:rsidRPr="00C436A2">
        <w:t>状态表。</w:t>
      </w:r>
      <w:r w:rsidRPr="00C436A2">
        <w:rPr>
          <w:rFonts w:hint="eastAsia"/>
        </w:rPr>
        <w:t>（</w:t>
      </w:r>
      <w:r w:rsidRPr="00C436A2">
        <w:t>将</w:t>
      </w:r>
      <w:r w:rsidRPr="00C436A2">
        <w:t xml:space="preserve"> x=0 </w:t>
      </w:r>
      <w:r w:rsidRPr="00C436A2">
        <w:t>和</w:t>
      </w:r>
      <w:r w:rsidRPr="00C436A2">
        <w:t xml:space="preserve"> x=1 </w:t>
      </w:r>
      <w:proofErr w:type="gramStart"/>
      <w:r w:rsidRPr="00C436A2">
        <w:t>的次态与</w:t>
      </w:r>
      <w:proofErr w:type="gramEnd"/>
      <w:r w:rsidRPr="00C436A2">
        <w:t>输出并排写在一行。</w:t>
      </w:r>
      <w:r w:rsidRPr="00C436A2">
        <w:rPr>
          <w:rFonts w:hint="eastAsia"/>
        </w:rPr>
        <w:t>）</w:t>
      </w:r>
    </w:p>
    <w:p w14:paraId="7FE66DD4" w14:textId="0AB1009B" w:rsidR="00C436A2" w:rsidRPr="00C436A2" w:rsidRDefault="00C436A2" w:rsidP="00C436A2">
      <w:pPr>
        <w:ind w:firstLine="0"/>
      </w:pPr>
      <w:r w:rsidRPr="00C436A2">
        <w:t>第二步：状态化简</w:t>
      </w:r>
    </w:p>
    <w:p w14:paraId="4997F87D" w14:textId="77777777" w:rsidR="00C436A2" w:rsidRPr="00C436A2" w:rsidRDefault="00C436A2" w:rsidP="00C436A2">
      <w:pPr>
        <w:ind w:firstLine="0"/>
      </w:pPr>
      <w:r w:rsidRPr="00C436A2">
        <w:t>第三步：列出电路激励表</w:t>
      </w:r>
      <w:r w:rsidRPr="00C436A2">
        <w:t xml:space="preserve"> (Excitation Table)</w:t>
      </w:r>
    </w:p>
    <w:p w14:paraId="6624A12F" w14:textId="4370E086" w:rsidR="00C436A2" w:rsidRPr="00C436A2" w:rsidRDefault="00C436A2" w:rsidP="00C436A2">
      <w:pPr>
        <w:numPr>
          <w:ilvl w:val="0"/>
          <w:numId w:val="5"/>
        </w:numPr>
      </w:pPr>
      <w:r w:rsidRPr="00C436A2">
        <w:t>操作：将化简后的编码代入，列出</w:t>
      </w:r>
      <w:r w:rsidRPr="00C436A2">
        <w:t>“</w:t>
      </w:r>
      <w:r w:rsidRPr="00C436A2">
        <w:t>纵向</w:t>
      </w:r>
      <w:r w:rsidRPr="00C436A2">
        <w:t>”</w:t>
      </w:r>
      <w:r w:rsidRPr="00C436A2">
        <w:t>形式的表</w:t>
      </w:r>
    </w:p>
    <w:p w14:paraId="264876BF" w14:textId="6F496286" w:rsidR="00C436A2" w:rsidRPr="00C436A2" w:rsidRDefault="00C436A2" w:rsidP="00C436A2">
      <w:pPr>
        <w:numPr>
          <w:ilvl w:val="0"/>
          <w:numId w:val="5"/>
        </w:numPr>
      </w:pPr>
      <w:r w:rsidRPr="00C436A2">
        <w:t>内容：包含</w:t>
      </w:r>
      <w:r w:rsidRPr="00C436A2">
        <w:t xml:space="preserve"> </w:t>
      </w:r>
      <w:r w:rsidRPr="00C436A2">
        <w:t>现态（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436A2">
        <w:t>）、输入（</w:t>
      </w:r>
      <w:r w:rsidRPr="00C436A2">
        <w:t>x</w:t>
      </w:r>
      <w:r w:rsidRPr="00C436A2">
        <w:t>）、次态（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C436A2">
        <w:t>）以及触发器输入端（如</w:t>
      </w:r>
      <w:r w:rsidRPr="00C436A2">
        <w:t xml:space="preserve"> D </w:t>
      </w:r>
      <w:r w:rsidRPr="00C436A2">
        <w:t>或</w:t>
      </w:r>
      <w:r w:rsidRPr="00C436A2">
        <w:t xml:space="preserve"> J, K</w:t>
      </w:r>
      <w:r w:rsidRPr="00C436A2">
        <w:t>）。</w:t>
      </w:r>
    </w:p>
    <w:p w14:paraId="45003BBA" w14:textId="500E9204" w:rsidR="00C436A2" w:rsidRPr="00C436A2" w:rsidRDefault="00C436A2" w:rsidP="00C436A2">
      <w:pPr>
        <w:numPr>
          <w:ilvl w:val="0"/>
          <w:numId w:val="5"/>
        </w:numPr>
      </w:pPr>
      <w:r w:rsidRPr="00C436A2">
        <w:t>技巧：如果是</w:t>
      </w:r>
      <w:r w:rsidRPr="00C436A2">
        <w:t xml:space="preserve"> JK </w:t>
      </w:r>
      <w:r w:rsidRPr="00C436A2">
        <w:t>触发器包含无关项</w:t>
      </w:r>
      <w:r w:rsidRPr="00C436A2">
        <w:t xml:space="preserve"> X</w:t>
      </w:r>
      <w:r w:rsidRPr="00C436A2">
        <w:t>。</w:t>
      </w:r>
    </w:p>
    <w:p w14:paraId="35002D35" w14:textId="77777777" w:rsidR="00C436A2" w:rsidRPr="00C436A2" w:rsidRDefault="00C436A2" w:rsidP="00C436A2">
      <w:pPr>
        <w:ind w:firstLine="0"/>
      </w:pPr>
      <w:r w:rsidRPr="00C436A2">
        <w:t>第四步：</w:t>
      </w:r>
      <w:proofErr w:type="gramStart"/>
      <w:r w:rsidRPr="00C436A2">
        <w:t>卡诺图化简</w:t>
      </w:r>
      <w:proofErr w:type="gramEnd"/>
      <w:r w:rsidRPr="00C436A2">
        <w:t xml:space="preserve"> (K-Map Optimization)</w:t>
      </w:r>
    </w:p>
    <w:p w14:paraId="62D30D8A" w14:textId="1983134B" w:rsidR="00C436A2" w:rsidRPr="00C436A2" w:rsidRDefault="00C436A2" w:rsidP="00C436A2">
      <w:pPr>
        <w:numPr>
          <w:ilvl w:val="0"/>
          <w:numId w:val="6"/>
        </w:numPr>
      </w:pPr>
      <w:r w:rsidRPr="00C436A2">
        <w:t>操作：</w:t>
      </w:r>
      <w:proofErr w:type="gramStart"/>
      <w:r w:rsidRPr="00C436A2">
        <w:t>以现态和</w:t>
      </w:r>
      <w:proofErr w:type="gramEnd"/>
      <w:r w:rsidRPr="00C436A2">
        <w:t>输入作为</w:t>
      </w:r>
      <w:proofErr w:type="gramStart"/>
      <w:r w:rsidRPr="00C436A2">
        <w:t>卡诺图的</w:t>
      </w:r>
      <w:proofErr w:type="gramEnd"/>
      <w:r w:rsidRPr="00C436A2">
        <w:t>变量，触发器激励（</w:t>
      </w:r>
      <w:r w:rsidRPr="00C436A2">
        <w:t xml:space="preserve">D </w:t>
      </w:r>
      <w:r w:rsidRPr="00C436A2">
        <w:t>或</w:t>
      </w:r>
      <w:r w:rsidRPr="00C436A2">
        <w:t xml:space="preserve"> J, K</w:t>
      </w:r>
      <w:r w:rsidRPr="00C436A2">
        <w:t>）和输出（</w:t>
      </w:r>
      <w:r w:rsidRPr="00C436A2">
        <w:t>y</w:t>
      </w:r>
      <w:r w:rsidRPr="00C436A2">
        <w:t>）作为函数值填图。</w:t>
      </w:r>
    </w:p>
    <w:p w14:paraId="55BB4551" w14:textId="7B2A6230" w:rsidR="00C436A2" w:rsidRPr="00C436A2" w:rsidRDefault="00C436A2" w:rsidP="00C436A2">
      <w:pPr>
        <w:numPr>
          <w:ilvl w:val="0"/>
          <w:numId w:val="6"/>
        </w:numPr>
      </w:pPr>
      <w:r w:rsidRPr="00C436A2">
        <w:t>无关项处理：题目中未使用的状态在卡诺图中全部填</w:t>
      </w:r>
      <w:r w:rsidRPr="00C436A2">
        <w:t xml:space="preserve"> X</w:t>
      </w:r>
    </w:p>
    <w:p w14:paraId="0C5F1AA2" w14:textId="77777777" w:rsidR="00C436A2" w:rsidRPr="00C436A2" w:rsidRDefault="00C436A2" w:rsidP="00C436A2">
      <w:pPr>
        <w:ind w:firstLine="0"/>
      </w:pPr>
      <w:r w:rsidRPr="00C436A2">
        <w:t>第五步：写出方程并绘图</w:t>
      </w:r>
      <w:r w:rsidRPr="00C436A2">
        <w:t xml:space="preserve"> (Logic Equations &amp; Diagram)</w:t>
      </w:r>
    </w:p>
    <w:p w14:paraId="461D3439" w14:textId="7A68C83A" w:rsidR="00C436A2" w:rsidRPr="00C436A2" w:rsidRDefault="00C436A2" w:rsidP="00C436A2">
      <w:pPr>
        <w:numPr>
          <w:ilvl w:val="0"/>
          <w:numId w:val="7"/>
        </w:numPr>
      </w:pPr>
      <w:r w:rsidRPr="00C436A2">
        <w:t>操作：写出激励方程和输出方程</w:t>
      </w:r>
    </w:p>
    <w:p w14:paraId="09717CCF" w14:textId="1BE75939" w:rsidR="00C436A2" w:rsidRDefault="00A24FBD" w:rsidP="00C436A2">
      <w:pPr>
        <w:ind w:firstLine="0"/>
      </w:pPr>
      <w:r w:rsidRPr="00A24FBD">
        <w:drawing>
          <wp:inline distT="0" distB="0" distL="0" distR="0" wp14:anchorId="1556AFBC" wp14:editId="6BBC4EDE">
            <wp:extent cx="5274310" cy="2064385"/>
            <wp:effectExtent l="0" t="0" r="2540" b="0"/>
            <wp:docPr id="206800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5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1D1E" w14:textId="4602CFAE" w:rsidR="00A24FBD" w:rsidRDefault="00A24FBD" w:rsidP="00C436A2">
      <w:pPr>
        <w:ind w:firstLine="0"/>
      </w:pPr>
      <w:r w:rsidRPr="00A24FBD">
        <w:lastRenderedPageBreak/>
        <w:drawing>
          <wp:inline distT="0" distB="0" distL="0" distR="0" wp14:anchorId="74E617CE" wp14:editId="0FD66D56">
            <wp:extent cx="5274310" cy="4413885"/>
            <wp:effectExtent l="0" t="0" r="2540" b="5715"/>
            <wp:docPr id="194539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2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794B" w14:textId="47EE3CE6" w:rsidR="00A24FBD" w:rsidRDefault="00A24FBD" w:rsidP="00C436A2">
      <w:pPr>
        <w:ind w:firstLine="0"/>
      </w:pPr>
      <w:r>
        <w:rPr>
          <w:rFonts w:hint="eastAsia"/>
        </w:rPr>
        <w:t>Q</w:t>
      </w:r>
      <w:r>
        <w:rPr>
          <w:rFonts w:hint="eastAsia"/>
        </w:rPr>
        <w:t>代表进位</w:t>
      </w:r>
    </w:p>
    <w:p w14:paraId="4F7883EE" w14:textId="75FA66DF" w:rsidR="00A24FBD" w:rsidRPr="00C436A2" w:rsidRDefault="00A24FBD" w:rsidP="00C436A2">
      <w:pPr>
        <w:ind w:firstLine="0"/>
        <w:rPr>
          <w:rFonts w:hint="eastAsia"/>
        </w:rPr>
      </w:pPr>
      <w:r>
        <w:rPr>
          <w:rFonts w:hint="eastAsia"/>
        </w:rPr>
        <w:t>注意</w:t>
      </w:r>
      <w:proofErr w:type="gramStart"/>
      <w:r>
        <w:rPr>
          <w:rFonts w:hint="eastAsia"/>
        </w:rPr>
        <w:t>状态表写的</w:t>
      </w:r>
      <w:proofErr w:type="gramEnd"/>
      <w:r>
        <w:rPr>
          <w:rFonts w:hint="eastAsia"/>
        </w:rPr>
        <w:t>是整一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电路对应的状态，包含最终的输出，不是单纯写触发器附件电路的状态表</w:t>
      </w:r>
    </w:p>
    <w:p w14:paraId="1B98FB50" w14:textId="246CABE0" w:rsidR="00E31803" w:rsidRDefault="004B7678" w:rsidP="004B7678">
      <w:pPr>
        <w:ind w:firstLine="0"/>
      </w:pPr>
      <w:r w:rsidRPr="004B7678">
        <w:rPr>
          <w:noProof/>
        </w:rPr>
        <w:lastRenderedPageBreak/>
        <w:drawing>
          <wp:inline distT="0" distB="0" distL="0" distR="0" wp14:anchorId="7D9CDCB9" wp14:editId="27B5495A">
            <wp:extent cx="5274310" cy="4966335"/>
            <wp:effectExtent l="0" t="0" r="2540" b="5715"/>
            <wp:docPr id="52377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3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728F" w14:textId="434A1D86" w:rsidR="00C11BE9" w:rsidRDefault="00C11BE9" w:rsidP="004B7678">
      <w:pPr>
        <w:ind w:firstLine="0"/>
      </w:pPr>
      <w:r w:rsidRPr="00C11BE9">
        <w:rPr>
          <w:noProof/>
        </w:rPr>
        <w:drawing>
          <wp:inline distT="0" distB="0" distL="0" distR="0" wp14:anchorId="0D5B68C3" wp14:editId="3183CA91">
            <wp:extent cx="5274310" cy="888365"/>
            <wp:effectExtent l="0" t="0" r="2540" b="6985"/>
            <wp:docPr id="173741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3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476" w14:textId="7062DCC6" w:rsidR="00C11BE9" w:rsidRDefault="001A1DD5" w:rsidP="004B7678">
      <w:pPr>
        <w:ind w:firstLine="0"/>
      </w:pPr>
      <w:r>
        <w:rPr>
          <w:rFonts w:hint="eastAsia"/>
        </w:rPr>
        <w:t>行波计数器通常</w:t>
      </w:r>
    </w:p>
    <w:p w14:paraId="2A2B6472" w14:textId="4F0655FA" w:rsidR="001A1DD5" w:rsidRDefault="001A1DD5" w:rsidP="004B7678">
      <w:pPr>
        <w:ind w:firstLine="0"/>
      </w:pPr>
      <w:r>
        <w:rPr>
          <w:rFonts w:hint="eastAsia"/>
        </w:rPr>
        <w:t>加法是下降沿有效</w:t>
      </w:r>
    </w:p>
    <w:p w14:paraId="196B6208" w14:textId="7C1E858D" w:rsidR="001A1DD5" w:rsidRDefault="001A1DD5" w:rsidP="004B7678">
      <w:pPr>
        <w:ind w:firstLine="0"/>
      </w:pPr>
      <w:r>
        <w:rPr>
          <w:rFonts w:hint="eastAsia"/>
        </w:rPr>
        <w:t>减法是上升沿有效</w:t>
      </w:r>
    </w:p>
    <w:p w14:paraId="3EDE2DEE" w14:textId="2C35B45A" w:rsidR="001A1DD5" w:rsidRDefault="001A1DD5" w:rsidP="004B7678">
      <w:pPr>
        <w:ind w:firstLine="0"/>
        <w:rPr>
          <w:rFonts w:hint="eastAsia"/>
        </w:rPr>
      </w:pPr>
      <w:r>
        <w:rPr>
          <w:rFonts w:hint="eastAsia"/>
        </w:rPr>
        <w:t>同步计数器是加法上升沿有效</w:t>
      </w:r>
    </w:p>
    <w:p w14:paraId="529EA2E5" w14:textId="640C05D8" w:rsidR="004B7678" w:rsidRDefault="004B7678" w:rsidP="004B7678">
      <w:pPr>
        <w:ind w:firstLine="0"/>
      </w:pPr>
      <w:r w:rsidRPr="004B7678">
        <w:rPr>
          <w:noProof/>
        </w:rPr>
        <w:lastRenderedPageBreak/>
        <w:drawing>
          <wp:inline distT="0" distB="0" distL="0" distR="0" wp14:anchorId="3C492EB3" wp14:editId="51D60174">
            <wp:extent cx="5274310" cy="4846955"/>
            <wp:effectExtent l="0" t="0" r="2540" b="0"/>
            <wp:docPr id="1371871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1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099B" w14:textId="40EF208A" w:rsidR="00FE56D5" w:rsidRDefault="00FE56D5" w:rsidP="004B7678">
      <w:pPr>
        <w:ind w:firstLine="0"/>
      </w:pPr>
      <w:r w:rsidRPr="00FE56D5">
        <w:rPr>
          <w:noProof/>
        </w:rPr>
        <w:drawing>
          <wp:inline distT="0" distB="0" distL="0" distR="0" wp14:anchorId="21D2809B" wp14:editId="76A721C8">
            <wp:extent cx="5274310" cy="1029970"/>
            <wp:effectExtent l="0" t="0" r="2540" b="0"/>
            <wp:docPr id="2099967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6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A96">
        <w:rPr>
          <w:rFonts w:hint="eastAsia"/>
        </w:rPr>
        <w:t xml:space="preserve"> </w:t>
      </w:r>
    </w:p>
    <w:p w14:paraId="054F94C3" w14:textId="32A6B80A" w:rsidR="00FE56D5" w:rsidRDefault="007B5A96" w:rsidP="004B7678">
      <w:pPr>
        <w:ind w:firstLine="0"/>
      </w:pPr>
      <w:r>
        <w:rPr>
          <w:rFonts w:hint="eastAsia"/>
        </w:rPr>
        <w:t>汉明码只能检测和纠错一个错误，如果再增加一个校验位，就可以纠错一个，检验两个错误</w:t>
      </w:r>
    </w:p>
    <w:p w14:paraId="28993194" w14:textId="0A41A584" w:rsidR="00D3139C" w:rsidRDefault="00D3139C" w:rsidP="004B7678">
      <w:pPr>
        <w:ind w:firstLine="0"/>
      </w:pPr>
      <w:r w:rsidRPr="00D3139C">
        <w:rPr>
          <w:noProof/>
        </w:rPr>
        <w:drawing>
          <wp:inline distT="0" distB="0" distL="0" distR="0" wp14:anchorId="13775C3F" wp14:editId="2107AB0D">
            <wp:extent cx="5274310" cy="1636395"/>
            <wp:effectExtent l="0" t="0" r="2540" b="1905"/>
            <wp:docPr id="3670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1D0A" w14:textId="2F2FEDC2" w:rsidR="00D3139C" w:rsidRDefault="00D3139C" w:rsidP="004B7678">
      <w:pPr>
        <w:ind w:firstLine="0"/>
      </w:pPr>
      <w:r w:rsidRPr="00D3139C">
        <w:rPr>
          <w:noProof/>
        </w:rPr>
        <w:lastRenderedPageBreak/>
        <w:drawing>
          <wp:inline distT="0" distB="0" distL="0" distR="0" wp14:anchorId="5CC0FA26" wp14:editId="067E6BF0">
            <wp:extent cx="5274310" cy="2486025"/>
            <wp:effectExtent l="0" t="0" r="2540" b="9525"/>
            <wp:docPr id="23116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4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2EF" w14:textId="35BC46EF" w:rsidR="00A16547" w:rsidRDefault="00A16547" w:rsidP="004B7678">
      <w:pPr>
        <w:ind w:firstLine="0"/>
      </w:pPr>
      <w:r w:rsidRPr="00A16547">
        <w:rPr>
          <w:noProof/>
        </w:rPr>
        <w:drawing>
          <wp:inline distT="0" distB="0" distL="0" distR="0" wp14:anchorId="12FA14FF" wp14:editId="2AFDB3D8">
            <wp:extent cx="5274310" cy="807720"/>
            <wp:effectExtent l="0" t="0" r="2540" b="0"/>
            <wp:docPr id="160944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2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E052" w14:textId="2DCFEC3F" w:rsidR="00A16547" w:rsidRDefault="00A16547" w:rsidP="004B7678">
      <w:pPr>
        <w:ind w:firstLine="0"/>
      </w:pPr>
      <w:r w:rsidRPr="00A16547">
        <w:rPr>
          <w:noProof/>
        </w:rPr>
        <w:drawing>
          <wp:inline distT="0" distB="0" distL="0" distR="0" wp14:anchorId="1CA6F160" wp14:editId="3F814B04">
            <wp:extent cx="5274310" cy="1683385"/>
            <wp:effectExtent l="0" t="0" r="2540" b="0"/>
            <wp:docPr id="137061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13B" w14:textId="58FB3F71" w:rsidR="00A16547" w:rsidRDefault="00A16547" w:rsidP="004B7678">
      <w:pPr>
        <w:ind w:firstLine="0"/>
      </w:pPr>
      <w:r w:rsidRPr="00A16547">
        <w:rPr>
          <w:noProof/>
        </w:rPr>
        <w:drawing>
          <wp:inline distT="0" distB="0" distL="0" distR="0" wp14:anchorId="39BDC19F" wp14:editId="58FF51F3">
            <wp:extent cx="5274310" cy="1132840"/>
            <wp:effectExtent l="0" t="0" r="2540" b="0"/>
            <wp:docPr id="46360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2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7033" w14:textId="10B7F585" w:rsidR="003868B1" w:rsidRPr="00C436A2" w:rsidRDefault="003868B1" w:rsidP="004B7678">
      <w:pPr>
        <w:ind w:firstLine="0"/>
        <w:rPr>
          <w:rFonts w:hint="eastAsia"/>
        </w:rPr>
      </w:pPr>
      <w:r w:rsidRPr="003868B1">
        <w:drawing>
          <wp:inline distT="0" distB="0" distL="0" distR="0" wp14:anchorId="7C529E4B" wp14:editId="6504B0F5">
            <wp:extent cx="5274310" cy="1224280"/>
            <wp:effectExtent l="0" t="0" r="2540" b="0"/>
            <wp:docPr id="86874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3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8B1" w:rsidRPr="00C436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77DC"/>
    <w:multiLevelType w:val="multilevel"/>
    <w:tmpl w:val="F56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22B3"/>
    <w:multiLevelType w:val="multilevel"/>
    <w:tmpl w:val="BEA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80953"/>
    <w:multiLevelType w:val="multilevel"/>
    <w:tmpl w:val="DEF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0488F"/>
    <w:multiLevelType w:val="multilevel"/>
    <w:tmpl w:val="98A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60E5D"/>
    <w:multiLevelType w:val="multilevel"/>
    <w:tmpl w:val="527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05BD"/>
    <w:multiLevelType w:val="multilevel"/>
    <w:tmpl w:val="B4C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67F40"/>
    <w:multiLevelType w:val="multilevel"/>
    <w:tmpl w:val="264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0019">
    <w:abstractNumId w:val="2"/>
  </w:num>
  <w:num w:numId="2" w16cid:durableId="1652325076">
    <w:abstractNumId w:val="5"/>
  </w:num>
  <w:num w:numId="3" w16cid:durableId="637034530">
    <w:abstractNumId w:val="3"/>
  </w:num>
  <w:num w:numId="4" w16cid:durableId="1286086292">
    <w:abstractNumId w:val="4"/>
  </w:num>
  <w:num w:numId="5" w16cid:durableId="1203058822">
    <w:abstractNumId w:val="6"/>
  </w:num>
  <w:num w:numId="6" w16cid:durableId="1151368307">
    <w:abstractNumId w:val="1"/>
  </w:num>
  <w:num w:numId="7" w16cid:durableId="111425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67"/>
    <w:rsid w:val="00084FE3"/>
    <w:rsid w:val="001A1DD5"/>
    <w:rsid w:val="00256B51"/>
    <w:rsid w:val="00273059"/>
    <w:rsid w:val="00313603"/>
    <w:rsid w:val="003401DC"/>
    <w:rsid w:val="003868B1"/>
    <w:rsid w:val="004B7678"/>
    <w:rsid w:val="00503FA2"/>
    <w:rsid w:val="007B5A96"/>
    <w:rsid w:val="00950F1D"/>
    <w:rsid w:val="0097354D"/>
    <w:rsid w:val="00A16547"/>
    <w:rsid w:val="00A24FBD"/>
    <w:rsid w:val="00A95C6E"/>
    <w:rsid w:val="00C11BE9"/>
    <w:rsid w:val="00C35176"/>
    <w:rsid w:val="00C369F7"/>
    <w:rsid w:val="00C436A2"/>
    <w:rsid w:val="00D06C18"/>
    <w:rsid w:val="00D3139C"/>
    <w:rsid w:val="00DB64A3"/>
    <w:rsid w:val="00DF69F3"/>
    <w:rsid w:val="00E15243"/>
    <w:rsid w:val="00E31803"/>
    <w:rsid w:val="00ED7F67"/>
    <w:rsid w:val="00FE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6966"/>
  <w15:chartTrackingRefBased/>
  <w15:docId w15:val="{789957CD-47B3-405D-8A44-7C873139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ED7F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F6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F6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F6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F6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F6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F6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F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7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7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7F67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7F67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7F67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7F6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7F6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7F6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7F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F67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F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F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F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F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7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5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6</cp:revision>
  <dcterms:created xsi:type="dcterms:W3CDTF">2026-01-02T12:50:00Z</dcterms:created>
  <dcterms:modified xsi:type="dcterms:W3CDTF">2026-01-08T05:48:00Z</dcterms:modified>
</cp:coreProperties>
</file>