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2320" w14:textId="2026F769" w:rsidR="0088565F" w:rsidRDefault="0088565F">
      <w:pPr>
        <w:rPr>
          <w:b/>
          <w:bCs/>
        </w:rPr>
      </w:pPr>
      <w:r>
        <w:rPr>
          <w:b/>
          <w:bCs/>
        </w:rPr>
        <w:t>Punto 1: Estimar la curva de Engels por percentiles de ingreso per cápita familiar</w:t>
      </w:r>
    </w:p>
    <w:p w14:paraId="7FC17F97" w14:textId="0677387C" w:rsidR="0088565F" w:rsidRDefault="0088565F">
      <w:r>
        <w:t xml:space="preserve">La Curva de Engel es la representación gráfica de la Ley de Engel la cual establece que la participación del gasto en alimentos es decreciente respecto al ingreso, es decir, a mayor ingreso, menor será el monto de dinero destinado a estos bienes respecto al gasto total (Gasparini et al., 2013). </w:t>
      </w:r>
    </w:p>
    <w:p w14:paraId="77E22037" w14:textId="12D89E50" w:rsidR="0088565F" w:rsidRDefault="0088565F">
      <w:r>
        <w:t>El gráfico 1 ilustra la curva referida dividiendo a la población en percentiles en función del ingreso per cápita familiar. Cabe destacar que para esta estimación se utilizaron como insumo la Encuesta Permanente de Hogares (EPH) al 2º trimestre de 2024, donde obtenemos por ejemplo el ingreso per cápita familiar, y la Encuesta Nacional de Gastos de los Hogares (ENGHo) del 2017/2018, que nos brinda los gastos de bienes, especialmente el gasto en alimentos.</w:t>
      </w:r>
    </w:p>
    <w:p w14:paraId="7E4D4E47" w14:textId="2ABE81A5" w:rsidR="00EE7E3C" w:rsidRPr="00EE7E3C" w:rsidRDefault="00EE7E3C">
      <w:pPr>
        <w:rPr>
          <w:b/>
          <w:bCs/>
          <w:sz w:val="18"/>
          <w:szCs w:val="18"/>
        </w:rPr>
      </w:pPr>
      <w:r>
        <w:rPr>
          <w:b/>
          <w:bCs/>
          <w:sz w:val="18"/>
          <w:szCs w:val="18"/>
        </w:rPr>
        <w:t xml:space="preserve">Gráfico 1: Curva de Engel </w:t>
      </w:r>
    </w:p>
    <w:p w14:paraId="0F21270D" w14:textId="14BB2830" w:rsidR="00EE7E3C" w:rsidRDefault="00EE7E3C" w:rsidP="00EE7E3C">
      <w:pPr>
        <w:jc w:val="center"/>
      </w:pPr>
      <w:r w:rsidRPr="00EE7E3C">
        <w:drawing>
          <wp:inline distT="0" distB="0" distL="0" distR="0" wp14:anchorId="4793E0BA" wp14:editId="1E62A2EC">
            <wp:extent cx="4962525" cy="3610435"/>
            <wp:effectExtent l="0" t="0" r="0" b="9525"/>
            <wp:docPr id="42680548" name="Imagen 2"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0548" name="Imagen 2" descr="Interfaz de usuario gráfica, Gráfico, Gráfico de línea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6048" cy="3612998"/>
                    </a:xfrm>
                    <a:prstGeom prst="rect">
                      <a:avLst/>
                    </a:prstGeom>
                    <a:noFill/>
                    <a:ln>
                      <a:noFill/>
                    </a:ln>
                  </pic:spPr>
                </pic:pic>
              </a:graphicData>
            </a:graphic>
          </wp:inline>
        </w:drawing>
      </w:r>
    </w:p>
    <w:p w14:paraId="2C49C3B1" w14:textId="406CE103" w:rsidR="00EE7E3C" w:rsidRDefault="00815893" w:rsidP="00EE7E3C">
      <w:r>
        <w:t xml:space="preserve">Como puede observarse, la relación entre los percentiles de ingreso y el consumo relativo de alimentos respecto al total es decreciente, cumpliendo la Ley de Engel. Tomando el </w:t>
      </w:r>
      <w:r w:rsidR="00F77E38">
        <w:t>ingreso mediano, es decir el percentil 50</w:t>
      </w:r>
      <w:r>
        <w:t xml:space="preserve">, notamos que </w:t>
      </w:r>
      <w:r w:rsidR="00F77E38">
        <w:t xml:space="preserve">tiene un </w:t>
      </w:r>
      <w:r w:rsidR="00F77E38">
        <w:rPr>
          <w:i/>
          <w:iCs/>
        </w:rPr>
        <w:t>share</w:t>
      </w:r>
      <w:r w:rsidR="00F77E38">
        <w:t xml:space="preserve"> de alimentos</w:t>
      </w:r>
      <w:r>
        <w:t xml:space="preserve"> por debajo de la participación promedio </w:t>
      </w:r>
      <w:r w:rsidR="00F77E38">
        <w:t xml:space="preserve">que es inferior al 3%. Por otra parte, entre el percentil 60 y 70 es la última vez que la proporción del gasto en alimentos respecto al total supera a la media mencionada previamente. Posterior a esto decrece hasta alcanzar un </w:t>
      </w:r>
      <w:r w:rsidR="00F77E38">
        <w:rPr>
          <w:i/>
          <w:iCs/>
        </w:rPr>
        <w:t xml:space="preserve">share </w:t>
      </w:r>
      <w:r w:rsidR="00F77E38">
        <w:t xml:space="preserve">inferior al 0,15% en el percentil 99. </w:t>
      </w:r>
    </w:p>
    <w:p w14:paraId="3E31A948" w14:textId="391C5257" w:rsidR="00F77E38" w:rsidRPr="00EE7E3C" w:rsidRDefault="00F77E38" w:rsidP="00EE7E3C">
      <w:r>
        <w:t xml:space="preserve">En conclusión, para la estructura de gastos e ingresos familiares en Argentina se cumple la Ley de Engel. </w:t>
      </w:r>
    </w:p>
    <w:p w14:paraId="390D3122" w14:textId="77777777" w:rsidR="0088565F" w:rsidRPr="0088565F" w:rsidRDefault="0088565F"/>
    <w:sectPr w:rsidR="0088565F" w:rsidRPr="00885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46"/>
    <w:rsid w:val="00815893"/>
    <w:rsid w:val="0085613D"/>
    <w:rsid w:val="0088565F"/>
    <w:rsid w:val="008D377C"/>
    <w:rsid w:val="00D36B46"/>
    <w:rsid w:val="00E67411"/>
    <w:rsid w:val="00EE7E3C"/>
    <w:rsid w:val="00F77E38"/>
    <w:rsid w:val="00F823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C307"/>
  <w15:chartTrackingRefBased/>
  <w15:docId w15:val="{EC6BBA02-9155-4937-91B5-2C7F3E8D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6B4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6B4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6B4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6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B4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6B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6B4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6B4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6B4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6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B46"/>
    <w:rPr>
      <w:rFonts w:eastAsiaTheme="majorEastAsia" w:cstheme="majorBidi"/>
      <w:color w:val="272727" w:themeColor="text1" w:themeTint="D8"/>
    </w:rPr>
  </w:style>
  <w:style w:type="paragraph" w:styleId="Ttulo">
    <w:name w:val="Title"/>
    <w:basedOn w:val="Normal"/>
    <w:next w:val="Normal"/>
    <w:link w:val="TtuloCar"/>
    <w:uiPriority w:val="10"/>
    <w:qFormat/>
    <w:rsid w:val="00D3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B46"/>
    <w:pPr>
      <w:spacing w:before="160"/>
      <w:jc w:val="center"/>
    </w:pPr>
    <w:rPr>
      <w:i/>
      <w:iCs/>
      <w:color w:val="404040" w:themeColor="text1" w:themeTint="BF"/>
    </w:rPr>
  </w:style>
  <w:style w:type="character" w:customStyle="1" w:styleId="CitaCar">
    <w:name w:val="Cita Car"/>
    <w:basedOn w:val="Fuentedeprrafopredeter"/>
    <w:link w:val="Cita"/>
    <w:uiPriority w:val="29"/>
    <w:rsid w:val="00D36B46"/>
    <w:rPr>
      <w:i/>
      <w:iCs/>
      <w:color w:val="404040" w:themeColor="text1" w:themeTint="BF"/>
    </w:rPr>
  </w:style>
  <w:style w:type="paragraph" w:styleId="Prrafodelista">
    <w:name w:val="List Paragraph"/>
    <w:basedOn w:val="Normal"/>
    <w:uiPriority w:val="34"/>
    <w:qFormat/>
    <w:rsid w:val="00D36B46"/>
    <w:pPr>
      <w:ind w:left="720"/>
      <w:contextualSpacing/>
    </w:pPr>
  </w:style>
  <w:style w:type="character" w:styleId="nfasisintenso">
    <w:name w:val="Intense Emphasis"/>
    <w:basedOn w:val="Fuentedeprrafopredeter"/>
    <w:uiPriority w:val="21"/>
    <w:qFormat/>
    <w:rsid w:val="00D36B46"/>
    <w:rPr>
      <w:i/>
      <w:iCs/>
      <w:color w:val="2F5496" w:themeColor="accent1" w:themeShade="BF"/>
    </w:rPr>
  </w:style>
  <w:style w:type="paragraph" w:styleId="Citadestacada">
    <w:name w:val="Intense Quote"/>
    <w:basedOn w:val="Normal"/>
    <w:next w:val="Normal"/>
    <w:link w:val="CitadestacadaCar"/>
    <w:uiPriority w:val="30"/>
    <w:qFormat/>
    <w:rsid w:val="00D3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6B46"/>
    <w:rPr>
      <w:i/>
      <w:iCs/>
      <w:color w:val="2F5496" w:themeColor="accent1" w:themeShade="BF"/>
    </w:rPr>
  </w:style>
  <w:style w:type="character" w:styleId="Referenciaintensa">
    <w:name w:val="Intense Reference"/>
    <w:basedOn w:val="Fuentedeprrafopredeter"/>
    <w:uiPriority w:val="32"/>
    <w:qFormat/>
    <w:rsid w:val="00D36B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86104">
      <w:bodyDiv w:val="1"/>
      <w:marLeft w:val="0"/>
      <w:marRight w:val="0"/>
      <w:marTop w:val="0"/>
      <w:marBottom w:val="0"/>
      <w:divBdr>
        <w:top w:val="none" w:sz="0" w:space="0" w:color="auto"/>
        <w:left w:val="none" w:sz="0" w:space="0" w:color="auto"/>
        <w:bottom w:val="none" w:sz="0" w:space="0" w:color="auto"/>
        <w:right w:val="none" w:sz="0" w:space="0" w:color="auto"/>
      </w:divBdr>
    </w:div>
    <w:div w:id="17729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Matias Bohorquez</dc:creator>
  <cp:keywords/>
  <dc:description/>
  <cp:lastModifiedBy>Emiliano Matias Bohorquez</cp:lastModifiedBy>
  <cp:revision>5</cp:revision>
  <dcterms:created xsi:type="dcterms:W3CDTF">2024-11-20T00:24:00Z</dcterms:created>
  <dcterms:modified xsi:type="dcterms:W3CDTF">2024-11-20T00:39:00Z</dcterms:modified>
</cp:coreProperties>
</file>