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CSE111: Programming Language II (Lab)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5376863</wp:posOffset>
                </wp:positionH>
                <wp:positionV relativeFrom="paragraph">
                  <wp:posOffset>52388</wp:posOffset>
                </wp:positionV>
                <wp:extent cx="571500" cy="52466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25800" y="3579900"/>
                          <a:ext cx="440400" cy="400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5376863</wp:posOffset>
                </wp:positionH>
                <wp:positionV relativeFrom="paragraph">
                  <wp:posOffset>52388</wp:posOffset>
                </wp:positionV>
                <wp:extent cx="571500" cy="524669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5246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-19048</wp:posOffset>
            </wp:positionV>
            <wp:extent cx="700942" cy="6667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942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Summer 2026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Lab Exam - 2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Duration: 25 Minutes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onsolas" w:cs="Consolas" w:eastAsia="Consolas" w:hAnsi="Consolas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gridCol w:w="2595"/>
        <w:gridCol w:w="1995"/>
        <w:tblGridChange w:id="0">
          <w:tblGrid>
            <w:gridCol w:w="5565"/>
            <w:gridCol w:w="259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09">
      <w:pPr>
        <w:pStyle w:val="Heading3"/>
        <w:spacing w:line="276" w:lineRule="auto"/>
        <w:jc w:val="center"/>
        <w:rPr>
          <w:rFonts w:ascii="Consolas" w:cs="Consolas" w:eastAsia="Consolas" w:hAnsi="Consolas"/>
        </w:rPr>
      </w:pPr>
      <w:bookmarkStart w:colFirst="0" w:colLast="0" w:name="_imihcwxqnll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Question 1 [CO2] [10 Points]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0"/>
        <w:gridCol w:w="5000"/>
        <w:tblGridChange w:id="0">
          <w:tblGrid>
            <w:gridCol w:w="5800"/>
            <w:gridCol w:w="50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Carefully read the question and design the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FifaFan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class such that the following main method produces the expected output. 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public class FanTester {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System.out.println("================");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FifaFan f1 = new FifaFan("Alex", 1000);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FifaFan f2 = new FifaFan("Sam", 300);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System.out.println(f1.details());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System.out.println(f2.details());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System.out.println("================");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f1.usePoints(150);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System.out.println(f1.details());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System.out.println("================");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f2.usePoints(100, "Jersey");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f2.usePoints(50, "Snacks"); 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f2.usePoints(1000, "Jersey");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System.out.println(f2.details());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System.out.println("================");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f1.usePoints(f2, 400);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System.out.println(f1.details());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System.out.println(f2.details());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System.out.println("================");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f2.usePoints(f1, 2000);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System.out.println("================");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FifaFan f3 = new FifaFan("Stan", f1);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System.out.println(f1.details());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System.out.println(f3.details());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}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Fan profile created for Alex.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Fan profile created for Sam.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Alex has 1000 points.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Sam has 300 points.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Alex spent 150 points.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Alex has 850 points.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Sam bought a Jersey! 20 cashback points added.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Sam bought Snacks.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Sam does not have enough points!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Sam has 170 points.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Alex sponsored Sam with 400 points and received a 50 point reward!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Alex has 500 points.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Sam has 570 points.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Sam does not have enough points to sponsor!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================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Fan profile created for Stan, referred by Alex.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Alex has 550 points.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Stan has 100 points.</w:t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Inconsolata">
    <w:embedRegular w:fontKey="{00000000-0000-0000-0000-000000000000}" r:id="rId1" w:subsetted="0"/>
    <w:embedBold w:fontKey="{00000000-0000-0000-0000-000000000000}" r:id="rId2" w:subsetted="0"/>
  </w:font>
  <w:font w:name="Nuni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Inconsolata Medium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Nunito-regular.ttf"/><Relationship Id="rId4" Type="http://schemas.openxmlformats.org/officeDocument/2006/relationships/font" Target="fonts/Nunito-bold.ttf"/><Relationship Id="rId5" Type="http://schemas.openxmlformats.org/officeDocument/2006/relationships/font" Target="fonts/Nunito-italic.ttf"/><Relationship Id="rId6" Type="http://schemas.openxmlformats.org/officeDocument/2006/relationships/font" Target="fonts/Nunito-boldItalic.ttf"/><Relationship Id="rId7" Type="http://schemas.openxmlformats.org/officeDocument/2006/relationships/font" Target="fonts/InconsolataMedium-regular.ttf"/><Relationship Id="rId8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