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Binary Search Tree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BSTNode class, inorder()/insert()/delete()/balance() etc. functions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  <w:br w:type="textWrapping"/>
        <w:br w:type="textWrapping"/>
        <w:t xml:space="preserve">**You may create helper functions to solve tasks**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7 -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7 - Binary Search Tree.docx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-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9 - Tree.pdf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57825" cy="19335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378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19675" cy="32670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127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203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515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7818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197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7310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692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882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873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523084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162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807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18.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654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38725" cy="19716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070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20.</w:t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340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21.</w:t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073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8.png"/><Relationship Id="rId21" Type="http://schemas.openxmlformats.org/officeDocument/2006/relationships/image" Target="media/image21.png"/><Relationship Id="rId24" Type="http://schemas.openxmlformats.org/officeDocument/2006/relationships/image" Target="media/image7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zo6Ey6OdMQ5sirINvjv9nWFYkhBrt14/edit?tab=t.0#heading=h.gkww4rrcsyrr" TargetMode="External"/><Relationship Id="rId7" Type="http://schemas.openxmlformats.org/officeDocument/2006/relationships/hyperlink" Target="https://drive.google.com/file/d/1jl18KKltx5DQZ9Zxfi4S0kVqinL6rcR1/view?usp=drive_link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