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CSE-221 (Algorithms)</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1,2,3,4</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Deadline: 29 April, 2024</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Assignment 1.  </w:t>
      </w:r>
      <w:r w:rsidDel="00000000" w:rsidR="00000000" w:rsidRPr="00000000">
        <w:rPr>
          <w:rFonts w:ascii="Times New Roman" w:cs="Times New Roman" w:eastAsia="Times New Roman" w:hAnsi="Times New Roman"/>
          <w:sz w:val="24"/>
          <w:szCs w:val="24"/>
          <w:rtl w:val="0"/>
        </w:rPr>
        <w:t xml:space="preserve">(10 points)</w:t>
      </w:r>
    </w:p>
    <w:p w:rsidR="00000000" w:rsidDel="00000000" w:rsidP="00000000" w:rsidRDefault="00000000" w:rsidRPr="00000000" w14:paraId="00000005">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83561" cy="4602011"/>
            <wp:effectExtent b="0" l="0" r="0" t="0"/>
            <wp:docPr id="2" name="image2.png"/>
            <a:graphic>
              <a:graphicData uri="http://schemas.openxmlformats.org/drawingml/2006/picture">
                <pic:pic>
                  <pic:nvPicPr>
                    <pic:cNvPr id="0" name="image2.png"/>
                    <pic:cNvPicPr preferRelativeResize="0"/>
                  </pic:nvPicPr>
                  <pic:blipFill>
                    <a:blip r:embed="rId6"/>
                    <a:srcRect b="-8282" l="0" r="0" t="8282"/>
                    <a:stretch>
                      <a:fillRect/>
                    </a:stretch>
                  </pic:blipFill>
                  <pic:spPr>
                    <a:xfrm>
                      <a:off x="0" y="0"/>
                      <a:ext cx="6583561" cy="460201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Assignment 2.</w:t>
      </w:r>
      <w:r w:rsidDel="00000000" w:rsidR="00000000" w:rsidRPr="00000000">
        <w:rPr>
          <w:rFonts w:ascii="Times New Roman" w:cs="Times New Roman" w:eastAsia="Times New Roman" w:hAnsi="Times New Roman"/>
          <w:sz w:val="24"/>
          <w:szCs w:val="24"/>
          <w:rtl w:val="0"/>
        </w:rPr>
        <w:t xml:space="preserve"> </w:t>
        <w:br w:type="textWrapping"/>
        <w:t xml:space="preserve">In a bustling research conference, there are 10 scientists with unique areas of expertise who wish to collaborate on various projects. Due to time constraints and the complexity of their work, it's not possible for each scientist to collaborate directly with every other scientist. With an important grant application deadline approaching, the scientists must form research teams. The condition for creating these teams is that every scientist in a team must be capable of collaborating with every other member in that team. Calculate the number of possible research teams that can be formed based on this criterion. Each team must be composed of at least two scientists. (10 points)</w:t>
      </w:r>
    </w:p>
    <w:p w:rsidR="00000000" w:rsidDel="00000000" w:rsidP="00000000" w:rsidRDefault="00000000" w:rsidRPr="00000000" w14:paraId="00000009">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 result will showcase the list of groups and the members of each group. Name the algorithm tailored for this situation. - 2.5 mark</w:t>
      </w:r>
    </w:p>
    <w:p w:rsidR="00000000" w:rsidDel="00000000" w:rsidP="00000000" w:rsidRDefault="00000000" w:rsidRPr="00000000" w14:paraId="0000000A">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simulation of your chosen algorithm using the graph below. Write the number of groups that can be formed and the members of each group. - 5 marks</w:t>
      </w:r>
    </w:p>
    <w:p w:rsidR="00000000" w:rsidDel="00000000" w:rsidP="00000000" w:rsidRDefault="00000000" w:rsidRPr="00000000" w14:paraId="0000000B">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who are incapable of forming a group will be identified as individuals ineligible for conference participation. Identify those people if there are any. - 2.5 mark</w:t>
      </w:r>
    </w:p>
    <w:p w:rsidR="00000000" w:rsidDel="00000000" w:rsidP="00000000" w:rsidRDefault="00000000" w:rsidRPr="00000000" w14:paraId="0000000C">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say we want to find the person who can visit the most houses. Propose an idea to implement this. - 3 marks</w:t>
      </w:r>
    </w:p>
    <w:p w:rsidR="00000000" w:rsidDel="00000000" w:rsidP="00000000" w:rsidRDefault="00000000" w:rsidRPr="00000000" w14:paraId="0000000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14625"/>
            <wp:effectExtent b="0" l="0" r="0" t="0"/>
            <wp:docPr id="1" name="image1.png"/>
            <a:graphic>
              <a:graphicData uri="http://schemas.openxmlformats.org/drawingml/2006/picture">
                <pic:pic>
                  <pic:nvPicPr>
                    <pic:cNvPr id="0" name="image1.png"/>
                    <pic:cNvPicPr preferRelativeResize="0"/>
                  </pic:nvPicPr>
                  <pic:blipFill>
                    <a:blip r:embed="rId7"/>
                    <a:srcRect b="35576" l="0" r="0" t="18750"/>
                    <a:stretch>
                      <a:fillRect/>
                    </a:stretch>
                  </pic:blipFill>
                  <pic:spPr>
                    <a:xfrm>
                      <a:off x="0" y="0"/>
                      <a:ext cx="59436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Assignment 3.</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rtl w:val="0"/>
        </w:rPr>
        <w:t xml:space="preserve">The white council once decided to install bidirectional rail tracks to connect several realms of middle earth. Upon their request, the elves and the dwarves devised a plan. The following table lists the tracks that can be constructed. (10 points)</w:t>
      </w:r>
    </w:p>
    <w:tbl>
      <w:tblPr>
        <w:tblStyle w:val="Table1"/>
        <w:tblW w:w="7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410"/>
        <w:gridCol w:w="1560"/>
        <w:gridCol w:w="1500"/>
        <w:gridCol w:w="1515"/>
        <w:tblGridChange w:id="0">
          <w:tblGrid>
            <w:gridCol w:w="1245"/>
            <w:gridCol w:w="1410"/>
            <w:gridCol w:w="1560"/>
            <w:gridCol w:w="1500"/>
            <w:gridCol w:w="1515"/>
          </w:tblGrid>
        </w:tblGridChange>
      </w:tblGrid>
      <w:tr>
        <w:trPr>
          <w:cantSplit w:val="0"/>
          <w:tblHeader w:val="0"/>
        </w:trPr>
        <w:tc>
          <w:tcPr>
            <w:vAlign w:val="center"/>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From</w:t>
            </w:r>
          </w:p>
        </w:tc>
        <w:tc>
          <w:tcPr>
            <w:vAlign w:val="center"/>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w:t>
            </w:r>
          </w:p>
        </w:tc>
        <w:tc>
          <w:tcPr>
            <w:vAlign w:val="center"/>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Length of the track</w:t>
            </w:r>
          </w:p>
        </w:tc>
        <w:tc>
          <w:tcPr>
            <w:vAlign w:val="center"/>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Construction cost</w:t>
            </w:r>
          </w:p>
        </w:tc>
        <w:tc>
          <w:tcPr>
            <w:vAlign w:val="center"/>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Construction time</w:t>
            </w:r>
          </w:p>
        </w:tc>
      </w:tr>
      <w:tr>
        <w:trPr>
          <w:cantSplit w:val="0"/>
          <w:tblHeader w:val="0"/>
        </w:trPr>
        <w:tc>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Arnor</w:t>
            </w:r>
          </w:p>
        </w:tc>
        <w:tc>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Fangorn</w:t>
            </w:r>
          </w:p>
        </w:tc>
        <w:tc>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r>
      <w:tr>
        <w:trPr>
          <w:cantSplit w:val="0"/>
          <w:tblHeader w:val="0"/>
        </w:trPr>
        <w:tc>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Arnor</w:t>
            </w:r>
          </w:p>
        </w:tc>
        <w:tc>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Lindon</w:t>
            </w:r>
          </w:p>
        </w:tc>
        <w:tc>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blHeader w:val="0"/>
        </w:trPr>
        <w:tc>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Arnor</w:t>
            </w:r>
          </w:p>
        </w:tc>
        <w:tc>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Mirkwood</w:t>
            </w:r>
          </w:p>
        </w:tc>
        <w:tc>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r>
      <w:tr>
        <w:trPr>
          <w:cantSplit w:val="0"/>
          <w:tblHeader w:val="0"/>
        </w:trPr>
        <w:tc>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Fangorn</w:t>
            </w:r>
          </w:p>
        </w:tc>
        <w:tc>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Gondor</w:t>
            </w:r>
          </w:p>
        </w:tc>
        <w:tc>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r>
        <w:trPr>
          <w:cantSplit w:val="0"/>
          <w:tblHeader w:val="0"/>
        </w:trPr>
        <w:tc>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Fangorn</w:t>
            </w:r>
          </w:p>
        </w:tc>
        <w:tc>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Lindon</w:t>
            </w:r>
          </w:p>
        </w:tc>
        <w:tc>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r>
      <w:tr>
        <w:trPr>
          <w:cantSplit w:val="0"/>
          <w:tblHeader w:val="0"/>
        </w:trPr>
        <w:tc>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Fangorn</w:t>
            </w:r>
          </w:p>
        </w:tc>
        <w:tc>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Mirkwood</w:t>
            </w:r>
          </w:p>
        </w:tc>
        <w:tc>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blHeader w:val="0"/>
        </w:trPr>
        <w:tc>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Gondor</w:t>
            </w:r>
          </w:p>
        </w:tc>
        <w:tc>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Harad</w:t>
            </w:r>
          </w:p>
        </w:tc>
        <w:tc>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r>
      <w:tr>
        <w:trPr>
          <w:cantSplit w:val="0"/>
          <w:tblHeader w:val="0"/>
        </w:trPr>
        <w:tc>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Gondor</w:t>
            </w:r>
          </w:p>
        </w:tc>
        <w:tc>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Lindon</w:t>
            </w:r>
          </w:p>
        </w:tc>
        <w:tc>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c>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Gondor</w:t>
            </w:r>
          </w:p>
        </w:tc>
        <w:tc>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Mirkwood</w:t>
            </w:r>
          </w:p>
        </w:tc>
        <w:tc>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r>
      <w:tr>
        <w:trPr>
          <w:cantSplit w:val="0"/>
          <w:tblHeader w:val="0"/>
        </w:trPr>
        <w:tc>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Gondor</w:t>
            </w:r>
          </w:p>
        </w:tc>
        <w:tc>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Rhun</w:t>
            </w:r>
          </w:p>
        </w:tc>
        <w:tc>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w:t>
            </w:r>
          </w:p>
        </w:tc>
      </w:tr>
      <w:tr>
        <w:trPr>
          <w:cantSplit w:val="0"/>
          <w:tblHeader w:val="0"/>
        </w:trPr>
        <w:tc>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Harad</w:t>
            </w:r>
          </w:p>
        </w:tc>
        <w:tc>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Mirkwood</w:t>
            </w:r>
          </w:p>
        </w:tc>
        <w:tc>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w:t>
            </w:r>
          </w:p>
        </w:tc>
      </w:tr>
      <w:tr>
        <w:trPr>
          <w:cantSplit w:val="0"/>
          <w:tblHeader w:val="0"/>
        </w:trPr>
        <w:tc>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Mirkwood</w:t>
            </w:r>
          </w:p>
        </w:tc>
        <w:tc>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Rhun</w:t>
            </w:r>
          </w:p>
        </w:tc>
        <w:tc>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w:t>
            </w:r>
          </w:p>
        </w:tc>
        <w:tc>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r>
    </w:tbl>
    <w:p w:rsidR="00000000" w:rsidDel="00000000" w:rsidP="00000000" w:rsidRDefault="00000000" w:rsidRPr="00000000" w14:paraId="00000051">
      <w:pPr>
        <w:spacing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there is only one engine available for the task, simultaneous construction of multiple tracks is not possible. Going through the plan, the council decided that the following tracks </w:t>
      </w:r>
      <w:r w:rsidDel="00000000" w:rsidR="00000000" w:rsidRPr="00000000">
        <w:rPr>
          <w:rFonts w:ascii="Times New Roman" w:cs="Times New Roman" w:eastAsia="Times New Roman" w:hAnsi="Times New Roman"/>
          <w:b w:val="1"/>
          <w:bCs w:val="1"/>
          <w:rtl w:val="0"/>
        </w:rPr>
        <w:t xml:space="preserve">must be constructed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numPr>
          <w:ilvl w:val="0"/>
          <w:numId w:val="1"/>
        </w:numPr>
        <w:spacing w:line="276" w:lineRule="auto"/>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Gondor to Lindon</w:t>
      </w:r>
    </w:p>
    <w:p w:rsidR="00000000" w:rsidDel="00000000" w:rsidP="00000000" w:rsidRDefault="00000000" w:rsidRPr="00000000" w14:paraId="00000053">
      <w:pPr>
        <w:numPr>
          <w:ilvl w:val="0"/>
          <w:numId w:val="1"/>
        </w:numPr>
        <w:spacing w:line="276" w:lineRule="auto"/>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Arnor to Mirkwood</w:t>
      </w:r>
    </w:p>
    <w:p w:rsidR="00000000" w:rsidDel="00000000" w:rsidP="00000000" w:rsidRDefault="00000000" w:rsidRPr="00000000" w14:paraId="00000054">
      <w:pPr>
        <w:spacing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due to a financial crisis, the council wants to connect all the realms with </w:t>
      </w:r>
      <w:r w:rsidDel="00000000" w:rsidR="00000000" w:rsidRPr="00000000">
        <w:rPr>
          <w:rFonts w:ascii="Times New Roman" w:cs="Times New Roman" w:eastAsia="Times New Roman" w:hAnsi="Times New Roman"/>
          <w:b w:val="1"/>
          <w:bCs w:val="1"/>
          <w:rtl w:val="0"/>
        </w:rPr>
        <w:t xml:space="preserve">minimum total construction cost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Now answer the following questions.</w:t>
      </w:r>
    </w:p>
    <w:p w:rsidR="00000000" w:rsidDel="00000000" w:rsidP="00000000" w:rsidRDefault="00000000" w:rsidRPr="00000000" w14:paraId="0000005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numPr>
          <w:ilvl w:val="1"/>
          <w:numId w:val="2"/>
        </w:numPr>
        <w:spacing w:line="276"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 Which other tracks should they select for construction? </w:t>
      </w:r>
      <w:r w:rsidDel="00000000" w:rsidR="00000000" w:rsidRPr="00000000">
        <w:rPr>
          <w:rFonts w:ascii="Times New Roman" w:cs="Times New Roman" w:eastAsia="Times New Roman" w:hAnsi="Times New Roman"/>
          <w:b w:val="1"/>
          <w:bCs w:val="1"/>
          <w:rtl w:val="0"/>
        </w:rPr>
        <w:t xml:space="preserve">Show</w:t>
      </w:r>
      <w:r w:rsidDel="00000000" w:rsidR="00000000" w:rsidRPr="00000000">
        <w:rPr>
          <w:rFonts w:ascii="Times New Roman" w:cs="Times New Roman" w:eastAsia="Times New Roman" w:hAnsi="Times New Roman"/>
          <w:rtl w:val="0"/>
        </w:rPr>
        <w:t xml:space="preserve"> a simulation of your procedure. - 5 marks</w:t>
      </w:r>
    </w:p>
    <w:p w:rsidR="00000000" w:rsidDel="00000000" w:rsidP="00000000" w:rsidRDefault="00000000" w:rsidRPr="00000000" w14:paraId="00000058">
      <w:pPr>
        <w:numPr>
          <w:ilvl w:val="1"/>
          <w:numId w:val="2"/>
        </w:numPr>
        <w:spacing w:line="276"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 </w:t>
      </w:r>
      <w:r w:rsidDel="00000000" w:rsidR="00000000" w:rsidRPr="00000000">
        <w:rPr>
          <w:rFonts w:ascii="Times New Roman" w:cs="Times New Roman" w:eastAsia="Times New Roman" w:hAnsi="Times New Roman"/>
          <w:b w:val="1"/>
          <w:bCs w:val="1"/>
          <w:rtl w:val="0"/>
        </w:rPr>
        <w:t xml:space="preserve">Write </w:t>
      </w:r>
      <w:r w:rsidDel="00000000" w:rsidR="00000000" w:rsidRPr="00000000">
        <w:rPr>
          <w:rFonts w:ascii="Times New Roman" w:cs="Times New Roman" w:eastAsia="Times New Roman" w:hAnsi="Times New Roman"/>
          <w:rtl w:val="0"/>
        </w:rPr>
        <w:t xml:space="preserve">the total construction cost of the selected tracks. - 1 mark</w:t>
      </w:r>
    </w:p>
    <w:p w:rsidR="00000000" w:rsidDel="00000000" w:rsidP="00000000" w:rsidRDefault="00000000" w:rsidRPr="00000000" w14:paraId="00000059">
      <w:pPr>
        <w:numPr>
          <w:ilvl w:val="1"/>
          <w:numId w:val="2"/>
        </w:numPr>
        <w:spacing w:line="276"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 </w:t>
      </w:r>
      <w:r w:rsidDel="00000000" w:rsidR="00000000" w:rsidRPr="00000000">
        <w:rPr>
          <w:rFonts w:ascii="Times New Roman" w:cs="Times New Roman" w:eastAsia="Times New Roman" w:hAnsi="Times New Roman"/>
          <w:b w:val="1"/>
          <w:bCs w:val="1"/>
          <w:rtl w:val="0"/>
        </w:rPr>
        <w:t xml:space="preserve">Calculate </w:t>
      </w:r>
      <w:r w:rsidDel="00000000" w:rsidR="00000000" w:rsidRPr="00000000">
        <w:rPr>
          <w:rFonts w:ascii="Times New Roman" w:cs="Times New Roman" w:eastAsia="Times New Roman" w:hAnsi="Times New Roman"/>
          <w:rtl w:val="0"/>
        </w:rPr>
        <w:t xml:space="preserve">the total construction time required if no two tracks are constructed simultaneously. - 1 mark</w:t>
      </w:r>
    </w:p>
    <w:p w:rsidR="00000000" w:rsidDel="00000000" w:rsidP="00000000" w:rsidRDefault="00000000" w:rsidRPr="00000000" w14:paraId="0000005A">
      <w:pPr>
        <w:numPr>
          <w:ilvl w:val="1"/>
          <w:numId w:val="2"/>
        </w:numPr>
        <w:spacing w:line="276"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 After these tracks have been constructed, what would be the minimum distance of Rhun from all other realms? Just </w:t>
      </w:r>
      <w:r w:rsidDel="00000000" w:rsidR="00000000" w:rsidRPr="00000000">
        <w:rPr>
          <w:rFonts w:ascii="Times New Roman" w:cs="Times New Roman" w:eastAsia="Times New Roman" w:hAnsi="Times New Roman"/>
          <w:b w:val="1"/>
          <w:bCs w:val="1"/>
          <w:rtl w:val="0"/>
        </w:rPr>
        <w:t xml:space="preserve">write </w:t>
      </w:r>
      <w:r w:rsidDel="00000000" w:rsidR="00000000" w:rsidRPr="00000000">
        <w:rPr>
          <w:rFonts w:ascii="Times New Roman" w:cs="Times New Roman" w:eastAsia="Times New Roman" w:hAnsi="Times New Roman"/>
          <w:rtl w:val="0"/>
        </w:rPr>
        <w:t xml:space="preserve">the distance from each realm. - 3 marks</w:t>
      </w:r>
    </w:p>
    <w:p w:rsidR="00000000" w:rsidDel="00000000" w:rsidP="00000000" w:rsidRDefault="00000000" w:rsidRPr="00000000" w14:paraId="0000005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4. </w:t>
        <w:br w:type="textWrapping"/>
      </w:r>
    </w:p>
    <w:p w:rsidR="00000000" w:rsidDel="00000000" w:rsidP="00000000" w:rsidRDefault="00000000" w:rsidRPr="00000000" w14:paraId="000000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time complexities of DFS, Kosaraju, Dijkstra, Bellman Ford, Kruskal's and explain why. - (10 points)</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lowerLetter"/>
      <w:lvlText w:val="%1)"/>
      <w:lvlJc w:val="left"/>
      <w:pPr>
        <w:ind w:left="360" w:hanging="360"/>
      </w:pPr>
      <w:rPr>
        <w:u w:val="none"/>
      </w:rPr>
    </w:lvl>
    <w:lvl w:ilvl="1">
      <w:start w:val="1"/>
      <w:numFmt w:val="lowerLetter"/>
      <w:lvlText w:val="%2)"/>
      <w:lvlJc w:val="left"/>
      <w:pPr>
        <w:ind w:left="36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