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nelj3o8uamm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Marks Distribution: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i. Attendance = 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ii. Research-based assessment = 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ii. Quizzes = 15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iii. Assignments = 10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iv. Midterm Exam = 25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v. Final Exam = 40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Total = 100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cq89oghxqqhg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 of the assessments: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u w:val="single"/>
          <w:rtl w:val="0"/>
        </w:rPr>
        <w:t xml:space="preserve">i. Attendance Policy: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70% attendance is a must to sit for the final exam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exception will be allowed without valid documentation.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Marks distribution: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752850" cy="159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ii. Research-based assessment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This will be a short research based assessment. Details will be shared after mid exam.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Submission will be central via Turnitin.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Plagiarism &amp; AI Writing Policy: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maximum of 15% similarity is allowed.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maximum of 10% AI-generated content is allowed.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Plagiarism and AI scores determined by turnitin will be considered as final. No otherwise will be tolerated.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Quizzes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4 quizzes; 2 before midterm and 2 after midterm. N-1 will be counted.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Make-Up Quiz Policy: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There will be only one make-up quiz at the end of the semester.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Fixed syllabus for the make-up quiz: Chapter 2 (same for all sections).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Students who miss one or more quizzes with valid documentation may appear in the make-up quiz.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additional make-up quizzes will be arranged.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iv. Assignments: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4 assignments; The Average of all the assignments will be counted. Assignments will be shared by respective section faculties.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Late submission policy: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Cut off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 - 6 hours; Suppose deadline is 11:59pm so the cut off time is 5:59am, If a student submits an assignment within cut off time - No penalty.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Submitting assignment after the cut off time - penalty starts.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Late submission is allowed up to 1 week after the deadline.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Late penalty - per day late submission 1 mark will be deducted.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late submissions - Students must mention the reason for being late.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late submission will be accepted after the faculty shares the assignment solution.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Midterm and Final Exam: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Details will be shared before the respective exams.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